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6F6B" w14:textId="77777777" w:rsidR="004A6F1A" w:rsidRPr="002528B9" w:rsidRDefault="004A6F1A" w:rsidP="002528B9">
      <w:pPr>
        <w:pStyle w:val="Heading6"/>
        <w:rPr>
          <w:sz w:val="32"/>
        </w:rPr>
      </w:pPr>
    </w:p>
    <w:p w14:paraId="54660E99" w14:textId="77777777" w:rsidR="004A6F1A" w:rsidRPr="002528B9" w:rsidRDefault="004A6F1A" w:rsidP="00C17DD7">
      <w:pPr>
        <w:keepNext/>
        <w:jc w:val="center"/>
        <w:outlineLvl w:val="1"/>
        <w:rPr>
          <w:rFonts w:ascii="Myriad Pro" w:hAnsi="Myriad Pro"/>
          <w:b/>
          <w:sz w:val="72"/>
          <w:lang w:val="en-US"/>
        </w:rPr>
      </w:pPr>
    </w:p>
    <w:p w14:paraId="6A4ADC4B" w14:textId="77777777" w:rsidR="004A6F1A" w:rsidRPr="002528B9" w:rsidRDefault="004A6F1A" w:rsidP="004A6F1A">
      <w:pPr>
        <w:rPr>
          <w:rFonts w:ascii="Myriad Pro" w:hAnsi="Myriad Pro"/>
          <w:sz w:val="20"/>
          <w:lang w:val="en-US"/>
        </w:rPr>
      </w:pPr>
    </w:p>
    <w:p w14:paraId="54F22BD8" w14:textId="77777777" w:rsidR="00AA43AE" w:rsidRPr="00196074" w:rsidRDefault="005404A9" w:rsidP="00012969">
      <w:pPr>
        <w:keepNext/>
        <w:jc w:val="center"/>
        <w:outlineLvl w:val="1"/>
        <w:rPr>
          <w:rFonts w:ascii="Arial" w:hAnsi="Arial" w:cs="Arial"/>
          <w:b/>
          <w:sz w:val="72"/>
          <w:lang w:val="en-US"/>
        </w:rPr>
      </w:pPr>
      <w:r w:rsidRPr="00196074">
        <w:rPr>
          <w:rFonts w:ascii="Arial" w:hAnsi="Arial" w:cs="Arial"/>
          <w:b/>
          <w:sz w:val="72"/>
          <w:lang w:val="en-US"/>
        </w:rPr>
        <w:t>Scheme</w:t>
      </w:r>
      <w:r w:rsidR="00AA43AE" w:rsidRPr="00196074">
        <w:rPr>
          <w:rFonts w:ascii="Arial" w:eastAsia="Times New Roman" w:hAnsi="Arial" w:cs="Arial"/>
          <w:b/>
          <w:noProof/>
          <w:sz w:val="72"/>
          <w:szCs w:val="20"/>
          <w:lang w:val="en-US" w:eastAsia="en-US"/>
        </w:rPr>
        <w:t xml:space="preserve"> for</w:t>
      </w:r>
    </w:p>
    <w:p w14:paraId="6988EE4F" w14:textId="77777777" w:rsidR="00AA43AE" w:rsidRPr="00196074" w:rsidRDefault="00AA43AE" w:rsidP="00AA43AE">
      <w:pPr>
        <w:keepNext/>
        <w:jc w:val="center"/>
        <w:outlineLvl w:val="1"/>
        <w:rPr>
          <w:rFonts w:ascii="Arial" w:eastAsia="Times New Roman" w:hAnsi="Arial" w:cs="Arial"/>
          <w:b/>
          <w:noProof/>
          <w:sz w:val="72"/>
          <w:szCs w:val="20"/>
          <w:lang w:val="en-US" w:eastAsia="en-US"/>
        </w:rPr>
      </w:pPr>
    </w:p>
    <w:p w14:paraId="452B3BAB" w14:textId="77777777" w:rsidR="00AA43AE" w:rsidRPr="00196074" w:rsidRDefault="00AA43AE" w:rsidP="00AA43AE">
      <w:pPr>
        <w:keepNext/>
        <w:jc w:val="center"/>
        <w:outlineLvl w:val="1"/>
        <w:rPr>
          <w:rFonts w:ascii="Arial" w:eastAsia="Times New Roman" w:hAnsi="Arial" w:cs="Arial"/>
          <w:b/>
          <w:noProof/>
          <w:sz w:val="72"/>
          <w:szCs w:val="20"/>
          <w:lang w:val="en-US" w:eastAsia="en-US"/>
        </w:rPr>
      </w:pPr>
      <w:r w:rsidRPr="00196074">
        <w:rPr>
          <w:rFonts w:ascii="Arial" w:eastAsia="Times New Roman" w:hAnsi="Arial" w:cs="Arial"/>
          <w:b/>
          <w:noProof/>
          <w:sz w:val="72"/>
          <w:szCs w:val="20"/>
          <w:lang w:val="en-US" w:eastAsia="en-US"/>
        </w:rPr>
        <w:t>Financing</w:t>
      </w:r>
    </w:p>
    <w:p w14:paraId="269CE956" w14:textId="77777777" w:rsidR="00AA43AE" w:rsidRPr="00196074" w:rsidRDefault="00AA43AE" w:rsidP="00AA43AE">
      <w:pPr>
        <w:keepNext/>
        <w:jc w:val="center"/>
        <w:outlineLvl w:val="1"/>
        <w:rPr>
          <w:rFonts w:ascii="Arial" w:eastAsia="Times New Roman" w:hAnsi="Arial" w:cs="Arial"/>
          <w:b/>
          <w:noProof/>
          <w:sz w:val="72"/>
          <w:szCs w:val="20"/>
          <w:lang w:val="en-US" w:eastAsia="en-US"/>
        </w:rPr>
      </w:pPr>
    </w:p>
    <w:p w14:paraId="6CB05664" w14:textId="77777777" w:rsidR="00AA43AE" w:rsidRPr="00196074" w:rsidRDefault="00736640" w:rsidP="00CA7BEC">
      <w:pPr>
        <w:keepNext/>
        <w:jc w:val="center"/>
        <w:outlineLvl w:val="1"/>
        <w:rPr>
          <w:rFonts w:ascii="Arial" w:eastAsia="Times New Roman" w:hAnsi="Arial" w:cs="Arial"/>
          <w:b/>
          <w:noProof/>
          <w:sz w:val="72"/>
          <w:szCs w:val="20"/>
          <w:lang w:val="en-US" w:eastAsia="en-US"/>
        </w:rPr>
      </w:pPr>
      <w:r w:rsidRPr="00196074">
        <w:rPr>
          <w:rFonts w:ascii="Arial" w:eastAsia="Times New Roman" w:hAnsi="Arial" w:cs="Arial"/>
          <w:b/>
          <w:noProof/>
          <w:sz w:val="72"/>
          <w:szCs w:val="20"/>
          <w:lang w:val="en-US" w:eastAsia="en-US"/>
        </w:rPr>
        <w:t>Schools</w:t>
      </w:r>
    </w:p>
    <w:p w14:paraId="43EF257A" w14:textId="77777777" w:rsidR="00AA43AE" w:rsidRPr="00196074" w:rsidRDefault="00AA43AE" w:rsidP="00AA43AE">
      <w:pPr>
        <w:rPr>
          <w:rFonts w:ascii="Arial" w:hAnsi="Arial" w:cs="Arial"/>
          <w:sz w:val="20"/>
          <w:lang w:val="en-US"/>
        </w:rPr>
      </w:pPr>
    </w:p>
    <w:p w14:paraId="487D8991" w14:textId="77777777" w:rsidR="00AA43AE" w:rsidRPr="00196074" w:rsidRDefault="00AA43AE" w:rsidP="00AA43AE">
      <w:pPr>
        <w:rPr>
          <w:rFonts w:ascii="Arial" w:hAnsi="Arial" w:cs="Arial"/>
          <w:sz w:val="20"/>
          <w:lang w:val="en-US"/>
        </w:rPr>
      </w:pPr>
    </w:p>
    <w:p w14:paraId="13136E20" w14:textId="1EB8A7A3" w:rsidR="00AA43AE" w:rsidRPr="00196074" w:rsidRDefault="003975E0" w:rsidP="004238E3">
      <w:pPr>
        <w:keepNext/>
        <w:jc w:val="center"/>
        <w:outlineLvl w:val="1"/>
        <w:rPr>
          <w:rFonts w:ascii="Arial" w:eastAsia="Times New Roman" w:hAnsi="Arial" w:cs="Arial"/>
          <w:bCs/>
          <w:i/>
          <w:iCs/>
          <w:noProof/>
          <w:sz w:val="32"/>
          <w:szCs w:val="20"/>
          <w:lang w:val="en-US" w:eastAsia="en-US"/>
        </w:rPr>
      </w:pPr>
      <w:r>
        <w:rPr>
          <w:rFonts w:ascii="Arial" w:eastAsia="Times New Roman" w:hAnsi="Arial" w:cs="Arial"/>
          <w:bCs/>
          <w:i/>
          <w:iCs/>
          <w:noProof/>
          <w:sz w:val="32"/>
          <w:szCs w:val="20"/>
          <w:lang w:val="en-US" w:eastAsia="en-US"/>
        </w:rPr>
        <w:t>June 2025</w:t>
      </w:r>
    </w:p>
    <w:p w14:paraId="6B746B0F" w14:textId="77777777" w:rsidR="00174A69" w:rsidRDefault="00174A69" w:rsidP="00FF790A">
      <w:pPr>
        <w:rPr>
          <w:rFonts w:ascii="Myriad Pro" w:hAnsi="Myriad Pro" w:cs="Arial"/>
        </w:rPr>
      </w:pPr>
    </w:p>
    <w:p w14:paraId="6C3C0972" w14:textId="77777777" w:rsidR="00BE565B" w:rsidRDefault="00BE565B" w:rsidP="00FF790A">
      <w:pPr>
        <w:rPr>
          <w:rFonts w:ascii="Myriad Pro" w:hAnsi="Myriad Pro" w:cs="Arial"/>
        </w:rPr>
      </w:pPr>
    </w:p>
    <w:p w14:paraId="564342F0" w14:textId="77777777" w:rsidR="00BE565B" w:rsidRDefault="00BE565B" w:rsidP="00FF790A">
      <w:pPr>
        <w:rPr>
          <w:rFonts w:ascii="Myriad Pro" w:hAnsi="Myriad Pro" w:cs="Arial"/>
        </w:rPr>
      </w:pPr>
    </w:p>
    <w:p w14:paraId="6D6BDA02" w14:textId="77777777" w:rsidR="00BE565B" w:rsidRDefault="00BE565B" w:rsidP="00FF790A">
      <w:pPr>
        <w:rPr>
          <w:rFonts w:ascii="Myriad Pro" w:hAnsi="Myriad Pro" w:cs="Arial"/>
        </w:rPr>
      </w:pPr>
    </w:p>
    <w:p w14:paraId="5D978359" w14:textId="77777777" w:rsidR="001E5733" w:rsidRDefault="001E5733" w:rsidP="00157F0B">
      <w:pPr>
        <w:spacing w:line="240" w:lineRule="auto"/>
        <w:rPr>
          <w:rFonts w:ascii="Arial" w:hAnsi="Arial" w:cs="Arial"/>
          <w:b/>
          <w:sz w:val="22"/>
          <w:szCs w:val="22"/>
          <w:u w:val="single"/>
        </w:rPr>
      </w:pPr>
    </w:p>
    <w:p w14:paraId="1896DAA8" w14:textId="77777777" w:rsidR="00A12622" w:rsidRDefault="00A12622" w:rsidP="00833EBC">
      <w:pPr>
        <w:tabs>
          <w:tab w:val="left" w:pos="1260"/>
          <w:tab w:val="left" w:leader="dot" w:pos="7920"/>
          <w:tab w:val="left" w:pos="8640"/>
          <w:tab w:val="left" w:leader="dot" w:pos="8928"/>
        </w:tabs>
        <w:jc w:val="both"/>
      </w:pPr>
    </w:p>
    <w:p w14:paraId="6E4F1307" w14:textId="77777777" w:rsidR="00A12622" w:rsidRPr="0053354C" w:rsidRDefault="0053354C" w:rsidP="00833EBC">
      <w:pPr>
        <w:tabs>
          <w:tab w:val="left" w:pos="1260"/>
          <w:tab w:val="left" w:leader="dot" w:pos="7920"/>
          <w:tab w:val="left" w:pos="8640"/>
          <w:tab w:val="left" w:leader="dot" w:pos="8928"/>
        </w:tabs>
        <w:jc w:val="both"/>
        <w:rPr>
          <w:rFonts w:ascii="Arial" w:hAnsi="Arial" w:cs="Arial"/>
          <w:b/>
          <w:u w:val="single"/>
        </w:rPr>
      </w:pPr>
      <w:r w:rsidRPr="0053354C">
        <w:rPr>
          <w:rFonts w:ascii="Arial" w:hAnsi="Arial" w:cs="Arial"/>
          <w:b/>
          <w:u w:val="single"/>
        </w:rPr>
        <w:t>LIST OF CONTENTS</w:t>
      </w:r>
    </w:p>
    <w:p w14:paraId="6A99F5FE" w14:textId="77777777" w:rsidR="00A12622" w:rsidRDefault="00A12622" w:rsidP="00833EBC">
      <w:pPr>
        <w:tabs>
          <w:tab w:val="left" w:pos="1260"/>
          <w:tab w:val="left" w:leader="dot" w:pos="7920"/>
          <w:tab w:val="left" w:pos="8640"/>
          <w:tab w:val="left" w:leader="dot" w:pos="8928"/>
        </w:tabs>
        <w:jc w:val="both"/>
      </w:pPr>
    </w:p>
    <w:p w14:paraId="2F7EF441" w14:textId="77777777" w:rsidR="00A12622" w:rsidRDefault="0053354C" w:rsidP="008B070A">
      <w:pPr>
        <w:pStyle w:val="Heading1"/>
        <w:numPr>
          <w:ilvl w:val="0"/>
          <w:numId w:val="14"/>
        </w:numPr>
        <w:ind w:left="426" w:hanging="426"/>
        <w:rPr>
          <w:rFonts w:ascii="Arial" w:hAnsi="Arial"/>
          <w:sz w:val="22"/>
          <w:u w:val="none"/>
        </w:rPr>
      </w:pPr>
      <w:r w:rsidRPr="000A6269">
        <w:rPr>
          <w:rFonts w:ascii="Arial" w:hAnsi="Arial"/>
          <w:sz w:val="22"/>
          <w:u w:val="none"/>
        </w:rPr>
        <w:t>INTRODUCTIO</w:t>
      </w:r>
      <w:r w:rsidR="000A6269">
        <w:rPr>
          <w:rFonts w:ascii="Arial" w:hAnsi="Arial"/>
          <w:sz w:val="22"/>
          <w:u w:val="none"/>
        </w:rPr>
        <w:t>N</w:t>
      </w:r>
    </w:p>
    <w:p w14:paraId="346D396E" w14:textId="77777777" w:rsidR="00404B96" w:rsidRPr="00404B96" w:rsidRDefault="00404B96" w:rsidP="00404B96">
      <w:pPr>
        <w:rPr>
          <w:lang w:eastAsia="en-US"/>
        </w:rPr>
      </w:pPr>
    </w:p>
    <w:p w14:paraId="5D41064E" w14:textId="77777777" w:rsidR="000A6269" w:rsidRPr="00506166" w:rsidRDefault="000A6269" w:rsidP="008B070A">
      <w:pPr>
        <w:pStyle w:val="ListParagraph"/>
        <w:numPr>
          <w:ilvl w:val="1"/>
          <w:numId w:val="14"/>
        </w:numPr>
        <w:ind w:hanging="511"/>
        <w:rPr>
          <w:rFonts w:ascii="Arial" w:hAnsi="Arial" w:cs="Arial"/>
          <w:sz w:val="22"/>
          <w:szCs w:val="22"/>
        </w:rPr>
      </w:pPr>
      <w:r w:rsidRPr="00506166">
        <w:rPr>
          <w:rFonts w:ascii="Arial" w:hAnsi="Arial" w:cs="Arial"/>
          <w:sz w:val="22"/>
          <w:szCs w:val="22"/>
        </w:rPr>
        <w:t>The funding framework</w:t>
      </w:r>
    </w:p>
    <w:p w14:paraId="229BB3E8" w14:textId="77777777" w:rsidR="00506166" w:rsidRDefault="00506166" w:rsidP="008B070A">
      <w:pPr>
        <w:pStyle w:val="ListParagraph"/>
        <w:numPr>
          <w:ilvl w:val="1"/>
          <w:numId w:val="14"/>
        </w:numPr>
        <w:ind w:hanging="511"/>
        <w:rPr>
          <w:rFonts w:ascii="Arial" w:hAnsi="Arial" w:cs="Arial"/>
          <w:sz w:val="22"/>
          <w:szCs w:val="22"/>
        </w:rPr>
      </w:pPr>
      <w:r>
        <w:rPr>
          <w:rFonts w:ascii="Arial" w:hAnsi="Arial" w:cs="Arial"/>
          <w:sz w:val="22"/>
          <w:szCs w:val="22"/>
        </w:rPr>
        <w:t>The role of the Scheme</w:t>
      </w:r>
    </w:p>
    <w:p w14:paraId="4A518F64" w14:textId="77777777" w:rsidR="00506166" w:rsidRDefault="00506166" w:rsidP="008B070A">
      <w:pPr>
        <w:pStyle w:val="ListParagraph"/>
        <w:numPr>
          <w:ilvl w:val="1"/>
          <w:numId w:val="14"/>
        </w:numPr>
        <w:ind w:hanging="511"/>
        <w:rPr>
          <w:rFonts w:ascii="Arial" w:hAnsi="Arial" w:cs="Arial"/>
          <w:sz w:val="22"/>
          <w:szCs w:val="22"/>
        </w:rPr>
      </w:pPr>
      <w:r>
        <w:rPr>
          <w:rFonts w:ascii="Arial" w:hAnsi="Arial" w:cs="Arial"/>
          <w:sz w:val="22"/>
          <w:szCs w:val="22"/>
        </w:rPr>
        <w:t>Application of the Scheme to the LA and Maintained Schools</w:t>
      </w:r>
    </w:p>
    <w:p w14:paraId="35F6CD70" w14:textId="77777777" w:rsidR="00506166" w:rsidRDefault="00506166" w:rsidP="008B070A">
      <w:pPr>
        <w:pStyle w:val="ListParagraph"/>
        <w:numPr>
          <w:ilvl w:val="1"/>
          <w:numId w:val="14"/>
        </w:numPr>
        <w:ind w:hanging="511"/>
        <w:rPr>
          <w:rFonts w:ascii="Arial" w:hAnsi="Arial" w:cs="Arial"/>
          <w:sz w:val="22"/>
          <w:szCs w:val="22"/>
        </w:rPr>
      </w:pPr>
      <w:r>
        <w:rPr>
          <w:rFonts w:ascii="Arial" w:hAnsi="Arial" w:cs="Arial"/>
          <w:sz w:val="22"/>
          <w:szCs w:val="22"/>
        </w:rPr>
        <w:t>Publication of the Scheme</w:t>
      </w:r>
    </w:p>
    <w:p w14:paraId="583420EC" w14:textId="77777777" w:rsidR="00506166" w:rsidRDefault="00506166" w:rsidP="008B070A">
      <w:pPr>
        <w:pStyle w:val="ListParagraph"/>
        <w:numPr>
          <w:ilvl w:val="1"/>
          <w:numId w:val="14"/>
        </w:numPr>
        <w:ind w:hanging="511"/>
        <w:rPr>
          <w:rFonts w:ascii="Arial" w:hAnsi="Arial" w:cs="Arial"/>
          <w:sz w:val="22"/>
          <w:szCs w:val="22"/>
        </w:rPr>
      </w:pPr>
      <w:r>
        <w:rPr>
          <w:rFonts w:ascii="Arial" w:hAnsi="Arial" w:cs="Arial"/>
          <w:sz w:val="22"/>
          <w:szCs w:val="22"/>
        </w:rPr>
        <w:t>Revision to the Scheme</w:t>
      </w:r>
    </w:p>
    <w:p w14:paraId="62DFD267" w14:textId="77777777" w:rsidR="00506166" w:rsidRDefault="00506166" w:rsidP="008B070A">
      <w:pPr>
        <w:pStyle w:val="ListParagraph"/>
        <w:numPr>
          <w:ilvl w:val="1"/>
          <w:numId w:val="14"/>
        </w:numPr>
        <w:ind w:hanging="511"/>
        <w:rPr>
          <w:rFonts w:ascii="Arial" w:hAnsi="Arial" w:cs="Arial"/>
          <w:sz w:val="22"/>
          <w:szCs w:val="22"/>
        </w:rPr>
      </w:pPr>
      <w:r>
        <w:rPr>
          <w:rFonts w:ascii="Arial" w:hAnsi="Arial" w:cs="Arial"/>
          <w:sz w:val="22"/>
          <w:szCs w:val="22"/>
        </w:rPr>
        <w:t>Delegation of Powers to the Head Teacher</w:t>
      </w:r>
    </w:p>
    <w:p w14:paraId="3F979CFF" w14:textId="77777777" w:rsidR="00506166" w:rsidRDefault="00506166" w:rsidP="008B070A">
      <w:pPr>
        <w:pStyle w:val="ListParagraph"/>
        <w:numPr>
          <w:ilvl w:val="1"/>
          <w:numId w:val="14"/>
        </w:numPr>
        <w:ind w:hanging="511"/>
        <w:rPr>
          <w:rFonts w:ascii="Arial" w:hAnsi="Arial" w:cs="Arial"/>
          <w:sz w:val="22"/>
          <w:szCs w:val="22"/>
        </w:rPr>
      </w:pPr>
      <w:r>
        <w:rPr>
          <w:rFonts w:ascii="Arial" w:hAnsi="Arial" w:cs="Arial"/>
          <w:sz w:val="22"/>
          <w:szCs w:val="22"/>
        </w:rPr>
        <w:t>Maintenance of Schools</w:t>
      </w:r>
    </w:p>
    <w:p w14:paraId="366ECBD6" w14:textId="77777777" w:rsidR="00404B96" w:rsidRPr="00506166" w:rsidRDefault="00404B96" w:rsidP="00404B96">
      <w:pPr>
        <w:pStyle w:val="ListParagraph"/>
        <w:ind w:left="795"/>
        <w:rPr>
          <w:rFonts w:ascii="Arial" w:hAnsi="Arial" w:cs="Arial"/>
          <w:sz w:val="22"/>
          <w:szCs w:val="22"/>
        </w:rPr>
      </w:pPr>
    </w:p>
    <w:p w14:paraId="538EAB7B" w14:textId="77777777" w:rsidR="000A6269" w:rsidRDefault="00506166" w:rsidP="008B070A">
      <w:pPr>
        <w:pStyle w:val="Heading1"/>
        <w:numPr>
          <w:ilvl w:val="0"/>
          <w:numId w:val="14"/>
        </w:numPr>
        <w:ind w:left="426" w:hanging="426"/>
        <w:rPr>
          <w:rFonts w:ascii="Arial" w:hAnsi="Arial"/>
          <w:sz w:val="22"/>
          <w:u w:val="none"/>
        </w:rPr>
      </w:pPr>
      <w:r w:rsidRPr="00506166">
        <w:rPr>
          <w:rFonts w:ascii="Arial" w:hAnsi="Arial"/>
          <w:sz w:val="22"/>
          <w:u w:val="none"/>
        </w:rPr>
        <w:t>FINANCIAL CONTROLS</w:t>
      </w:r>
    </w:p>
    <w:p w14:paraId="23556640" w14:textId="77777777" w:rsidR="00404B96" w:rsidRPr="00404B96" w:rsidRDefault="00404B96" w:rsidP="00404B96">
      <w:pPr>
        <w:rPr>
          <w:lang w:eastAsia="en-US"/>
        </w:rPr>
      </w:pPr>
    </w:p>
    <w:p w14:paraId="1E40738D" w14:textId="77777777" w:rsidR="00A12622" w:rsidRDefault="00506166" w:rsidP="008B070A">
      <w:pPr>
        <w:pStyle w:val="ListParagraph"/>
        <w:numPr>
          <w:ilvl w:val="1"/>
          <w:numId w:val="14"/>
        </w:numPr>
        <w:ind w:hanging="511"/>
        <w:rPr>
          <w:rFonts w:ascii="Arial" w:hAnsi="Arial" w:cs="Arial"/>
          <w:sz w:val="22"/>
          <w:szCs w:val="22"/>
        </w:rPr>
      </w:pPr>
      <w:r w:rsidRPr="00506166">
        <w:rPr>
          <w:rFonts w:ascii="Arial" w:hAnsi="Arial" w:cs="Arial"/>
          <w:sz w:val="22"/>
          <w:szCs w:val="22"/>
        </w:rPr>
        <w:t>Application of financial controls to schools</w:t>
      </w:r>
    </w:p>
    <w:p w14:paraId="299DBAF2" w14:textId="77777777" w:rsidR="00556B55" w:rsidRDefault="00556B55" w:rsidP="008B070A">
      <w:pPr>
        <w:pStyle w:val="ListParagraph"/>
        <w:numPr>
          <w:ilvl w:val="1"/>
          <w:numId w:val="14"/>
        </w:numPr>
        <w:ind w:hanging="511"/>
        <w:rPr>
          <w:rFonts w:ascii="Arial" w:hAnsi="Arial" w:cs="Arial"/>
          <w:sz w:val="22"/>
          <w:szCs w:val="22"/>
        </w:rPr>
      </w:pPr>
      <w:r>
        <w:rPr>
          <w:rFonts w:ascii="Arial" w:hAnsi="Arial" w:cs="Arial"/>
          <w:sz w:val="22"/>
          <w:szCs w:val="22"/>
        </w:rPr>
        <w:t>Provision of financial information and reports</w:t>
      </w:r>
    </w:p>
    <w:p w14:paraId="23199DC6" w14:textId="77777777" w:rsidR="00556B55" w:rsidRDefault="00556B55" w:rsidP="008B070A">
      <w:pPr>
        <w:pStyle w:val="ListParagraph"/>
        <w:numPr>
          <w:ilvl w:val="1"/>
          <w:numId w:val="14"/>
        </w:numPr>
        <w:ind w:hanging="511"/>
        <w:rPr>
          <w:rFonts w:ascii="Arial" w:hAnsi="Arial" w:cs="Arial"/>
          <w:sz w:val="22"/>
          <w:szCs w:val="22"/>
        </w:rPr>
      </w:pPr>
      <w:r>
        <w:rPr>
          <w:rFonts w:ascii="Arial" w:hAnsi="Arial" w:cs="Arial"/>
          <w:sz w:val="22"/>
          <w:szCs w:val="22"/>
        </w:rPr>
        <w:t>Payment of salaries and payment of bills</w:t>
      </w:r>
    </w:p>
    <w:p w14:paraId="28C66FD3" w14:textId="77777777" w:rsidR="00556B55" w:rsidRDefault="00556B55" w:rsidP="008B070A">
      <w:pPr>
        <w:pStyle w:val="ListParagraph"/>
        <w:numPr>
          <w:ilvl w:val="1"/>
          <w:numId w:val="14"/>
        </w:numPr>
        <w:ind w:hanging="511"/>
        <w:rPr>
          <w:rFonts w:ascii="Arial" w:hAnsi="Arial" w:cs="Arial"/>
          <w:sz w:val="22"/>
          <w:szCs w:val="22"/>
        </w:rPr>
      </w:pPr>
      <w:r>
        <w:rPr>
          <w:rFonts w:ascii="Arial" w:hAnsi="Arial" w:cs="Arial"/>
          <w:sz w:val="22"/>
          <w:szCs w:val="22"/>
        </w:rPr>
        <w:t>Control of assets</w:t>
      </w:r>
    </w:p>
    <w:p w14:paraId="5FBCC2A6" w14:textId="77777777" w:rsidR="00556B55" w:rsidRDefault="00556B55" w:rsidP="008B070A">
      <w:pPr>
        <w:pStyle w:val="ListParagraph"/>
        <w:numPr>
          <w:ilvl w:val="1"/>
          <w:numId w:val="14"/>
        </w:numPr>
        <w:ind w:hanging="511"/>
        <w:rPr>
          <w:rFonts w:ascii="Arial" w:hAnsi="Arial" w:cs="Arial"/>
          <w:sz w:val="22"/>
          <w:szCs w:val="22"/>
        </w:rPr>
      </w:pPr>
      <w:r>
        <w:rPr>
          <w:rFonts w:ascii="Arial" w:hAnsi="Arial" w:cs="Arial"/>
          <w:sz w:val="22"/>
          <w:szCs w:val="22"/>
        </w:rPr>
        <w:t>Accounting procedures (Including year-end procedures)</w:t>
      </w:r>
    </w:p>
    <w:p w14:paraId="678441B4" w14:textId="77777777" w:rsidR="00556B55" w:rsidRDefault="00556B55" w:rsidP="008B070A">
      <w:pPr>
        <w:pStyle w:val="ListParagraph"/>
        <w:numPr>
          <w:ilvl w:val="1"/>
          <w:numId w:val="14"/>
        </w:numPr>
        <w:ind w:hanging="511"/>
        <w:rPr>
          <w:rFonts w:ascii="Arial" w:hAnsi="Arial" w:cs="Arial"/>
          <w:sz w:val="22"/>
          <w:szCs w:val="22"/>
        </w:rPr>
      </w:pPr>
      <w:r>
        <w:rPr>
          <w:rFonts w:ascii="Arial" w:hAnsi="Arial" w:cs="Arial"/>
          <w:sz w:val="22"/>
          <w:szCs w:val="22"/>
        </w:rPr>
        <w:t>Writing-off Debts</w:t>
      </w:r>
    </w:p>
    <w:p w14:paraId="57D989B4" w14:textId="77777777" w:rsidR="00556B55" w:rsidRDefault="00556B55" w:rsidP="008B070A">
      <w:pPr>
        <w:pStyle w:val="ListParagraph"/>
        <w:numPr>
          <w:ilvl w:val="1"/>
          <w:numId w:val="14"/>
        </w:numPr>
        <w:ind w:hanging="511"/>
        <w:rPr>
          <w:rFonts w:ascii="Arial" w:hAnsi="Arial" w:cs="Arial"/>
          <w:sz w:val="22"/>
          <w:szCs w:val="22"/>
        </w:rPr>
      </w:pPr>
      <w:r>
        <w:rPr>
          <w:rFonts w:ascii="Arial" w:hAnsi="Arial" w:cs="Arial"/>
          <w:sz w:val="22"/>
          <w:szCs w:val="22"/>
        </w:rPr>
        <w:t>Basis of accounting</w:t>
      </w:r>
    </w:p>
    <w:p w14:paraId="4F84AD22" w14:textId="17AD26E0" w:rsidR="00556B55" w:rsidRDefault="00556B55" w:rsidP="008B070A">
      <w:pPr>
        <w:pStyle w:val="ListParagraph"/>
        <w:numPr>
          <w:ilvl w:val="1"/>
          <w:numId w:val="14"/>
        </w:numPr>
        <w:ind w:hanging="511"/>
        <w:rPr>
          <w:rFonts w:ascii="Arial" w:hAnsi="Arial" w:cs="Arial"/>
          <w:sz w:val="22"/>
          <w:szCs w:val="22"/>
        </w:rPr>
      </w:pPr>
      <w:r>
        <w:rPr>
          <w:rFonts w:ascii="Arial" w:hAnsi="Arial" w:cs="Arial"/>
          <w:sz w:val="22"/>
          <w:szCs w:val="22"/>
        </w:rPr>
        <w:t>Submission of budget plans</w:t>
      </w:r>
    </w:p>
    <w:p w14:paraId="68B91BB1" w14:textId="38614CBA" w:rsidR="00B26458" w:rsidRDefault="00B26458" w:rsidP="008B070A">
      <w:pPr>
        <w:pStyle w:val="ListParagraph"/>
        <w:numPr>
          <w:ilvl w:val="1"/>
          <w:numId w:val="14"/>
        </w:numPr>
        <w:ind w:hanging="511"/>
        <w:rPr>
          <w:rFonts w:ascii="Arial" w:hAnsi="Arial" w:cs="Arial"/>
          <w:sz w:val="22"/>
          <w:szCs w:val="22"/>
        </w:rPr>
      </w:pPr>
      <w:r>
        <w:rPr>
          <w:rFonts w:ascii="Arial" w:hAnsi="Arial" w:cs="Arial"/>
          <w:sz w:val="22"/>
          <w:szCs w:val="22"/>
        </w:rPr>
        <w:t>Submission of Financial Forecasts</w:t>
      </w:r>
    </w:p>
    <w:p w14:paraId="2FF2DD06" w14:textId="77777777" w:rsidR="00556B55" w:rsidRDefault="00556B55" w:rsidP="008B070A">
      <w:pPr>
        <w:pStyle w:val="ListParagraph"/>
        <w:numPr>
          <w:ilvl w:val="1"/>
          <w:numId w:val="14"/>
        </w:numPr>
        <w:ind w:hanging="511"/>
        <w:rPr>
          <w:rFonts w:ascii="Arial" w:hAnsi="Arial" w:cs="Arial"/>
          <w:sz w:val="22"/>
          <w:szCs w:val="22"/>
        </w:rPr>
      </w:pPr>
      <w:r>
        <w:rPr>
          <w:rFonts w:ascii="Arial" w:hAnsi="Arial" w:cs="Arial"/>
          <w:sz w:val="22"/>
          <w:szCs w:val="22"/>
        </w:rPr>
        <w:t>School resource management</w:t>
      </w:r>
    </w:p>
    <w:p w14:paraId="131609B2" w14:textId="77777777" w:rsidR="00556B55" w:rsidRDefault="00556B55" w:rsidP="008B070A">
      <w:pPr>
        <w:pStyle w:val="ListParagraph"/>
        <w:numPr>
          <w:ilvl w:val="1"/>
          <w:numId w:val="14"/>
        </w:numPr>
        <w:ind w:hanging="511"/>
        <w:rPr>
          <w:rFonts w:ascii="Arial" w:hAnsi="Arial" w:cs="Arial"/>
          <w:sz w:val="22"/>
          <w:szCs w:val="22"/>
        </w:rPr>
      </w:pPr>
      <w:r>
        <w:rPr>
          <w:rFonts w:ascii="Arial" w:hAnsi="Arial" w:cs="Arial"/>
          <w:sz w:val="22"/>
          <w:szCs w:val="22"/>
        </w:rPr>
        <w:lastRenderedPageBreak/>
        <w:t>Virement</w:t>
      </w:r>
    </w:p>
    <w:p w14:paraId="4F7EB553" w14:textId="77777777" w:rsidR="00556B55" w:rsidRDefault="00AE5AF3" w:rsidP="008B070A">
      <w:pPr>
        <w:pStyle w:val="ListParagraph"/>
        <w:numPr>
          <w:ilvl w:val="1"/>
          <w:numId w:val="14"/>
        </w:numPr>
        <w:ind w:hanging="511"/>
        <w:rPr>
          <w:rFonts w:ascii="Arial" w:hAnsi="Arial" w:cs="Arial"/>
          <w:sz w:val="22"/>
          <w:szCs w:val="22"/>
        </w:rPr>
      </w:pPr>
      <w:r>
        <w:rPr>
          <w:rFonts w:ascii="Arial" w:hAnsi="Arial" w:cs="Arial"/>
          <w:sz w:val="22"/>
          <w:szCs w:val="22"/>
        </w:rPr>
        <w:t>Audit: General</w:t>
      </w:r>
    </w:p>
    <w:p w14:paraId="4AFF0BD1" w14:textId="77777777" w:rsidR="00D13AB5" w:rsidRDefault="00D13AB5" w:rsidP="008B070A">
      <w:pPr>
        <w:pStyle w:val="ListParagraph"/>
        <w:numPr>
          <w:ilvl w:val="1"/>
          <w:numId w:val="14"/>
        </w:numPr>
        <w:ind w:hanging="511"/>
        <w:rPr>
          <w:rFonts w:ascii="Arial" w:hAnsi="Arial" w:cs="Arial"/>
          <w:sz w:val="22"/>
          <w:szCs w:val="22"/>
        </w:rPr>
      </w:pPr>
      <w:r>
        <w:rPr>
          <w:rFonts w:ascii="Arial" w:hAnsi="Arial" w:cs="Arial"/>
          <w:sz w:val="22"/>
          <w:szCs w:val="22"/>
        </w:rPr>
        <w:t>Separate external audits</w:t>
      </w:r>
    </w:p>
    <w:p w14:paraId="35752286" w14:textId="77777777" w:rsidR="00D13AB5" w:rsidRDefault="00D13AB5" w:rsidP="008B070A">
      <w:pPr>
        <w:pStyle w:val="ListParagraph"/>
        <w:numPr>
          <w:ilvl w:val="1"/>
          <w:numId w:val="14"/>
        </w:numPr>
        <w:ind w:hanging="511"/>
        <w:rPr>
          <w:rFonts w:ascii="Arial" w:hAnsi="Arial" w:cs="Arial"/>
          <w:sz w:val="22"/>
          <w:szCs w:val="22"/>
        </w:rPr>
      </w:pPr>
      <w:r>
        <w:rPr>
          <w:rFonts w:ascii="Arial" w:hAnsi="Arial" w:cs="Arial"/>
          <w:sz w:val="22"/>
          <w:szCs w:val="22"/>
        </w:rPr>
        <w:t>Audit of voluntary and private funds</w:t>
      </w:r>
    </w:p>
    <w:p w14:paraId="69BA4119" w14:textId="77777777" w:rsidR="003A153F" w:rsidRDefault="003A153F" w:rsidP="008B070A">
      <w:pPr>
        <w:pStyle w:val="ListParagraph"/>
        <w:numPr>
          <w:ilvl w:val="1"/>
          <w:numId w:val="14"/>
        </w:numPr>
        <w:ind w:hanging="511"/>
        <w:rPr>
          <w:rFonts w:ascii="Arial" w:hAnsi="Arial" w:cs="Arial"/>
          <w:sz w:val="22"/>
          <w:szCs w:val="22"/>
        </w:rPr>
      </w:pPr>
      <w:r>
        <w:rPr>
          <w:rFonts w:ascii="Arial" w:hAnsi="Arial" w:cs="Arial"/>
          <w:sz w:val="22"/>
          <w:szCs w:val="22"/>
        </w:rPr>
        <w:t>Register of business interests</w:t>
      </w:r>
    </w:p>
    <w:p w14:paraId="296054CB" w14:textId="77777777" w:rsidR="003A153F" w:rsidRDefault="003A153F" w:rsidP="008B070A">
      <w:pPr>
        <w:pStyle w:val="ListParagraph"/>
        <w:numPr>
          <w:ilvl w:val="1"/>
          <w:numId w:val="14"/>
        </w:numPr>
        <w:ind w:hanging="511"/>
        <w:rPr>
          <w:rFonts w:ascii="Arial" w:hAnsi="Arial" w:cs="Arial"/>
          <w:sz w:val="22"/>
          <w:szCs w:val="22"/>
        </w:rPr>
      </w:pPr>
      <w:r>
        <w:rPr>
          <w:rFonts w:ascii="Arial" w:hAnsi="Arial" w:cs="Arial"/>
          <w:sz w:val="22"/>
          <w:szCs w:val="22"/>
        </w:rPr>
        <w:t>Purchasing, tendering and contracting requirements</w:t>
      </w:r>
    </w:p>
    <w:p w14:paraId="6FA1BB1F" w14:textId="77777777" w:rsidR="003A153F" w:rsidRDefault="003A153F" w:rsidP="008B070A">
      <w:pPr>
        <w:pStyle w:val="ListParagraph"/>
        <w:numPr>
          <w:ilvl w:val="1"/>
          <w:numId w:val="14"/>
        </w:numPr>
        <w:ind w:hanging="511"/>
        <w:rPr>
          <w:rFonts w:ascii="Arial" w:hAnsi="Arial" w:cs="Arial"/>
          <w:sz w:val="22"/>
          <w:szCs w:val="22"/>
        </w:rPr>
      </w:pPr>
      <w:r>
        <w:rPr>
          <w:rFonts w:ascii="Arial" w:hAnsi="Arial" w:cs="Arial"/>
          <w:sz w:val="22"/>
          <w:szCs w:val="22"/>
        </w:rPr>
        <w:t>Application of contracts to Schools</w:t>
      </w:r>
    </w:p>
    <w:p w14:paraId="2A948A20" w14:textId="77777777" w:rsidR="003A153F" w:rsidRDefault="003A153F" w:rsidP="008B070A">
      <w:pPr>
        <w:pStyle w:val="ListParagraph"/>
        <w:numPr>
          <w:ilvl w:val="1"/>
          <w:numId w:val="14"/>
        </w:numPr>
        <w:ind w:hanging="511"/>
        <w:rPr>
          <w:rFonts w:ascii="Arial" w:hAnsi="Arial" w:cs="Arial"/>
          <w:sz w:val="22"/>
          <w:szCs w:val="22"/>
        </w:rPr>
      </w:pPr>
      <w:r>
        <w:rPr>
          <w:rFonts w:ascii="Arial" w:hAnsi="Arial" w:cs="Arial"/>
          <w:sz w:val="22"/>
          <w:szCs w:val="22"/>
        </w:rPr>
        <w:t>Central funds and earmarking</w:t>
      </w:r>
    </w:p>
    <w:p w14:paraId="1F83BCD4" w14:textId="77777777" w:rsidR="003A153F" w:rsidRDefault="003A153F" w:rsidP="008B070A">
      <w:pPr>
        <w:pStyle w:val="ListParagraph"/>
        <w:numPr>
          <w:ilvl w:val="1"/>
          <w:numId w:val="14"/>
        </w:numPr>
        <w:ind w:hanging="511"/>
        <w:rPr>
          <w:rFonts w:ascii="Arial" w:hAnsi="Arial" w:cs="Arial"/>
          <w:sz w:val="22"/>
          <w:szCs w:val="22"/>
        </w:rPr>
      </w:pPr>
      <w:r>
        <w:rPr>
          <w:rFonts w:ascii="Arial" w:hAnsi="Arial" w:cs="Arial"/>
          <w:sz w:val="22"/>
          <w:szCs w:val="22"/>
        </w:rPr>
        <w:t>Spending for the purposes of the school</w:t>
      </w:r>
    </w:p>
    <w:p w14:paraId="1BEFC445" w14:textId="77777777" w:rsidR="003A153F" w:rsidRDefault="003A153F" w:rsidP="008B070A">
      <w:pPr>
        <w:pStyle w:val="ListParagraph"/>
        <w:numPr>
          <w:ilvl w:val="1"/>
          <w:numId w:val="14"/>
        </w:numPr>
        <w:ind w:hanging="511"/>
        <w:rPr>
          <w:rFonts w:ascii="Arial" w:hAnsi="Arial" w:cs="Arial"/>
          <w:sz w:val="22"/>
          <w:szCs w:val="22"/>
        </w:rPr>
      </w:pPr>
      <w:r>
        <w:rPr>
          <w:rFonts w:ascii="Arial" w:hAnsi="Arial" w:cs="Arial"/>
          <w:sz w:val="22"/>
          <w:szCs w:val="22"/>
        </w:rPr>
        <w:t>Capital spending from budget shares</w:t>
      </w:r>
    </w:p>
    <w:p w14:paraId="584947D5" w14:textId="77777777" w:rsidR="003A153F" w:rsidRDefault="003A153F" w:rsidP="008B070A">
      <w:pPr>
        <w:pStyle w:val="ListParagraph"/>
        <w:numPr>
          <w:ilvl w:val="1"/>
          <w:numId w:val="14"/>
        </w:numPr>
        <w:ind w:hanging="511"/>
        <w:rPr>
          <w:rFonts w:ascii="Arial" w:hAnsi="Arial" w:cs="Arial"/>
          <w:sz w:val="22"/>
          <w:szCs w:val="22"/>
        </w:rPr>
      </w:pPr>
      <w:r>
        <w:rPr>
          <w:rFonts w:ascii="Arial" w:hAnsi="Arial" w:cs="Arial"/>
          <w:sz w:val="22"/>
          <w:szCs w:val="22"/>
        </w:rPr>
        <w:t>Leasing arrangements</w:t>
      </w:r>
    </w:p>
    <w:p w14:paraId="0E559C23" w14:textId="77777777" w:rsidR="003A153F" w:rsidRDefault="003A153F" w:rsidP="008B070A">
      <w:pPr>
        <w:pStyle w:val="ListParagraph"/>
        <w:numPr>
          <w:ilvl w:val="1"/>
          <w:numId w:val="14"/>
        </w:numPr>
        <w:ind w:hanging="511"/>
        <w:rPr>
          <w:rFonts w:ascii="Arial" w:hAnsi="Arial" w:cs="Arial"/>
          <w:sz w:val="22"/>
          <w:szCs w:val="22"/>
        </w:rPr>
      </w:pPr>
      <w:r>
        <w:rPr>
          <w:rFonts w:ascii="Arial" w:hAnsi="Arial" w:cs="Arial"/>
          <w:sz w:val="22"/>
          <w:szCs w:val="22"/>
        </w:rPr>
        <w:t>Notice of concern</w:t>
      </w:r>
    </w:p>
    <w:p w14:paraId="05539175" w14:textId="77777777" w:rsidR="003A153F" w:rsidRDefault="003A153F" w:rsidP="008B070A">
      <w:pPr>
        <w:pStyle w:val="ListParagraph"/>
        <w:numPr>
          <w:ilvl w:val="1"/>
          <w:numId w:val="14"/>
        </w:numPr>
        <w:ind w:hanging="511"/>
        <w:rPr>
          <w:rFonts w:ascii="Arial" w:hAnsi="Arial" w:cs="Arial"/>
          <w:sz w:val="22"/>
          <w:szCs w:val="22"/>
        </w:rPr>
      </w:pPr>
      <w:r>
        <w:rPr>
          <w:rFonts w:ascii="Arial" w:hAnsi="Arial" w:cs="Arial"/>
          <w:sz w:val="22"/>
          <w:szCs w:val="22"/>
        </w:rPr>
        <w:t>Withdrawal of delegated budget</w:t>
      </w:r>
    </w:p>
    <w:p w14:paraId="71FFE575" w14:textId="77777777" w:rsidR="003A153F" w:rsidRDefault="003A153F" w:rsidP="008B070A">
      <w:pPr>
        <w:pStyle w:val="ListParagraph"/>
        <w:numPr>
          <w:ilvl w:val="1"/>
          <w:numId w:val="14"/>
        </w:numPr>
        <w:ind w:hanging="511"/>
        <w:rPr>
          <w:rFonts w:ascii="Arial" w:hAnsi="Arial" w:cs="Arial"/>
          <w:sz w:val="22"/>
          <w:szCs w:val="22"/>
        </w:rPr>
      </w:pPr>
      <w:r>
        <w:rPr>
          <w:rFonts w:ascii="Arial" w:hAnsi="Arial" w:cs="Arial"/>
          <w:sz w:val="22"/>
          <w:szCs w:val="22"/>
        </w:rPr>
        <w:t>Schools Financial Value Standard (SFVS)</w:t>
      </w:r>
    </w:p>
    <w:p w14:paraId="01129CF0" w14:textId="77777777" w:rsidR="003A153F" w:rsidRDefault="00AA2C40" w:rsidP="008B070A">
      <w:pPr>
        <w:pStyle w:val="ListParagraph"/>
        <w:numPr>
          <w:ilvl w:val="1"/>
          <w:numId w:val="14"/>
        </w:numPr>
        <w:ind w:hanging="511"/>
        <w:rPr>
          <w:rFonts w:ascii="Arial" w:hAnsi="Arial" w:cs="Arial"/>
          <w:sz w:val="22"/>
          <w:szCs w:val="22"/>
        </w:rPr>
      </w:pPr>
      <w:r>
        <w:rPr>
          <w:rFonts w:ascii="Arial" w:hAnsi="Arial" w:cs="Arial"/>
          <w:sz w:val="22"/>
          <w:szCs w:val="22"/>
        </w:rPr>
        <w:t>Fraud</w:t>
      </w:r>
    </w:p>
    <w:p w14:paraId="421B5829" w14:textId="77777777" w:rsidR="00404B96" w:rsidRDefault="00404B96" w:rsidP="00404B96">
      <w:pPr>
        <w:pStyle w:val="ListParagraph"/>
        <w:ind w:left="795"/>
        <w:rPr>
          <w:rFonts w:ascii="Arial" w:hAnsi="Arial" w:cs="Arial"/>
          <w:sz w:val="22"/>
          <w:szCs w:val="22"/>
        </w:rPr>
      </w:pPr>
    </w:p>
    <w:p w14:paraId="2E1206D9" w14:textId="77777777" w:rsidR="00AA2C40" w:rsidRDefault="00AA2C40" w:rsidP="008B070A">
      <w:pPr>
        <w:pStyle w:val="Heading1"/>
        <w:numPr>
          <w:ilvl w:val="0"/>
          <w:numId w:val="14"/>
        </w:numPr>
        <w:ind w:left="426" w:hanging="426"/>
        <w:rPr>
          <w:rFonts w:ascii="Arial" w:hAnsi="Arial"/>
          <w:sz w:val="22"/>
          <w:u w:val="none"/>
        </w:rPr>
      </w:pPr>
      <w:r w:rsidRPr="00AA2C40">
        <w:rPr>
          <w:rFonts w:ascii="Arial" w:hAnsi="Arial"/>
          <w:sz w:val="22"/>
          <w:u w:val="none"/>
        </w:rPr>
        <w:t>BUDGET SHARE INSTALMENTS;</w:t>
      </w:r>
      <w:r>
        <w:rPr>
          <w:rFonts w:ascii="Arial" w:hAnsi="Arial"/>
          <w:sz w:val="22"/>
          <w:u w:val="none"/>
        </w:rPr>
        <w:t xml:space="preserve"> </w:t>
      </w:r>
      <w:r w:rsidRPr="00AA2C40">
        <w:rPr>
          <w:rFonts w:ascii="Arial" w:hAnsi="Arial"/>
          <w:sz w:val="22"/>
          <w:u w:val="none"/>
        </w:rPr>
        <w:t>BANKING ARRANGEMENTS</w:t>
      </w:r>
    </w:p>
    <w:p w14:paraId="049D6BA2" w14:textId="77777777" w:rsidR="00404B96" w:rsidRPr="00404B96" w:rsidRDefault="00404B96" w:rsidP="00404B96">
      <w:pPr>
        <w:rPr>
          <w:lang w:eastAsia="en-US"/>
        </w:rPr>
      </w:pPr>
    </w:p>
    <w:p w14:paraId="2636CD31" w14:textId="77777777" w:rsidR="00A12622" w:rsidRDefault="00AA2C40" w:rsidP="008B070A">
      <w:pPr>
        <w:pStyle w:val="ListParagraph"/>
        <w:numPr>
          <w:ilvl w:val="1"/>
          <w:numId w:val="14"/>
        </w:numPr>
        <w:ind w:hanging="511"/>
        <w:rPr>
          <w:rFonts w:ascii="Arial" w:hAnsi="Arial" w:cs="Arial"/>
          <w:sz w:val="22"/>
          <w:szCs w:val="22"/>
        </w:rPr>
      </w:pPr>
      <w:r w:rsidRPr="00AA2C40">
        <w:rPr>
          <w:rFonts w:ascii="Arial" w:hAnsi="Arial" w:cs="Arial"/>
          <w:sz w:val="22"/>
          <w:szCs w:val="22"/>
        </w:rPr>
        <w:t>Frequency of instalments</w:t>
      </w:r>
    </w:p>
    <w:p w14:paraId="1F6A9224" w14:textId="77777777" w:rsidR="00AA2C40" w:rsidRDefault="00AA2C40" w:rsidP="008B070A">
      <w:pPr>
        <w:pStyle w:val="ListParagraph"/>
        <w:numPr>
          <w:ilvl w:val="1"/>
          <w:numId w:val="14"/>
        </w:numPr>
        <w:ind w:hanging="511"/>
        <w:rPr>
          <w:rFonts w:ascii="Arial" w:hAnsi="Arial" w:cs="Arial"/>
          <w:sz w:val="22"/>
          <w:szCs w:val="22"/>
        </w:rPr>
      </w:pPr>
      <w:r>
        <w:rPr>
          <w:rFonts w:ascii="Arial" w:hAnsi="Arial" w:cs="Arial"/>
          <w:sz w:val="22"/>
          <w:szCs w:val="22"/>
        </w:rPr>
        <w:t>Proportion of budget share payable at each instalment</w:t>
      </w:r>
    </w:p>
    <w:p w14:paraId="5675318A" w14:textId="77777777" w:rsidR="00AA2C40" w:rsidRDefault="00AA2C40" w:rsidP="008B070A">
      <w:pPr>
        <w:pStyle w:val="ListParagraph"/>
        <w:numPr>
          <w:ilvl w:val="1"/>
          <w:numId w:val="14"/>
        </w:numPr>
        <w:ind w:hanging="511"/>
        <w:rPr>
          <w:rFonts w:ascii="Arial" w:hAnsi="Arial" w:cs="Arial"/>
          <w:sz w:val="22"/>
          <w:szCs w:val="22"/>
        </w:rPr>
      </w:pPr>
      <w:r>
        <w:rPr>
          <w:rFonts w:ascii="Arial" w:hAnsi="Arial" w:cs="Arial"/>
          <w:sz w:val="22"/>
          <w:szCs w:val="22"/>
        </w:rPr>
        <w:t>Interest claw-back</w:t>
      </w:r>
    </w:p>
    <w:p w14:paraId="68FA5964" w14:textId="77777777" w:rsidR="00AA2C40" w:rsidRDefault="00AA2C40" w:rsidP="008B070A">
      <w:pPr>
        <w:pStyle w:val="ListParagraph"/>
        <w:numPr>
          <w:ilvl w:val="1"/>
          <w:numId w:val="14"/>
        </w:numPr>
        <w:ind w:hanging="511"/>
        <w:rPr>
          <w:rFonts w:ascii="Arial" w:hAnsi="Arial" w:cs="Arial"/>
          <w:sz w:val="22"/>
          <w:szCs w:val="22"/>
        </w:rPr>
      </w:pPr>
      <w:r>
        <w:rPr>
          <w:rFonts w:ascii="Arial" w:hAnsi="Arial" w:cs="Arial"/>
          <w:sz w:val="22"/>
          <w:szCs w:val="22"/>
        </w:rPr>
        <w:t>Interest on late budget share payments</w:t>
      </w:r>
    </w:p>
    <w:p w14:paraId="67443E7F" w14:textId="77777777" w:rsidR="00AA2C40" w:rsidRDefault="00AA2C40" w:rsidP="008B070A">
      <w:pPr>
        <w:pStyle w:val="ListParagraph"/>
        <w:numPr>
          <w:ilvl w:val="1"/>
          <w:numId w:val="14"/>
        </w:numPr>
        <w:ind w:hanging="511"/>
        <w:rPr>
          <w:rFonts w:ascii="Arial" w:hAnsi="Arial" w:cs="Arial"/>
          <w:sz w:val="22"/>
          <w:szCs w:val="22"/>
        </w:rPr>
      </w:pPr>
      <w:r>
        <w:rPr>
          <w:rFonts w:ascii="Arial" w:hAnsi="Arial" w:cs="Arial"/>
          <w:sz w:val="22"/>
          <w:szCs w:val="22"/>
        </w:rPr>
        <w:t>Budget shares for closing schools</w:t>
      </w:r>
    </w:p>
    <w:p w14:paraId="401E80ED" w14:textId="77777777" w:rsidR="00AA2C40" w:rsidRDefault="00AA2C40" w:rsidP="008B070A">
      <w:pPr>
        <w:pStyle w:val="ListParagraph"/>
        <w:numPr>
          <w:ilvl w:val="1"/>
          <w:numId w:val="14"/>
        </w:numPr>
        <w:ind w:hanging="511"/>
        <w:rPr>
          <w:rFonts w:ascii="Arial" w:hAnsi="Arial" w:cs="Arial"/>
          <w:sz w:val="22"/>
          <w:szCs w:val="22"/>
        </w:rPr>
      </w:pPr>
      <w:r>
        <w:rPr>
          <w:rFonts w:ascii="Arial" w:hAnsi="Arial" w:cs="Arial"/>
          <w:sz w:val="22"/>
          <w:szCs w:val="22"/>
        </w:rPr>
        <w:t>Bank and building society accounts and restriction on accounts</w:t>
      </w:r>
    </w:p>
    <w:p w14:paraId="6D44E86D" w14:textId="77777777" w:rsidR="00AA2C40" w:rsidRDefault="00AA2C40" w:rsidP="008B070A">
      <w:pPr>
        <w:pStyle w:val="ListParagraph"/>
        <w:numPr>
          <w:ilvl w:val="1"/>
          <w:numId w:val="14"/>
        </w:numPr>
        <w:ind w:hanging="511"/>
        <w:rPr>
          <w:rFonts w:ascii="Arial" w:hAnsi="Arial" w:cs="Arial"/>
          <w:sz w:val="22"/>
          <w:szCs w:val="22"/>
        </w:rPr>
      </w:pPr>
      <w:r>
        <w:rPr>
          <w:rFonts w:ascii="Arial" w:hAnsi="Arial" w:cs="Arial"/>
          <w:sz w:val="22"/>
          <w:szCs w:val="22"/>
        </w:rPr>
        <w:t>Borrowing by Schools</w:t>
      </w:r>
    </w:p>
    <w:p w14:paraId="07957FC2" w14:textId="77777777" w:rsidR="00AA2C40" w:rsidRDefault="00AA2C40" w:rsidP="008B070A">
      <w:pPr>
        <w:pStyle w:val="ListParagraph"/>
        <w:numPr>
          <w:ilvl w:val="1"/>
          <w:numId w:val="14"/>
        </w:numPr>
        <w:ind w:hanging="511"/>
        <w:rPr>
          <w:rFonts w:ascii="Arial" w:hAnsi="Arial" w:cs="Arial"/>
          <w:sz w:val="22"/>
          <w:szCs w:val="22"/>
        </w:rPr>
      </w:pPr>
      <w:r>
        <w:rPr>
          <w:rFonts w:ascii="Arial" w:hAnsi="Arial" w:cs="Arial"/>
          <w:sz w:val="22"/>
          <w:szCs w:val="22"/>
        </w:rPr>
        <w:t>Other provisions</w:t>
      </w:r>
    </w:p>
    <w:p w14:paraId="0D52E728" w14:textId="77777777" w:rsidR="00AA2C40" w:rsidRDefault="00AA2C40" w:rsidP="008B070A">
      <w:pPr>
        <w:pStyle w:val="Heading1"/>
        <w:numPr>
          <w:ilvl w:val="0"/>
          <w:numId w:val="14"/>
        </w:numPr>
        <w:ind w:left="426" w:hanging="426"/>
        <w:rPr>
          <w:rFonts w:ascii="Arial" w:hAnsi="Arial"/>
          <w:sz w:val="22"/>
          <w:u w:val="none"/>
        </w:rPr>
      </w:pPr>
      <w:r w:rsidRPr="00AA2C40">
        <w:rPr>
          <w:rFonts w:ascii="Arial" w:hAnsi="Arial"/>
          <w:sz w:val="22"/>
          <w:u w:val="none"/>
        </w:rPr>
        <w:lastRenderedPageBreak/>
        <w:t>THE TREATMENT OF SURPLUS AND DEFICIT BALANCES ARISING IN RELATION TO BUDGET SHARES</w:t>
      </w:r>
    </w:p>
    <w:p w14:paraId="407AAD6B" w14:textId="77777777" w:rsidR="00404B96" w:rsidRPr="00404B96" w:rsidRDefault="00404B96" w:rsidP="00404B96">
      <w:pPr>
        <w:rPr>
          <w:lang w:eastAsia="en-US"/>
        </w:rPr>
      </w:pPr>
    </w:p>
    <w:p w14:paraId="3D5BAB14" w14:textId="77777777" w:rsidR="00AA2C40" w:rsidRDefault="00AA2C40" w:rsidP="008B070A">
      <w:pPr>
        <w:pStyle w:val="ListParagraph"/>
        <w:numPr>
          <w:ilvl w:val="1"/>
          <w:numId w:val="14"/>
        </w:numPr>
        <w:ind w:hanging="511"/>
        <w:rPr>
          <w:rFonts w:ascii="Arial" w:hAnsi="Arial" w:cs="Arial"/>
          <w:sz w:val="22"/>
          <w:szCs w:val="22"/>
        </w:rPr>
      </w:pPr>
      <w:r w:rsidRPr="00AA2C40">
        <w:rPr>
          <w:rFonts w:ascii="Arial" w:hAnsi="Arial" w:cs="Arial"/>
          <w:sz w:val="22"/>
          <w:szCs w:val="22"/>
        </w:rPr>
        <w:t>Right to carry-forward balances</w:t>
      </w:r>
    </w:p>
    <w:p w14:paraId="00BEE381" w14:textId="77777777" w:rsidR="00AA2C40" w:rsidRDefault="00AA2C40" w:rsidP="008B070A">
      <w:pPr>
        <w:pStyle w:val="ListParagraph"/>
        <w:numPr>
          <w:ilvl w:val="1"/>
          <w:numId w:val="14"/>
        </w:numPr>
        <w:ind w:hanging="511"/>
        <w:rPr>
          <w:rFonts w:ascii="Arial" w:hAnsi="Arial" w:cs="Arial"/>
          <w:sz w:val="22"/>
          <w:szCs w:val="22"/>
        </w:rPr>
      </w:pPr>
      <w:r>
        <w:rPr>
          <w:rFonts w:ascii="Arial" w:hAnsi="Arial" w:cs="Arial"/>
          <w:sz w:val="22"/>
          <w:szCs w:val="22"/>
        </w:rPr>
        <w:t>Controls on surplus balances</w:t>
      </w:r>
    </w:p>
    <w:p w14:paraId="362A790C" w14:textId="77777777" w:rsidR="00AA2C40" w:rsidRDefault="00AA2C40" w:rsidP="008B070A">
      <w:pPr>
        <w:pStyle w:val="ListParagraph"/>
        <w:numPr>
          <w:ilvl w:val="1"/>
          <w:numId w:val="14"/>
        </w:numPr>
        <w:ind w:hanging="511"/>
        <w:rPr>
          <w:rFonts w:ascii="Arial" w:hAnsi="Arial" w:cs="Arial"/>
          <w:sz w:val="22"/>
          <w:szCs w:val="22"/>
        </w:rPr>
      </w:pPr>
      <w:r>
        <w:rPr>
          <w:rFonts w:ascii="Arial" w:hAnsi="Arial" w:cs="Arial"/>
          <w:sz w:val="22"/>
          <w:szCs w:val="22"/>
        </w:rPr>
        <w:t>Interest on surplus balances</w:t>
      </w:r>
    </w:p>
    <w:p w14:paraId="16728925" w14:textId="77777777" w:rsidR="00AA2C40" w:rsidRDefault="00F86B0A" w:rsidP="008B070A">
      <w:pPr>
        <w:pStyle w:val="ListParagraph"/>
        <w:numPr>
          <w:ilvl w:val="1"/>
          <w:numId w:val="14"/>
        </w:numPr>
        <w:ind w:hanging="511"/>
        <w:rPr>
          <w:rFonts w:ascii="Arial" w:hAnsi="Arial" w:cs="Arial"/>
          <w:sz w:val="22"/>
          <w:szCs w:val="22"/>
        </w:rPr>
      </w:pPr>
      <w:r>
        <w:rPr>
          <w:rFonts w:ascii="Arial" w:hAnsi="Arial" w:cs="Arial"/>
          <w:sz w:val="22"/>
          <w:szCs w:val="22"/>
        </w:rPr>
        <w:t>Obligation to carry forward deficit balances</w:t>
      </w:r>
    </w:p>
    <w:p w14:paraId="43040FD5" w14:textId="77777777" w:rsidR="00F86B0A" w:rsidRDefault="00F86B0A" w:rsidP="008B070A">
      <w:pPr>
        <w:pStyle w:val="ListParagraph"/>
        <w:numPr>
          <w:ilvl w:val="1"/>
          <w:numId w:val="14"/>
        </w:numPr>
        <w:ind w:hanging="511"/>
        <w:rPr>
          <w:rFonts w:ascii="Arial" w:hAnsi="Arial" w:cs="Arial"/>
          <w:sz w:val="22"/>
          <w:szCs w:val="22"/>
        </w:rPr>
      </w:pPr>
      <w:r>
        <w:rPr>
          <w:rFonts w:ascii="Arial" w:hAnsi="Arial" w:cs="Arial"/>
          <w:sz w:val="22"/>
          <w:szCs w:val="22"/>
        </w:rPr>
        <w:t>Planning for deficit balances</w:t>
      </w:r>
    </w:p>
    <w:p w14:paraId="0DE02B7C" w14:textId="77777777" w:rsidR="00F86B0A" w:rsidRDefault="00F86B0A" w:rsidP="008B070A">
      <w:pPr>
        <w:pStyle w:val="ListParagraph"/>
        <w:numPr>
          <w:ilvl w:val="1"/>
          <w:numId w:val="14"/>
        </w:numPr>
        <w:ind w:hanging="511"/>
        <w:rPr>
          <w:rFonts w:ascii="Arial" w:hAnsi="Arial" w:cs="Arial"/>
          <w:sz w:val="22"/>
          <w:szCs w:val="22"/>
        </w:rPr>
      </w:pPr>
      <w:r>
        <w:rPr>
          <w:rFonts w:ascii="Arial" w:hAnsi="Arial" w:cs="Arial"/>
          <w:sz w:val="22"/>
          <w:szCs w:val="22"/>
        </w:rPr>
        <w:t>Charging of interest on deficit balance</w:t>
      </w:r>
    </w:p>
    <w:p w14:paraId="6BF0E400" w14:textId="77777777" w:rsidR="00F86B0A" w:rsidRDefault="00F86B0A" w:rsidP="008B070A">
      <w:pPr>
        <w:pStyle w:val="ListParagraph"/>
        <w:numPr>
          <w:ilvl w:val="1"/>
          <w:numId w:val="14"/>
        </w:numPr>
        <w:ind w:hanging="511"/>
        <w:rPr>
          <w:rFonts w:ascii="Arial" w:hAnsi="Arial" w:cs="Arial"/>
          <w:sz w:val="22"/>
          <w:szCs w:val="22"/>
        </w:rPr>
      </w:pPr>
      <w:r>
        <w:rPr>
          <w:rFonts w:ascii="Arial" w:hAnsi="Arial" w:cs="Arial"/>
          <w:sz w:val="22"/>
          <w:szCs w:val="22"/>
        </w:rPr>
        <w:t>Writing-off deficits</w:t>
      </w:r>
    </w:p>
    <w:p w14:paraId="1367B76F" w14:textId="77777777" w:rsidR="00884185" w:rsidRDefault="00884185" w:rsidP="008B070A">
      <w:pPr>
        <w:pStyle w:val="ListParagraph"/>
        <w:numPr>
          <w:ilvl w:val="1"/>
          <w:numId w:val="14"/>
        </w:numPr>
        <w:ind w:hanging="511"/>
        <w:rPr>
          <w:rFonts w:ascii="Arial" w:hAnsi="Arial" w:cs="Arial"/>
          <w:sz w:val="22"/>
          <w:szCs w:val="22"/>
        </w:rPr>
      </w:pPr>
      <w:r>
        <w:rPr>
          <w:rFonts w:ascii="Arial" w:hAnsi="Arial" w:cs="Arial"/>
          <w:sz w:val="22"/>
          <w:szCs w:val="22"/>
        </w:rPr>
        <w:t>Balances of closing and replacement Schools</w:t>
      </w:r>
    </w:p>
    <w:p w14:paraId="0CF4D24D" w14:textId="77777777" w:rsidR="00884185" w:rsidRDefault="00884185" w:rsidP="008B070A">
      <w:pPr>
        <w:pStyle w:val="ListParagraph"/>
        <w:numPr>
          <w:ilvl w:val="1"/>
          <w:numId w:val="14"/>
        </w:numPr>
        <w:ind w:hanging="511"/>
        <w:rPr>
          <w:rFonts w:ascii="Arial" w:hAnsi="Arial" w:cs="Arial"/>
          <w:sz w:val="22"/>
          <w:szCs w:val="22"/>
        </w:rPr>
      </w:pPr>
      <w:r>
        <w:rPr>
          <w:rFonts w:ascii="Arial" w:hAnsi="Arial" w:cs="Arial"/>
          <w:sz w:val="22"/>
          <w:szCs w:val="22"/>
        </w:rPr>
        <w:t>Licensed deficits</w:t>
      </w:r>
    </w:p>
    <w:p w14:paraId="2734978F" w14:textId="77777777" w:rsidR="00884185" w:rsidRDefault="00884185" w:rsidP="008B070A">
      <w:pPr>
        <w:pStyle w:val="ListParagraph"/>
        <w:numPr>
          <w:ilvl w:val="1"/>
          <w:numId w:val="14"/>
        </w:numPr>
        <w:ind w:hanging="511"/>
        <w:rPr>
          <w:rFonts w:ascii="Arial" w:hAnsi="Arial" w:cs="Arial"/>
          <w:sz w:val="22"/>
          <w:szCs w:val="22"/>
        </w:rPr>
      </w:pPr>
      <w:r>
        <w:rPr>
          <w:rFonts w:ascii="Arial" w:hAnsi="Arial" w:cs="Arial"/>
          <w:sz w:val="22"/>
          <w:szCs w:val="22"/>
        </w:rPr>
        <w:t>Loan Schemes</w:t>
      </w:r>
    </w:p>
    <w:p w14:paraId="27A71CA5" w14:textId="77777777" w:rsidR="00884185" w:rsidRDefault="00884185" w:rsidP="008B070A">
      <w:pPr>
        <w:pStyle w:val="ListParagraph"/>
        <w:numPr>
          <w:ilvl w:val="1"/>
          <w:numId w:val="14"/>
        </w:numPr>
        <w:ind w:hanging="511"/>
        <w:rPr>
          <w:rFonts w:ascii="Arial" w:hAnsi="Arial" w:cs="Arial"/>
          <w:sz w:val="22"/>
          <w:szCs w:val="22"/>
        </w:rPr>
      </w:pPr>
      <w:r>
        <w:rPr>
          <w:rFonts w:ascii="Arial" w:hAnsi="Arial" w:cs="Arial"/>
          <w:sz w:val="22"/>
          <w:szCs w:val="22"/>
        </w:rPr>
        <w:t>Credit Union approach</w:t>
      </w:r>
    </w:p>
    <w:p w14:paraId="5102BBA9" w14:textId="77777777" w:rsidR="00404B96" w:rsidRDefault="00404B96" w:rsidP="00404B96">
      <w:pPr>
        <w:pStyle w:val="ListParagraph"/>
        <w:ind w:left="795"/>
        <w:rPr>
          <w:rFonts w:ascii="Arial" w:hAnsi="Arial" w:cs="Arial"/>
          <w:sz w:val="22"/>
          <w:szCs w:val="22"/>
        </w:rPr>
      </w:pPr>
    </w:p>
    <w:p w14:paraId="70E61470" w14:textId="77777777" w:rsidR="00884185" w:rsidRDefault="00A00AA0" w:rsidP="008B070A">
      <w:pPr>
        <w:pStyle w:val="Heading1"/>
        <w:numPr>
          <w:ilvl w:val="0"/>
          <w:numId w:val="14"/>
        </w:numPr>
        <w:ind w:left="426" w:hanging="426"/>
        <w:rPr>
          <w:rFonts w:ascii="Arial" w:hAnsi="Arial"/>
          <w:sz w:val="22"/>
          <w:u w:val="none"/>
        </w:rPr>
      </w:pPr>
      <w:r w:rsidRPr="00A00AA0">
        <w:rPr>
          <w:rFonts w:ascii="Arial" w:hAnsi="Arial"/>
          <w:sz w:val="22"/>
          <w:u w:val="none"/>
        </w:rPr>
        <w:t>I</w:t>
      </w:r>
      <w:r w:rsidR="0078063D">
        <w:rPr>
          <w:rFonts w:ascii="Arial" w:hAnsi="Arial"/>
          <w:sz w:val="22"/>
          <w:u w:val="none"/>
        </w:rPr>
        <w:t>NCOME</w:t>
      </w:r>
    </w:p>
    <w:p w14:paraId="45AB08EB" w14:textId="77777777" w:rsidR="00404B96" w:rsidRPr="00404B96" w:rsidRDefault="00404B96" w:rsidP="00404B96">
      <w:pPr>
        <w:rPr>
          <w:lang w:eastAsia="en-US"/>
        </w:rPr>
      </w:pPr>
    </w:p>
    <w:p w14:paraId="4D81FF81" w14:textId="77777777" w:rsidR="00A00AA0" w:rsidRDefault="00A00AA0" w:rsidP="008B070A">
      <w:pPr>
        <w:pStyle w:val="ListParagraph"/>
        <w:numPr>
          <w:ilvl w:val="1"/>
          <w:numId w:val="14"/>
        </w:numPr>
        <w:ind w:hanging="511"/>
        <w:rPr>
          <w:rFonts w:ascii="Arial" w:hAnsi="Arial" w:cs="Arial"/>
          <w:sz w:val="22"/>
          <w:szCs w:val="22"/>
        </w:rPr>
      </w:pPr>
      <w:r w:rsidRPr="00A00AA0">
        <w:rPr>
          <w:rFonts w:ascii="Arial" w:hAnsi="Arial" w:cs="Arial"/>
          <w:sz w:val="22"/>
          <w:szCs w:val="22"/>
        </w:rPr>
        <w:t>Introduction</w:t>
      </w:r>
    </w:p>
    <w:p w14:paraId="0F33D36E" w14:textId="77777777" w:rsidR="00A00AA0" w:rsidRDefault="00A00AA0" w:rsidP="008B070A">
      <w:pPr>
        <w:pStyle w:val="ListParagraph"/>
        <w:numPr>
          <w:ilvl w:val="1"/>
          <w:numId w:val="14"/>
        </w:numPr>
        <w:ind w:hanging="511"/>
        <w:rPr>
          <w:rFonts w:ascii="Arial" w:hAnsi="Arial" w:cs="Arial"/>
          <w:sz w:val="22"/>
          <w:szCs w:val="22"/>
        </w:rPr>
      </w:pPr>
      <w:r>
        <w:rPr>
          <w:rFonts w:ascii="Arial" w:hAnsi="Arial" w:cs="Arial"/>
          <w:sz w:val="22"/>
          <w:szCs w:val="22"/>
        </w:rPr>
        <w:t>Income from lettings</w:t>
      </w:r>
    </w:p>
    <w:p w14:paraId="5242D516" w14:textId="77777777" w:rsidR="00A00AA0" w:rsidRDefault="00A00AA0" w:rsidP="008B070A">
      <w:pPr>
        <w:pStyle w:val="ListParagraph"/>
        <w:numPr>
          <w:ilvl w:val="1"/>
          <w:numId w:val="14"/>
        </w:numPr>
        <w:ind w:hanging="511"/>
        <w:rPr>
          <w:rFonts w:ascii="Arial" w:hAnsi="Arial" w:cs="Arial"/>
          <w:sz w:val="22"/>
          <w:szCs w:val="22"/>
        </w:rPr>
      </w:pPr>
      <w:r>
        <w:rPr>
          <w:rFonts w:ascii="Arial" w:hAnsi="Arial" w:cs="Arial"/>
          <w:sz w:val="22"/>
          <w:szCs w:val="22"/>
        </w:rPr>
        <w:t>Income from fees and charges</w:t>
      </w:r>
    </w:p>
    <w:p w14:paraId="68F59AAF" w14:textId="77777777" w:rsidR="00A00AA0" w:rsidRDefault="00A00AA0" w:rsidP="008B070A">
      <w:pPr>
        <w:pStyle w:val="ListParagraph"/>
        <w:numPr>
          <w:ilvl w:val="1"/>
          <w:numId w:val="14"/>
        </w:numPr>
        <w:ind w:hanging="511"/>
        <w:rPr>
          <w:rFonts w:ascii="Arial" w:hAnsi="Arial" w:cs="Arial"/>
          <w:sz w:val="22"/>
          <w:szCs w:val="22"/>
        </w:rPr>
      </w:pPr>
      <w:r>
        <w:rPr>
          <w:rFonts w:ascii="Arial" w:hAnsi="Arial" w:cs="Arial"/>
          <w:sz w:val="22"/>
          <w:szCs w:val="22"/>
        </w:rPr>
        <w:t>Income from fund raising activities</w:t>
      </w:r>
    </w:p>
    <w:p w14:paraId="313C28C8" w14:textId="77777777" w:rsidR="00A00AA0" w:rsidRDefault="00A00AA0" w:rsidP="008B070A">
      <w:pPr>
        <w:pStyle w:val="ListParagraph"/>
        <w:numPr>
          <w:ilvl w:val="1"/>
          <w:numId w:val="14"/>
        </w:numPr>
        <w:ind w:hanging="511"/>
        <w:rPr>
          <w:rFonts w:ascii="Arial" w:hAnsi="Arial" w:cs="Arial"/>
          <w:sz w:val="22"/>
          <w:szCs w:val="22"/>
        </w:rPr>
      </w:pPr>
      <w:r>
        <w:rPr>
          <w:rFonts w:ascii="Arial" w:hAnsi="Arial" w:cs="Arial"/>
          <w:sz w:val="22"/>
          <w:szCs w:val="22"/>
        </w:rPr>
        <w:t>Income from the sale of assets</w:t>
      </w:r>
    </w:p>
    <w:p w14:paraId="6BF54823" w14:textId="77777777" w:rsidR="00A00AA0" w:rsidRDefault="00A00AA0" w:rsidP="008B070A">
      <w:pPr>
        <w:pStyle w:val="ListParagraph"/>
        <w:numPr>
          <w:ilvl w:val="1"/>
          <w:numId w:val="14"/>
        </w:numPr>
        <w:ind w:hanging="511"/>
        <w:rPr>
          <w:rFonts w:ascii="Arial" w:hAnsi="Arial" w:cs="Arial"/>
          <w:sz w:val="22"/>
          <w:szCs w:val="22"/>
        </w:rPr>
      </w:pPr>
      <w:r>
        <w:rPr>
          <w:rFonts w:ascii="Arial" w:hAnsi="Arial" w:cs="Arial"/>
          <w:sz w:val="22"/>
          <w:szCs w:val="22"/>
        </w:rPr>
        <w:t>Administrative procedures for the collection of income</w:t>
      </w:r>
    </w:p>
    <w:p w14:paraId="3BDD4B7E" w14:textId="77777777" w:rsidR="00A00AA0" w:rsidRDefault="00A00AA0" w:rsidP="008B070A">
      <w:pPr>
        <w:pStyle w:val="ListParagraph"/>
        <w:numPr>
          <w:ilvl w:val="1"/>
          <w:numId w:val="14"/>
        </w:numPr>
        <w:ind w:hanging="511"/>
        <w:rPr>
          <w:rFonts w:ascii="Arial" w:hAnsi="Arial" w:cs="Arial"/>
          <w:sz w:val="22"/>
          <w:szCs w:val="22"/>
        </w:rPr>
      </w:pPr>
      <w:r>
        <w:rPr>
          <w:rFonts w:ascii="Arial" w:hAnsi="Arial" w:cs="Arial"/>
          <w:sz w:val="22"/>
          <w:szCs w:val="22"/>
        </w:rPr>
        <w:t>Purposes for which income may be used</w:t>
      </w:r>
    </w:p>
    <w:p w14:paraId="33A60674" w14:textId="77777777" w:rsidR="00404B96" w:rsidRDefault="00404B96" w:rsidP="00404B96">
      <w:pPr>
        <w:pStyle w:val="ListParagraph"/>
        <w:ind w:left="795"/>
        <w:rPr>
          <w:rFonts w:ascii="Arial" w:hAnsi="Arial" w:cs="Arial"/>
          <w:sz w:val="22"/>
          <w:szCs w:val="22"/>
        </w:rPr>
      </w:pPr>
    </w:p>
    <w:p w14:paraId="03525647" w14:textId="77777777" w:rsidR="00404B96" w:rsidRDefault="00404B96" w:rsidP="00404B96">
      <w:pPr>
        <w:pStyle w:val="ListParagraph"/>
        <w:ind w:left="795"/>
        <w:rPr>
          <w:rFonts w:ascii="Arial" w:hAnsi="Arial" w:cs="Arial"/>
          <w:sz w:val="22"/>
          <w:szCs w:val="22"/>
        </w:rPr>
      </w:pPr>
    </w:p>
    <w:p w14:paraId="08C495DF" w14:textId="77777777" w:rsidR="0078063D" w:rsidRDefault="0078063D" w:rsidP="008B070A">
      <w:pPr>
        <w:pStyle w:val="Heading1"/>
        <w:numPr>
          <w:ilvl w:val="0"/>
          <w:numId w:val="14"/>
        </w:numPr>
        <w:ind w:left="426" w:hanging="426"/>
        <w:rPr>
          <w:rFonts w:ascii="Arial" w:hAnsi="Arial"/>
          <w:sz w:val="22"/>
          <w:u w:val="none"/>
        </w:rPr>
      </w:pPr>
      <w:r w:rsidRPr="0078063D">
        <w:rPr>
          <w:rFonts w:ascii="Arial" w:hAnsi="Arial"/>
          <w:sz w:val="22"/>
          <w:u w:val="none"/>
        </w:rPr>
        <w:lastRenderedPageBreak/>
        <w:t>THE CHARGING OF SCHOOL BUDGET SHARES</w:t>
      </w:r>
    </w:p>
    <w:p w14:paraId="78B648B4" w14:textId="77777777" w:rsidR="00404B96" w:rsidRPr="00404B96" w:rsidRDefault="00404B96" w:rsidP="00404B96">
      <w:pPr>
        <w:rPr>
          <w:lang w:eastAsia="en-US"/>
        </w:rPr>
      </w:pPr>
    </w:p>
    <w:p w14:paraId="0410172C" w14:textId="77777777" w:rsidR="0078063D" w:rsidRDefault="0078063D" w:rsidP="008B070A">
      <w:pPr>
        <w:pStyle w:val="ListParagraph"/>
        <w:numPr>
          <w:ilvl w:val="1"/>
          <w:numId w:val="14"/>
        </w:numPr>
        <w:ind w:hanging="511"/>
        <w:rPr>
          <w:rFonts w:ascii="Arial" w:hAnsi="Arial" w:cs="Arial"/>
          <w:sz w:val="22"/>
          <w:szCs w:val="22"/>
        </w:rPr>
      </w:pPr>
      <w:r w:rsidRPr="0078063D">
        <w:rPr>
          <w:rFonts w:ascii="Arial" w:hAnsi="Arial" w:cs="Arial"/>
          <w:sz w:val="22"/>
          <w:szCs w:val="22"/>
        </w:rPr>
        <w:t>General provision</w:t>
      </w:r>
    </w:p>
    <w:p w14:paraId="7855AC00" w14:textId="77777777" w:rsidR="0078063D" w:rsidRDefault="0078063D" w:rsidP="008B070A">
      <w:pPr>
        <w:pStyle w:val="ListParagraph"/>
        <w:numPr>
          <w:ilvl w:val="1"/>
          <w:numId w:val="14"/>
        </w:numPr>
        <w:ind w:hanging="511"/>
        <w:rPr>
          <w:rFonts w:ascii="Arial" w:hAnsi="Arial" w:cs="Arial"/>
          <w:sz w:val="22"/>
          <w:szCs w:val="22"/>
        </w:rPr>
      </w:pPr>
      <w:r>
        <w:rPr>
          <w:rFonts w:ascii="Arial" w:hAnsi="Arial" w:cs="Arial"/>
          <w:sz w:val="22"/>
          <w:szCs w:val="22"/>
        </w:rPr>
        <w:t>Charging of salaries at actual cost</w:t>
      </w:r>
    </w:p>
    <w:p w14:paraId="09B484F9" w14:textId="77777777" w:rsidR="0078063D" w:rsidRDefault="0078063D" w:rsidP="008B070A">
      <w:pPr>
        <w:pStyle w:val="ListParagraph"/>
        <w:numPr>
          <w:ilvl w:val="1"/>
          <w:numId w:val="14"/>
        </w:numPr>
        <w:ind w:hanging="511"/>
        <w:rPr>
          <w:rFonts w:ascii="Arial" w:hAnsi="Arial" w:cs="Arial"/>
          <w:sz w:val="22"/>
          <w:szCs w:val="22"/>
        </w:rPr>
      </w:pPr>
      <w:r>
        <w:rPr>
          <w:rFonts w:ascii="Arial" w:hAnsi="Arial" w:cs="Arial"/>
          <w:sz w:val="22"/>
          <w:szCs w:val="22"/>
        </w:rPr>
        <w:t>Circumstances in which charges may be made</w:t>
      </w:r>
    </w:p>
    <w:p w14:paraId="6D5DF96E" w14:textId="77777777" w:rsidR="00404B96" w:rsidRDefault="00404B96" w:rsidP="00404B96">
      <w:pPr>
        <w:pStyle w:val="ListParagraph"/>
        <w:ind w:left="795"/>
        <w:rPr>
          <w:rFonts w:ascii="Arial" w:hAnsi="Arial" w:cs="Arial"/>
          <w:sz w:val="22"/>
          <w:szCs w:val="22"/>
        </w:rPr>
      </w:pPr>
    </w:p>
    <w:p w14:paraId="4936DAE9" w14:textId="77777777" w:rsidR="0078063D" w:rsidRDefault="0078063D" w:rsidP="008B070A">
      <w:pPr>
        <w:pStyle w:val="Heading1"/>
        <w:numPr>
          <w:ilvl w:val="0"/>
          <w:numId w:val="14"/>
        </w:numPr>
        <w:ind w:left="426" w:hanging="426"/>
        <w:rPr>
          <w:rFonts w:ascii="Arial" w:hAnsi="Arial"/>
          <w:sz w:val="22"/>
          <w:u w:val="none"/>
        </w:rPr>
      </w:pPr>
      <w:r w:rsidRPr="0078063D">
        <w:rPr>
          <w:rFonts w:ascii="Arial" w:hAnsi="Arial"/>
          <w:sz w:val="22"/>
          <w:u w:val="none"/>
        </w:rPr>
        <w:t>TAXATION</w:t>
      </w:r>
    </w:p>
    <w:p w14:paraId="5878F07D" w14:textId="77777777" w:rsidR="00404B96" w:rsidRPr="00404B96" w:rsidRDefault="00404B96" w:rsidP="00404B96">
      <w:pPr>
        <w:rPr>
          <w:lang w:eastAsia="en-US"/>
        </w:rPr>
      </w:pPr>
    </w:p>
    <w:p w14:paraId="32AECF11" w14:textId="77777777" w:rsidR="0078063D" w:rsidRDefault="0078063D" w:rsidP="008B070A">
      <w:pPr>
        <w:pStyle w:val="ListParagraph"/>
        <w:numPr>
          <w:ilvl w:val="1"/>
          <w:numId w:val="14"/>
        </w:numPr>
        <w:ind w:hanging="511"/>
        <w:rPr>
          <w:rFonts w:ascii="Arial" w:hAnsi="Arial" w:cs="Arial"/>
          <w:sz w:val="22"/>
          <w:szCs w:val="22"/>
        </w:rPr>
      </w:pPr>
      <w:r w:rsidRPr="0078063D">
        <w:rPr>
          <w:rFonts w:ascii="Arial" w:hAnsi="Arial" w:cs="Arial"/>
          <w:sz w:val="22"/>
          <w:szCs w:val="22"/>
        </w:rPr>
        <w:t>Value Added Tax</w:t>
      </w:r>
    </w:p>
    <w:p w14:paraId="774A88FA" w14:textId="77777777" w:rsidR="0078063D" w:rsidRDefault="0078063D" w:rsidP="008B070A">
      <w:pPr>
        <w:pStyle w:val="ListParagraph"/>
        <w:numPr>
          <w:ilvl w:val="1"/>
          <w:numId w:val="14"/>
        </w:numPr>
        <w:ind w:hanging="511"/>
        <w:rPr>
          <w:rFonts w:ascii="Arial" w:hAnsi="Arial" w:cs="Arial"/>
          <w:sz w:val="22"/>
          <w:szCs w:val="22"/>
        </w:rPr>
      </w:pPr>
      <w:r>
        <w:rPr>
          <w:rFonts w:ascii="Arial" w:hAnsi="Arial" w:cs="Arial"/>
          <w:sz w:val="22"/>
          <w:szCs w:val="22"/>
        </w:rPr>
        <w:t>Construction Industry Taxation Scheme</w:t>
      </w:r>
    </w:p>
    <w:p w14:paraId="0175DBCE" w14:textId="77777777" w:rsidR="00404B96" w:rsidRDefault="00404B96" w:rsidP="00404B96">
      <w:pPr>
        <w:pStyle w:val="ListParagraph"/>
        <w:ind w:left="795"/>
        <w:rPr>
          <w:rFonts w:ascii="Arial" w:hAnsi="Arial" w:cs="Arial"/>
          <w:sz w:val="22"/>
          <w:szCs w:val="22"/>
        </w:rPr>
      </w:pPr>
    </w:p>
    <w:p w14:paraId="217E206A" w14:textId="77777777" w:rsidR="0078063D" w:rsidRDefault="0078063D" w:rsidP="008B070A">
      <w:pPr>
        <w:pStyle w:val="Heading1"/>
        <w:numPr>
          <w:ilvl w:val="0"/>
          <w:numId w:val="14"/>
        </w:numPr>
        <w:ind w:left="426" w:hanging="426"/>
        <w:rPr>
          <w:rFonts w:ascii="Arial" w:hAnsi="Arial"/>
          <w:sz w:val="22"/>
          <w:u w:val="none"/>
        </w:rPr>
      </w:pPr>
      <w:r w:rsidRPr="0078063D">
        <w:rPr>
          <w:rFonts w:ascii="Arial" w:hAnsi="Arial"/>
          <w:sz w:val="22"/>
          <w:u w:val="none"/>
        </w:rPr>
        <w:t>PROVISION OF SERVICES AND FACILITIES BY THE LOCAL AUTHORITY</w:t>
      </w:r>
    </w:p>
    <w:p w14:paraId="7EAE4D49" w14:textId="77777777" w:rsidR="00404B96" w:rsidRPr="00404B96" w:rsidRDefault="00404B96" w:rsidP="00404B96">
      <w:pPr>
        <w:rPr>
          <w:lang w:eastAsia="en-US"/>
        </w:rPr>
      </w:pPr>
    </w:p>
    <w:p w14:paraId="7FD7D97F" w14:textId="77777777" w:rsidR="0078063D" w:rsidRDefault="0078063D" w:rsidP="008B070A">
      <w:pPr>
        <w:pStyle w:val="ListParagraph"/>
        <w:numPr>
          <w:ilvl w:val="1"/>
          <w:numId w:val="14"/>
        </w:numPr>
        <w:ind w:hanging="511"/>
        <w:rPr>
          <w:rFonts w:ascii="Arial" w:hAnsi="Arial" w:cs="Arial"/>
          <w:sz w:val="22"/>
          <w:szCs w:val="22"/>
        </w:rPr>
      </w:pPr>
      <w:r w:rsidRPr="00806604">
        <w:rPr>
          <w:rFonts w:ascii="Arial" w:hAnsi="Arial" w:cs="Arial"/>
          <w:sz w:val="22"/>
          <w:szCs w:val="22"/>
        </w:rPr>
        <w:t xml:space="preserve">Provision of services from </w:t>
      </w:r>
      <w:r w:rsidR="00806604" w:rsidRPr="00806604">
        <w:rPr>
          <w:rFonts w:ascii="Arial" w:hAnsi="Arial" w:cs="Arial"/>
          <w:sz w:val="22"/>
          <w:szCs w:val="22"/>
        </w:rPr>
        <w:t>centrally retained budgets</w:t>
      </w:r>
    </w:p>
    <w:p w14:paraId="16BFDBFE" w14:textId="77777777" w:rsidR="00806604" w:rsidRDefault="00806604" w:rsidP="008B070A">
      <w:pPr>
        <w:pStyle w:val="ListParagraph"/>
        <w:numPr>
          <w:ilvl w:val="1"/>
          <w:numId w:val="14"/>
        </w:numPr>
        <w:ind w:hanging="511"/>
        <w:rPr>
          <w:rFonts w:ascii="Arial" w:hAnsi="Arial" w:cs="Arial"/>
          <w:sz w:val="22"/>
          <w:szCs w:val="22"/>
        </w:rPr>
      </w:pPr>
      <w:r>
        <w:rPr>
          <w:rFonts w:ascii="Arial" w:hAnsi="Arial" w:cs="Arial"/>
          <w:sz w:val="22"/>
          <w:szCs w:val="22"/>
        </w:rPr>
        <w:t>Provision of services bought back from the Local Authority using delegated budgets</w:t>
      </w:r>
    </w:p>
    <w:p w14:paraId="596766AE" w14:textId="77777777" w:rsidR="00806604" w:rsidRDefault="00806604" w:rsidP="008B070A">
      <w:pPr>
        <w:pStyle w:val="ListParagraph"/>
        <w:numPr>
          <w:ilvl w:val="1"/>
          <w:numId w:val="14"/>
        </w:numPr>
        <w:ind w:hanging="511"/>
        <w:rPr>
          <w:rFonts w:ascii="Arial" w:hAnsi="Arial" w:cs="Arial"/>
          <w:sz w:val="22"/>
          <w:szCs w:val="22"/>
        </w:rPr>
      </w:pPr>
      <w:r>
        <w:rPr>
          <w:rFonts w:ascii="Arial" w:hAnsi="Arial" w:cs="Arial"/>
          <w:sz w:val="22"/>
          <w:szCs w:val="22"/>
        </w:rPr>
        <w:t>Service level agreements</w:t>
      </w:r>
    </w:p>
    <w:p w14:paraId="6EDAFF05" w14:textId="77777777" w:rsidR="00806604" w:rsidRDefault="00806604" w:rsidP="008B070A">
      <w:pPr>
        <w:pStyle w:val="ListParagraph"/>
        <w:numPr>
          <w:ilvl w:val="1"/>
          <w:numId w:val="14"/>
        </w:numPr>
        <w:ind w:hanging="511"/>
        <w:rPr>
          <w:rFonts w:ascii="Arial" w:hAnsi="Arial" w:cs="Arial"/>
          <w:sz w:val="22"/>
          <w:szCs w:val="22"/>
        </w:rPr>
      </w:pPr>
      <w:r>
        <w:rPr>
          <w:rFonts w:ascii="Arial" w:hAnsi="Arial" w:cs="Arial"/>
          <w:sz w:val="22"/>
          <w:szCs w:val="22"/>
        </w:rPr>
        <w:t>Teachers’ Pensions</w:t>
      </w:r>
    </w:p>
    <w:p w14:paraId="62764C8A" w14:textId="77777777" w:rsidR="00404B96" w:rsidRDefault="00404B96" w:rsidP="00404B96">
      <w:pPr>
        <w:pStyle w:val="ListParagraph"/>
        <w:ind w:left="795"/>
        <w:rPr>
          <w:rFonts w:ascii="Arial" w:hAnsi="Arial" w:cs="Arial"/>
          <w:sz w:val="22"/>
          <w:szCs w:val="22"/>
        </w:rPr>
      </w:pPr>
    </w:p>
    <w:p w14:paraId="6F632F5C" w14:textId="77777777" w:rsidR="00806604" w:rsidRDefault="00806604" w:rsidP="008B070A">
      <w:pPr>
        <w:pStyle w:val="Heading1"/>
        <w:numPr>
          <w:ilvl w:val="0"/>
          <w:numId w:val="14"/>
        </w:numPr>
        <w:ind w:left="426" w:hanging="426"/>
        <w:rPr>
          <w:rFonts w:ascii="Arial" w:hAnsi="Arial"/>
          <w:sz w:val="22"/>
          <w:u w:val="none"/>
        </w:rPr>
      </w:pPr>
      <w:r w:rsidRPr="00806604">
        <w:rPr>
          <w:rFonts w:ascii="Arial" w:hAnsi="Arial"/>
          <w:sz w:val="22"/>
          <w:u w:val="none"/>
        </w:rPr>
        <w:t>PRIVATE FINACE INTIATIVE (PFI) PUBLIC PRIVATE PARTNERSHIP (PPP)</w:t>
      </w:r>
    </w:p>
    <w:p w14:paraId="4B1CC579" w14:textId="77777777" w:rsidR="00404B96" w:rsidRPr="00404B96" w:rsidRDefault="00404B96" w:rsidP="00404B96">
      <w:pPr>
        <w:rPr>
          <w:lang w:eastAsia="en-US"/>
        </w:rPr>
      </w:pPr>
    </w:p>
    <w:p w14:paraId="29D07FE9" w14:textId="77777777" w:rsidR="0078063D" w:rsidRDefault="00806604" w:rsidP="008B070A">
      <w:pPr>
        <w:pStyle w:val="Heading1"/>
        <w:numPr>
          <w:ilvl w:val="0"/>
          <w:numId w:val="14"/>
        </w:numPr>
        <w:ind w:left="426" w:hanging="426"/>
        <w:rPr>
          <w:rFonts w:ascii="Arial" w:hAnsi="Arial"/>
          <w:sz w:val="22"/>
          <w:u w:val="none"/>
        </w:rPr>
      </w:pPr>
      <w:r w:rsidRPr="00806604">
        <w:rPr>
          <w:rFonts w:ascii="Arial" w:hAnsi="Arial"/>
          <w:sz w:val="22"/>
          <w:u w:val="none"/>
        </w:rPr>
        <w:t>INSURANCE COVER</w:t>
      </w:r>
    </w:p>
    <w:p w14:paraId="3EC7D607" w14:textId="77777777" w:rsidR="00404B96" w:rsidRDefault="00404B96" w:rsidP="00404B96">
      <w:pPr>
        <w:rPr>
          <w:lang w:eastAsia="en-US"/>
        </w:rPr>
      </w:pPr>
    </w:p>
    <w:p w14:paraId="136A8FDB" w14:textId="77777777" w:rsidR="00404B96" w:rsidRDefault="00404B96" w:rsidP="00404B96">
      <w:pPr>
        <w:rPr>
          <w:lang w:eastAsia="en-US"/>
        </w:rPr>
      </w:pPr>
    </w:p>
    <w:p w14:paraId="7A1D78B5" w14:textId="77777777" w:rsidR="00404B96" w:rsidRDefault="00404B96" w:rsidP="00404B96">
      <w:pPr>
        <w:rPr>
          <w:lang w:eastAsia="en-US"/>
        </w:rPr>
      </w:pPr>
    </w:p>
    <w:p w14:paraId="57ACA1C7" w14:textId="77777777" w:rsidR="00404B96" w:rsidRPr="00404B96" w:rsidRDefault="00404B96" w:rsidP="00404B96">
      <w:pPr>
        <w:rPr>
          <w:lang w:eastAsia="en-US"/>
        </w:rPr>
      </w:pPr>
    </w:p>
    <w:p w14:paraId="14C72A09" w14:textId="77777777" w:rsidR="00806604" w:rsidRDefault="00806604" w:rsidP="008B070A">
      <w:pPr>
        <w:pStyle w:val="Heading1"/>
        <w:numPr>
          <w:ilvl w:val="0"/>
          <w:numId w:val="14"/>
        </w:numPr>
        <w:ind w:left="426" w:hanging="426"/>
        <w:rPr>
          <w:rFonts w:ascii="Arial" w:hAnsi="Arial"/>
          <w:sz w:val="22"/>
          <w:u w:val="none"/>
        </w:rPr>
      </w:pPr>
      <w:r w:rsidRPr="00806604">
        <w:rPr>
          <w:rFonts w:ascii="Arial" w:hAnsi="Arial"/>
          <w:sz w:val="22"/>
          <w:u w:val="none"/>
        </w:rPr>
        <w:lastRenderedPageBreak/>
        <w:t>MISCELLANEOUS</w:t>
      </w:r>
    </w:p>
    <w:p w14:paraId="37A44D79" w14:textId="77777777" w:rsidR="00404B96" w:rsidRPr="00404B96" w:rsidRDefault="00404B96" w:rsidP="00404B96">
      <w:pPr>
        <w:rPr>
          <w:lang w:eastAsia="en-US"/>
        </w:rPr>
      </w:pPr>
    </w:p>
    <w:p w14:paraId="353CE942" w14:textId="77777777" w:rsidR="00806604" w:rsidRDefault="00806604" w:rsidP="008B070A">
      <w:pPr>
        <w:pStyle w:val="ListParagraph"/>
        <w:numPr>
          <w:ilvl w:val="1"/>
          <w:numId w:val="14"/>
        </w:numPr>
        <w:ind w:hanging="511"/>
        <w:rPr>
          <w:rFonts w:ascii="Arial" w:hAnsi="Arial" w:cs="Arial"/>
          <w:sz w:val="22"/>
          <w:szCs w:val="22"/>
        </w:rPr>
      </w:pPr>
      <w:r w:rsidRPr="00806604">
        <w:rPr>
          <w:rFonts w:ascii="Arial" w:hAnsi="Arial" w:cs="Arial"/>
          <w:sz w:val="22"/>
          <w:szCs w:val="22"/>
        </w:rPr>
        <w:t>Right of access to information</w:t>
      </w:r>
    </w:p>
    <w:p w14:paraId="7CCD5BB2" w14:textId="77777777" w:rsidR="00806604" w:rsidRDefault="00806604" w:rsidP="008B070A">
      <w:pPr>
        <w:pStyle w:val="ListParagraph"/>
        <w:numPr>
          <w:ilvl w:val="1"/>
          <w:numId w:val="14"/>
        </w:numPr>
        <w:ind w:hanging="511"/>
        <w:rPr>
          <w:rFonts w:ascii="Arial" w:hAnsi="Arial" w:cs="Arial"/>
          <w:sz w:val="22"/>
          <w:szCs w:val="22"/>
        </w:rPr>
      </w:pPr>
      <w:r>
        <w:rPr>
          <w:rFonts w:ascii="Arial" w:hAnsi="Arial" w:cs="Arial"/>
          <w:sz w:val="22"/>
          <w:szCs w:val="22"/>
        </w:rPr>
        <w:t>Liability of governors</w:t>
      </w:r>
    </w:p>
    <w:p w14:paraId="6D43A9E2" w14:textId="77777777" w:rsidR="00806604" w:rsidRDefault="00806604" w:rsidP="008B070A">
      <w:pPr>
        <w:pStyle w:val="ListParagraph"/>
        <w:numPr>
          <w:ilvl w:val="1"/>
          <w:numId w:val="14"/>
        </w:numPr>
        <w:ind w:hanging="511"/>
        <w:rPr>
          <w:rFonts w:ascii="Arial" w:hAnsi="Arial" w:cs="Arial"/>
          <w:sz w:val="22"/>
          <w:szCs w:val="22"/>
        </w:rPr>
      </w:pPr>
      <w:proofErr w:type="gramStart"/>
      <w:r>
        <w:rPr>
          <w:rFonts w:ascii="Arial" w:hAnsi="Arial" w:cs="Arial"/>
          <w:sz w:val="22"/>
          <w:szCs w:val="22"/>
        </w:rPr>
        <w:t>Governors</w:t>
      </w:r>
      <w:proofErr w:type="gramEnd"/>
      <w:r>
        <w:rPr>
          <w:rFonts w:ascii="Arial" w:hAnsi="Arial" w:cs="Arial"/>
          <w:sz w:val="22"/>
          <w:szCs w:val="22"/>
        </w:rPr>
        <w:t xml:space="preserve"> expenses</w:t>
      </w:r>
    </w:p>
    <w:p w14:paraId="57D9246F" w14:textId="77777777" w:rsidR="00806604"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Responsibility for legal costs</w:t>
      </w:r>
    </w:p>
    <w:p w14:paraId="40578E5E"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Health and Safety</w:t>
      </w:r>
    </w:p>
    <w:p w14:paraId="79FD7008"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Right of attendance for Chief Finance Officer</w:t>
      </w:r>
    </w:p>
    <w:p w14:paraId="0ABFD27A"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Special Education Needs</w:t>
      </w:r>
    </w:p>
    <w:p w14:paraId="7BFA57A0"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Whistleblowing</w:t>
      </w:r>
    </w:p>
    <w:p w14:paraId="4E009600"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Child Protection</w:t>
      </w:r>
    </w:p>
    <w:p w14:paraId="07876807" w14:textId="77777777" w:rsidR="00404B96" w:rsidRDefault="00404B96" w:rsidP="00404B96">
      <w:pPr>
        <w:pStyle w:val="ListParagraph"/>
        <w:ind w:left="795"/>
        <w:rPr>
          <w:rFonts w:ascii="Arial" w:hAnsi="Arial" w:cs="Arial"/>
          <w:sz w:val="22"/>
          <w:szCs w:val="22"/>
        </w:rPr>
      </w:pPr>
    </w:p>
    <w:p w14:paraId="70AE88D7" w14:textId="77777777" w:rsidR="003828D2" w:rsidRDefault="003828D2" w:rsidP="008B070A">
      <w:pPr>
        <w:pStyle w:val="Heading1"/>
        <w:numPr>
          <w:ilvl w:val="0"/>
          <w:numId w:val="14"/>
        </w:numPr>
        <w:ind w:left="426" w:hanging="426"/>
        <w:rPr>
          <w:rFonts w:ascii="Arial" w:hAnsi="Arial"/>
          <w:sz w:val="22"/>
          <w:u w:val="none"/>
        </w:rPr>
      </w:pPr>
      <w:r w:rsidRPr="003828D2">
        <w:rPr>
          <w:rFonts w:ascii="Arial" w:hAnsi="Arial"/>
          <w:sz w:val="22"/>
          <w:u w:val="none"/>
        </w:rPr>
        <w:t>RESPOSIBILITY FOR REPAIRS AND MAINTENANCE</w:t>
      </w:r>
    </w:p>
    <w:p w14:paraId="72C49810" w14:textId="77777777" w:rsidR="00404B96" w:rsidRPr="00404B96" w:rsidRDefault="00404B96" w:rsidP="00404B96">
      <w:pPr>
        <w:rPr>
          <w:lang w:eastAsia="en-US"/>
        </w:rPr>
      </w:pPr>
    </w:p>
    <w:p w14:paraId="7B0A96AB" w14:textId="77777777" w:rsidR="003828D2" w:rsidRDefault="003828D2" w:rsidP="008B070A">
      <w:pPr>
        <w:pStyle w:val="ListParagraph"/>
        <w:numPr>
          <w:ilvl w:val="1"/>
          <w:numId w:val="14"/>
        </w:numPr>
        <w:ind w:hanging="511"/>
        <w:rPr>
          <w:rFonts w:ascii="Arial" w:hAnsi="Arial" w:cs="Arial"/>
          <w:sz w:val="22"/>
          <w:szCs w:val="22"/>
        </w:rPr>
      </w:pPr>
      <w:r w:rsidRPr="003828D2">
        <w:rPr>
          <w:rFonts w:ascii="Arial" w:hAnsi="Arial" w:cs="Arial"/>
          <w:sz w:val="22"/>
          <w:szCs w:val="22"/>
        </w:rPr>
        <w:t>Delegation of funding</w:t>
      </w:r>
    </w:p>
    <w:p w14:paraId="60431DDF"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Definition of Capital</w:t>
      </w:r>
    </w:p>
    <w:p w14:paraId="09DDE8AE"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School responsibilities</w:t>
      </w:r>
    </w:p>
    <w:p w14:paraId="21340792"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Local Authority responsibilities</w:t>
      </w:r>
    </w:p>
    <w:p w14:paraId="641333E5"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Voluntary Aided Schools</w:t>
      </w:r>
    </w:p>
    <w:p w14:paraId="4FBAB973"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Records of expenditure</w:t>
      </w:r>
    </w:p>
    <w:p w14:paraId="496941C6" w14:textId="77777777" w:rsidR="003828D2" w:rsidRDefault="003828D2" w:rsidP="008B070A">
      <w:pPr>
        <w:pStyle w:val="ListParagraph"/>
        <w:numPr>
          <w:ilvl w:val="1"/>
          <w:numId w:val="14"/>
        </w:numPr>
        <w:ind w:hanging="511"/>
        <w:rPr>
          <w:rFonts w:ascii="Arial" w:hAnsi="Arial" w:cs="Arial"/>
          <w:sz w:val="22"/>
          <w:szCs w:val="22"/>
        </w:rPr>
      </w:pPr>
      <w:r>
        <w:rPr>
          <w:rFonts w:ascii="Arial" w:hAnsi="Arial" w:cs="Arial"/>
          <w:sz w:val="22"/>
          <w:szCs w:val="22"/>
        </w:rPr>
        <w:t>Construction Design and Management Regulations</w:t>
      </w:r>
    </w:p>
    <w:p w14:paraId="660D3054" w14:textId="77777777" w:rsidR="00404B96" w:rsidRDefault="00404B96" w:rsidP="00404B96">
      <w:pPr>
        <w:pStyle w:val="ListParagraph"/>
        <w:ind w:left="795"/>
        <w:rPr>
          <w:rFonts w:ascii="Arial" w:hAnsi="Arial" w:cs="Arial"/>
          <w:sz w:val="22"/>
          <w:szCs w:val="22"/>
        </w:rPr>
      </w:pPr>
    </w:p>
    <w:p w14:paraId="2303F9D5" w14:textId="77777777" w:rsidR="00404B96" w:rsidRDefault="00404B96" w:rsidP="00404B96">
      <w:pPr>
        <w:pStyle w:val="ListParagraph"/>
        <w:ind w:left="795"/>
        <w:rPr>
          <w:rFonts w:ascii="Arial" w:hAnsi="Arial" w:cs="Arial"/>
          <w:sz w:val="22"/>
          <w:szCs w:val="22"/>
        </w:rPr>
      </w:pPr>
    </w:p>
    <w:p w14:paraId="6A9428C2" w14:textId="77777777" w:rsidR="00404B96" w:rsidRDefault="00404B96" w:rsidP="00404B96">
      <w:pPr>
        <w:pStyle w:val="ListParagraph"/>
        <w:ind w:left="795"/>
        <w:rPr>
          <w:rFonts w:ascii="Arial" w:hAnsi="Arial" w:cs="Arial"/>
          <w:sz w:val="22"/>
          <w:szCs w:val="22"/>
        </w:rPr>
      </w:pPr>
    </w:p>
    <w:p w14:paraId="50EC8626" w14:textId="77777777" w:rsidR="00404B96" w:rsidRDefault="00404B96" w:rsidP="00404B96">
      <w:pPr>
        <w:pStyle w:val="ListParagraph"/>
        <w:ind w:left="795"/>
        <w:rPr>
          <w:rFonts w:ascii="Arial" w:hAnsi="Arial" w:cs="Arial"/>
          <w:sz w:val="22"/>
          <w:szCs w:val="22"/>
        </w:rPr>
      </w:pPr>
    </w:p>
    <w:p w14:paraId="1CE33A52" w14:textId="77777777" w:rsidR="003828D2" w:rsidRDefault="00E775FF" w:rsidP="008B070A">
      <w:pPr>
        <w:pStyle w:val="Heading1"/>
        <w:numPr>
          <w:ilvl w:val="0"/>
          <w:numId w:val="14"/>
        </w:numPr>
        <w:ind w:left="426" w:hanging="426"/>
        <w:rPr>
          <w:rFonts w:ascii="Arial" w:hAnsi="Arial"/>
          <w:sz w:val="22"/>
          <w:u w:val="none"/>
        </w:rPr>
      </w:pPr>
      <w:r w:rsidRPr="00E775FF">
        <w:rPr>
          <w:rFonts w:ascii="Arial" w:hAnsi="Arial"/>
          <w:sz w:val="22"/>
          <w:u w:val="none"/>
        </w:rPr>
        <w:lastRenderedPageBreak/>
        <w:t>COMMUNITY FACILITIES</w:t>
      </w:r>
    </w:p>
    <w:p w14:paraId="54411F73" w14:textId="77777777" w:rsidR="00404B96" w:rsidRPr="00404B96" w:rsidRDefault="00404B96" w:rsidP="00404B96">
      <w:pPr>
        <w:rPr>
          <w:lang w:eastAsia="en-US"/>
        </w:rPr>
      </w:pPr>
    </w:p>
    <w:p w14:paraId="61605970" w14:textId="77777777" w:rsidR="00E775FF" w:rsidRDefault="00E775FF" w:rsidP="008B070A">
      <w:pPr>
        <w:pStyle w:val="ListParagraph"/>
        <w:numPr>
          <w:ilvl w:val="1"/>
          <w:numId w:val="14"/>
        </w:numPr>
        <w:ind w:hanging="511"/>
        <w:rPr>
          <w:rFonts w:ascii="Arial" w:hAnsi="Arial" w:cs="Arial"/>
          <w:sz w:val="22"/>
          <w:szCs w:val="22"/>
        </w:rPr>
      </w:pPr>
      <w:r w:rsidRPr="00E775FF">
        <w:rPr>
          <w:rFonts w:ascii="Arial" w:hAnsi="Arial" w:cs="Arial"/>
          <w:sz w:val="22"/>
          <w:szCs w:val="22"/>
        </w:rPr>
        <w:t>Introduction</w:t>
      </w:r>
    </w:p>
    <w:p w14:paraId="485415A6" w14:textId="77777777" w:rsidR="00E775FF" w:rsidRDefault="00E775FF" w:rsidP="008B070A">
      <w:pPr>
        <w:pStyle w:val="ListParagraph"/>
        <w:numPr>
          <w:ilvl w:val="1"/>
          <w:numId w:val="14"/>
        </w:numPr>
        <w:ind w:hanging="511"/>
        <w:rPr>
          <w:rFonts w:ascii="Arial" w:hAnsi="Arial" w:cs="Arial"/>
          <w:sz w:val="22"/>
          <w:szCs w:val="22"/>
        </w:rPr>
      </w:pPr>
      <w:r>
        <w:rPr>
          <w:rFonts w:ascii="Arial" w:hAnsi="Arial" w:cs="Arial"/>
          <w:sz w:val="22"/>
          <w:szCs w:val="22"/>
        </w:rPr>
        <w:t>Consultation with the Local Authority-Financial aspects</w:t>
      </w:r>
    </w:p>
    <w:p w14:paraId="5CCF53B9" w14:textId="77777777" w:rsidR="00E775FF" w:rsidRDefault="00E775FF" w:rsidP="008B070A">
      <w:pPr>
        <w:pStyle w:val="ListParagraph"/>
        <w:numPr>
          <w:ilvl w:val="1"/>
          <w:numId w:val="14"/>
        </w:numPr>
        <w:ind w:hanging="511"/>
        <w:rPr>
          <w:rFonts w:ascii="Arial" w:hAnsi="Arial" w:cs="Arial"/>
          <w:sz w:val="22"/>
          <w:szCs w:val="22"/>
        </w:rPr>
      </w:pPr>
      <w:r>
        <w:rPr>
          <w:rFonts w:ascii="Arial" w:hAnsi="Arial" w:cs="Arial"/>
          <w:sz w:val="22"/>
          <w:szCs w:val="22"/>
        </w:rPr>
        <w:t>Funding agreements- LA powers</w:t>
      </w:r>
    </w:p>
    <w:p w14:paraId="18CBD8EB" w14:textId="77777777" w:rsidR="00E775FF" w:rsidRDefault="008843B9" w:rsidP="008B070A">
      <w:pPr>
        <w:pStyle w:val="ListParagraph"/>
        <w:numPr>
          <w:ilvl w:val="1"/>
          <w:numId w:val="14"/>
        </w:numPr>
        <w:ind w:hanging="511"/>
        <w:rPr>
          <w:rFonts w:ascii="Arial" w:hAnsi="Arial" w:cs="Arial"/>
          <w:sz w:val="22"/>
          <w:szCs w:val="22"/>
        </w:rPr>
      </w:pPr>
      <w:r>
        <w:rPr>
          <w:rFonts w:ascii="Arial" w:hAnsi="Arial" w:cs="Arial"/>
          <w:sz w:val="22"/>
          <w:szCs w:val="22"/>
        </w:rPr>
        <w:t>Other prohibitions, restrictions and limitations</w:t>
      </w:r>
    </w:p>
    <w:p w14:paraId="5F4D7ABF" w14:textId="77777777" w:rsidR="008843B9" w:rsidRDefault="008843B9" w:rsidP="008B070A">
      <w:pPr>
        <w:pStyle w:val="ListParagraph"/>
        <w:numPr>
          <w:ilvl w:val="1"/>
          <w:numId w:val="14"/>
        </w:numPr>
        <w:ind w:hanging="511"/>
        <w:rPr>
          <w:rFonts w:ascii="Arial" w:hAnsi="Arial" w:cs="Arial"/>
          <w:sz w:val="22"/>
          <w:szCs w:val="22"/>
        </w:rPr>
      </w:pPr>
      <w:r>
        <w:rPr>
          <w:rFonts w:ascii="Arial" w:hAnsi="Arial" w:cs="Arial"/>
          <w:sz w:val="22"/>
          <w:szCs w:val="22"/>
        </w:rPr>
        <w:t>Supply of financial information</w:t>
      </w:r>
    </w:p>
    <w:p w14:paraId="3A6AE740" w14:textId="77777777" w:rsidR="008843B9" w:rsidRDefault="008843B9" w:rsidP="008B070A">
      <w:pPr>
        <w:pStyle w:val="ListParagraph"/>
        <w:numPr>
          <w:ilvl w:val="1"/>
          <w:numId w:val="14"/>
        </w:numPr>
        <w:ind w:hanging="511"/>
        <w:rPr>
          <w:rFonts w:ascii="Arial" w:hAnsi="Arial" w:cs="Arial"/>
          <w:sz w:val="22"/>
          <w:szCs w:val="22"/>
        </w:rPr>
      </w:pPr>
      <w:r>
        <w:rPr>
          <w:rFonts w:ascii="Arial" w:hAnsi="Arial" w:cs="Arial"/>
          <w:sz w:val="22"/>
          <w:szCs w:val="22"/>
        </w:rPr>
        <w:t>Audit</w:t>
      </w:r>
    </w:p>
    <w:p w14:paraId="32365160" w14:textId="77777777" w:rsidR="008843B9" w:rsidRDefault="008843B9" w:rsidP="008B070A">
      <w:pPr>
        <w:pStyle w:val="ListParagraph"/>
        <w:numPr>
          <w:ilvl w:val="1"/>
          <w:numId w:val="14"/>
        </w:numPr>
        <w:ind w:left="851" w:hanging="567"/>
        <w:rPr>
          <w:rFonts w:ascii="Arial" w:hAnsi="Arial" w:cs="Arial"/>
          <w:sz w:val="22"/>
          <w:szCs w:val="22"/>
        </w:rPr>
      </w:pPr>
      <w:r>
        <w:rPr>
          <w:rFonts w:ascii="Arial" w:hAnsi="Arial" w:cs="Arial"/>
          <w:sz w:val="22"/>
          <w:szCs w:val="22"/>
        </w:rPr>
        <w:t>Treatment of if income and surpluses</w:t>
      </w:r>
    </w:p>
    <w:p w14:paraId="68DCA285" w14:textId="77777777" w:rsidR="008843B9" w:rsidRPr="008843B9" w:rsidRDefault="008843B9" w:rsidP="008B070A">
      <w:pPr>
        <w:pStyle w:val="ListParagraph"/>
        <w:numPr>
          <w:ilvl w:val="1"/>
          <w:numId w:val="14"/>
        </w:numPr>
        <w:ind w:left="851" w:hanging="567"/>
        <w:rPr>
          <w:rFonts w:ascii="Arial" w:hAnsi="Arial" w:cs="Arial"/>
          <w:sz w:val="22"/>
          <w:szCs w:val="22"/>
        </w:rPr>
      </w:pPr>
      <w:r w:rsidRPr="008843B9">
        <w:rPr>
          <w:rFonts w:ascii="Arial" w:hAnsi="Arial" w:cs="Arial"/>
          <w:sz w:val="22"/>
          <w:szCs w:val="22"/>
        </w:rPr>
        <w:t>Health and Safety matters</w:t>
      </w:r>
    </w:p>
    <w:p w14:paraId="7353AF91" w14:textId="77777777" w:rsidR="008843B9" w:rsidRPr="008843B9" w:rsidRDefault="008843B9" w:rsidP="008B070A">
      <w:pPr>
        <w:pStyle w:val="ListParagraph"/>
        <w:numPr>
          <w:ilvl w:val="1"/>
          <w:numId w:val="14"/>
        </w:numPr>
        <w:ind w:left="851" w:hanging="567"/>
        <w:rPr>
          <w:rFonts w:ascii="Arial" w:hAnsi="Arial" w:cs="Arial"/>
          <w:sz w:val="22"/>
          <w:szCs w:val="22"/>
        </w:rPr>
      </w:pPr>
      <w:r w:rsidRPr="008843B9">
        <w:rPr>
          <w:rFonts w:ascii="Arial" w:hAnsi="Arial" w:cs="Arial"/>
          <w:sz w:val="22"/>
          <w:szCs w:val="22"/>
        </w:rPr>
        <w:t>Insurance</w:t>
      </w:r>
    </w:p>
    <w:p w14:paraId="6C83330D" w14:textId="77777777" w:rsidR="008843B9" w:rsidRPr="008843B9" w:rsidRDefault="008843B9" w:rsidP="008B070A">
      <w:pPr>
        <w:pStyle w:val="ListParagraph"/>
        <w:numPr>
          <w:ilvl w:val="1"/>
          <w:numId w:val="14"/>
        </w:numPr>
        <w:ind w:left="851" w:hanging="567"/>
        <w:rPr>
          <w:rFonts w:ascii="Arial" w:hAnsi="Arial" w:cs="Arial"/>
          <w:sz w:val="22"/>
          <w:szCs w:val="22"/>
        </w:rPr>
      </w:pPr>
      <w:r w:rsidRPr="008843B9">
        <w:rPr>
          <w:rFonts w:ascii="Arial" w:hAnsi="Arial" w:cs="Arial"/>
          <w:sz w:val="22"/>
          <w:szCs w:val="22"/>
        </w:rPr>
        <w:t>Taxation</w:t>
      </w:r>
    </w:p>
    <w:p w14:paraId="004A70CA" w14:textId="77777777" w:rsidR="008843B9" w:rsidRDefault="008843B9" w:rsidP="008B070A">
      <w:pPr>
        <w:pStyle w:val="ListParagraph"/>
        <w:numPr>
          <w:ilvl w:val="1"/>
          <w:numId w:val="14"/>
        </w:numPr>
        <w:ind w:left="851" w:hanging="567"/>
        <w:rPr>
          <w:rFonts w:ascii="Arial" w:hAnsi="Arial" w:cs="Arial"/>
          <w:sz w:val="22"/>
          <w:szCs w:val="22"/>
        </w:rPr>
      </w:pPr>
      <w:r w:rsidRPr="008843B9">
        <w:rPr>
          <w:rFonts w:ascii="Arial" w:hAnsi="Arial" w:cs="Arial"/>
          <w:sz w:val="22"/>
          <w:szCs w:val="22"/>
        </w:rPr>
        <w:t>Banking</w:t>
      </w:r>
    </w:p>
    <w:p w14:paraId="42D59A9F" w14:textId="77777777" w:rsidR="00404B96" w:rsidRPr="008843B9" w:rsidRDefault="00404B96" w:rsidP="00404B96">
      <w:pPr>
        <w:pStyle w:val="ListParagraph"/>
        <w:ind w:left="851"/>
        <w:rPr>
          <w:rFonts w:ascii="Arial" w:hAnsi="Arial" w:cs="Arial"/>
          <w:sz w:val="22"/>
          <w:szCs w:val="22"/>
        </w:rPr>
      </w:pPr>
    </w:p>
    <w:p w14:paraId="1799AA2B" w14:textId="77777777" w:rsidR="00A12622" w:rsidRDefault="002340C1" w:rsidP="002340C1">
      <w:pPr>
        <w:pStyle w:val="Heading1"/>
        <w:ind w:left="426"/>
        <w:rPr>
          <w:rFonts w:ascii="Arial" w:hAnsi="Arial"/>
          <w:sz w:val="22"/>
          <w:u w:val="none"/>
        </w:rPr>
      </w:pPr>
      <w:r w:rsidRPr="002340C1">
        <w:rPr>
          <w:rFonts w:ascii="Arial" w:hAnsi="Arial"/>
          <w:sz w:val="22"/>
          <w:u w:val="none"/>
        </w:rPr>
        <w:t>ANNEX A</w:t>
      </w:r>
      <w:r>
        <w:rPr>
          <w:rFonts w:ascii="Arial" w:hAnsi="Arial"/>
          <w:sz w:val="22"/>
          <w:u w:val="none"/>
        </w:rPr>
        <w:softHyphen/>
        <w:t xml:space="preserve"> </w:t>
      </w:r>
      <w:r w:rsidRPr="002340C1">
        <w:rPr>
          <w:rFonts w:ascii="Arial" w:hAnsi="Arial"/>
          <w:sz w:val="22"/>
          <w:u w:val="none"/>
        </w:rPr>
        <w:t>–</w:t>
      </w:r>
      <w:r>
        <w:rPr>
          <w:rFonts w:ascii="Arial" w:hAnsi="Arial"/>
          <w:sz w:val="22"/>
          <w:u w:val="none"/>
        </w:rPr>
        <w:t xml:space="preserve"> </w:t>
      </w:r>
      <w:r w:rsidRPr="002340C1">
        <w:rPr>
          <w:rFonts w:ascii="Arial" w:hAnsi="Arial"/>
          <w:sz w:val="22"/>
          <w:u w:val="none"/>
        </w:rPr>
        <w:t>Schools within the Scheme</w:t>
      </w:r>
    </w:p>
    <w:p w14:paraId="7D2204C4" w14:textId="77777777" w:rsidR="00404B96" w:rsidRPr="00404B96" w:rsidRDefault="00404B96" w:rsidP="00404B96">
      <w:pPr>
        <w:rPr>
          <w:lang w:eastAsia="en-US"/>
        </w:rPr>
      </w:pPr>
    </w:p>
    <w:p w14:paraId="1D1DC88B" w14:textId="77777777" w:rsidR="002340C1" w:rsidRDefault="002340C1" w:rsidP="002340C1">
      <w:pPr>
        <w:pStyle w:val="Heading1"/>
        <w:ind w:left="426"/>
        <w:rPr>
          <w:rFonts w:ascii="Arial" w:hAnsi="Arial"/>
          <w:sz w:val="22"/>
          <w:u w:val="none"/>
        </w:rPr>
      </w:pPr>
      <w:r w:rsidRPr="002340C1">
        <w:rPr>
          <w:rFonts w:ascii="Arial" w:hAnsi="Arial"/>
          <w:sz w:val="22"/>
          <w:u w:val="none"/>
        </w:rPr>
        <w:t xml:space="preserve">ANNEX B </w:t>
      </w:r>
      <w:bookmarkStart w:id="0" w:name="_Hlk14783215"/>
      <w:r w:rsidRPr="002340C1">
        <w:rPr>
          <w:rFonts w:ascii="Arial" w:hAnsi="Arial"/>
          <w:sz w:val="22"/>
          <w:u w:val="none"/>
        </w:rPr>
        <w:t>–</w:t>
      </w:r>
      <w:bookmarkEnd w:id="0"/>
      <w:r w:rsidRPr="002340C1">
        <w:rPr>
          <w:rFonts w:ascii="Arial" w:hAnsi="Arial"/>
          <w:sz w:val="22"/>
          <w:u w:val="none"/>
        </w:rPr>
        <w:t xml:space="preserve"> Revenue/Capital Split</w:t>
      </w:r>
    </w:p>
    <w:p w14:paraId="1AA3415C" w14:textId="77777777" w:rsidR="00404B96" w:rsidRPr="00404B96" w:rsidRDefault="00404B96" w:rsidP="00404B96">
      <w:pPr>
        <w:rPr>
          <w:lang w:eastAsia="en-US"/>
        </w:rPr>
      </w:pPr>
    </w:p>
    <w:p w14:paraId="040F1721" w14:textId="77777777" w:rsidR="002340C1" w:rsidRDefault="002340C1" w:rsidP="002340C1">
      <w:pPr>
        <w:pStyle w:val="Heading1"/>
        <w:ind w:left="426"/>
        <w:rPr>
          <w:rFonts w:ascii="Arial" w:hAnsi="Arial"/>
          <w:sz w:val="22"/>
          <w:u w:val="none"/>
        </w:rPr>
      </w:pPr>
      <w:r w:rsidRPr="002340C1">
        <w:rPr>
          <w:rFonts w:ascii="Arial" w:hAnsi="Arial"/>
          <w:sz w:val="22"/>
          <w:u w:val="none"/>
        </w:rPr>
        <w:t>ANNEX C – Approved Banks and Building Societies</w:t>
      </w:r>
    </w:p>
    <w:p w14:paraId="51F70303" w14:textId="77777777" w:rsidR="00404B96" w:rsidRPr="00404B96" w:rsidRDefault="00404B96" w:rsidP="00404B96">
      <w:pPr>
        <w:rPr>
          <w:lang w:eastAsia="en-US"/>
        </w:rPr>
      </w:pPr>
    </w:p>
    <w:p w14:paraId="0C3B6282" w14:textId="77777777" w:rsidR="002340C1" w:rsidRPr="006B0AD3" w:rsidRDefault="002340C1" w:rsidP="006B0AD3">
      <w:pPr>
        <w:pStyle w:val="Heading1"/>
        <w:ind w:left="426"/>
        <w:rPr>
          <w:rFonts w:ascii="Arial" w:hAnsi="Arial"/>
          <w:sz w:val="22"/>
          <w:u w:val="none"/>
        </w:rPr>
      </w:pPr>
      <w:r w:rsidRPr="006B0AD3">
        <w:rPr>
          <w:rFonts w:ascii="Arial" w:hAnsi="Arial"/>
          <w:sz w:val="22"/>
          <w:u w:val="none"/>
        </w:rPr>
        <w:t>ANNEX D – Responsibility for Redundancy and Early Retirement Costs</w:t>
      </w:r>
    </w:p>
    <w:p w14:paraId="5D3ED597" w14:textId="77777777" w:rsidR="00AA2C40" w:rsidRDefault="00AA2C40" w:rsidP="00833EBC">
      <w:pPr>
        <w:tabs>
          <w:tab w:val="left" w:pos="1260"/>
          <w:tab w:val="left" w:leader="dot" w:pos="7920"/>
          <w:tab w:val="left" w:pos="8640"/>
          <w:tab w:val="left" w:leader="dot" w:pos="8928"/>
        </w:tabs>
        <w:jc w:val="both"/>
      </w:pPr>
    </w:p>
    <w:p w14:paraId="4E94DCD1" w14:textId="77777777" w:rsidR="00404B96" w:rsidRDefault="00404B96" w:rsidP="00833EBC">
      <w:pPr>
        <w:tabs>
          <w:tab w:val="left" w:pos="1260"/>
          <w:tab w:val="left" w:leader="dot" w:pos="7920"/>
          <w:tab w:val="left" w:pos="8640"/>
          <w:tab w:val="left" w:leader="dot" w:pos="8928"/>
        </w:tabs>
        <w:jc w:val="both"/>
      </w:pPr>
    </w:p>
    <w:p w14:paraId="3FE82B65" w14:textId="77777777" w:rsidR="00506166" w:rsidRDefault="00506166" w:rsidP="00833EBC">
      <w:pPr>
        <w:tabs>
          <w:tab w:val="left" w:pos="1260"/>
          <w:tab w:val="left" w:leader="dot" w:pos="7920"/>
          <w:tab w:val="left" w:pos="8640"/>
          <w:tab w:val="left" w:leader="dot" w:pos="8928"/>
        </w:tabs>
        <w:jc w:val="both"/>
      </w:pPr>
    </w:p>
    <w:p w14:paraId="48D5A9FE" w14:textId="77777777" w:rsidR="00506166" w:rsidRPr="00F22B09" w:rsidRDefault="00506166" w:rsidP="00833EBC">
      <w:pPr>
        <w:tabs>
          <w:tab w:val="left" w:pos="1260"/>
          <w:tab w:val="left" w:leader="dot" w:pos="7920"/>
          <w:tab w:val="left" w:pos="8640"/>
          <w:tab w:val="left" w:leader="dot" w:pos="8928"/>
        </w:tabs>
        <w:jc w:val="both"/>
      </w:pPr>
    </w:p>
    <w:p w14:paraId="47E7491E" w14:textId="77777777" w:rsidR="00793A72" w:rsidRDefault="00793A72" w:rsidP="008B070A">
      <w:pPr>
        <w:pStyle w:val="Heading1"/>
        <w:numPr>
          <w:ilvl w:val="0"/>
          <w:numId w:val="2"/>
        </w:numPr>
        <w:rPr>
          <w:rFonts w:ascii="Arial" w:hAnsi="Arial"/>
          <w:sz w:val="22"/>
          <w:u w:val="none"/>
        </w:rPr>
      </w:pPr>
      <w:r w:rsidRPr="002528B9">
        <w:rPr>
          <w:rFonts w:ascii="Arial" w:hAnsi="Arial"/>
          <w:sz w:val="22"/>
          <w:u w:val="none"/>
        </w:rPr>
        <w:lastRenderedPageBreak/>
        <w:t>INTRODUCTION</w:t>
      </w:r>
    </w:p>
    <w:p w14:paraId="0EECE78E" w14:textId="77777777" w:rsidR="00014A03" w:rsidRPr="00014A03" w:rsidRDefault="00014A03" w:rsidP="00014A03">
      <w:pPr>
        <w:rPr>
          <w:lang w:eastAsia="en-US"/>
        </w:rPr>
      </w:pPr>
    </w:p>
    <w:p w14:paraId="317BFC64" w14:textId="77777777" w:rsidR="00B55F82" w:rsidRPr="00CA7BEC" w:rsidRDefault="00AA43AE" w:rsidP="008B070A">
      <w:pPr>
        <w:pStyle w:val="Heading2"/>
        <w:numPr>
          <w:ilvl w:val="1"/>
          <w:numId w:val="2"/>
        </w:numPr>
        <w:jc w:val="both"/>
        <w:rPr>
          <w:rFonts w:ascii="Arial" w:hAnsi="Arial" w:cs="Arial"/>
          <w:sz w:val="22"/>
          <w:szCs w:val="22"/>
          <w:u w:val="none"/>
        </w:rPr>
      </w:pPr>
      <w:r w:rsidRPr="00D5004B">
        <w:rPr>
          <w:rFonts w:ascii="Arial" w:hAnsi="Arial"/>
          <w:sz w:val="22"/>
          <w:u w:val="none"/>
        </w:rPr>
        <w:t xml:space="preserve">THE </w:t>
      </w:r>
      <w:r w:rsidR="001A7D7F">
        <w:rPr>
          <w:rFonts w:ascii="Arial" w:hAnsi="Arial" w:cs="Arial"/>
          <w:sz w:val="22"/>
          <w:szCs w:val="22"/>
          <w:u w:val="none"/>
        </w:rPr>
        <w:t>FUNDING FRAMEWORK</w:t>
      </w:r>
    </w:p>
    <w:p w14:paraId="7C8E5EF1" w14:textId="77777777" w:rsidR="003E5D51" w:rsidRPr="002528B9" w:rsidRDefault="00793A72" w:rsidP="008B070A">
      <w:pPr>
        <w:pStyle w:val="ListParagraph"/>
        <w:numPr>
          <w:ilvl w:val="2"/>
          <w:numId w:val="2"/>
        </w:numPr>
        <w:autoSpaceDE w:val="0"/>
        <w:autoSpaceDN w:val="0"/>
        <w:adjustRightInd w:val="0"/>
        <w:ind w:left="1276" w:hanging="850"/>
        <w:jc w:val="both"/>
        <w:rPr>
          <w:rFonts w:ascii="Arial" w:hAnsi="Arial"/>
          <w:color w:val="000000"/>
          <w:sz w:val="22"/>
          <w:lang w:val="en-US"/>
        </w:rPr>
      </w:pPr>
      <w:r w:rsidRPr="00F12D8C">
        <w:rPr>
          <w:rFonts w:ascii="Arial" w:hAnsi="Arial"/>
          <w:color w:val="000000"/>
          <w:sz w:val="22"/>
          <w:lang w:val="en-US"/>
        </w:rPr>
        <w:t xml:space="preserve">The </w:t>
      </w:r>
      <w:r w:rsidR="006F6DA2" w:rsidRPr="00F12D8C">
        <w:rPr>
          <w:rFonts w:ascii="Arial" w:hAnsi="Arial"/>
          <w:color w:val="000000"/>
          <w:sz w:val="22"/>
          <w:lang w:val="en-US"/>
        </w:rPr>
        <w:t xml:space="preserve">Barnet </w:t>
      </w:r>
      <w:r w:rsidR="001D7846" w:rsidRPr="00F12D8C">
        <w:rPr>
          <w:rFonts w:ascii="Arial" w:hAnsi="Arial"/>
          <w:color w:val="000000"/>
          <w:sz w:val="22"/>
          <w:lang w:val="en-US"/>
        </w:rPr>
        <w:t>L</w:t>
      </w:r>
      <w:r w:rsidR="00574252" w:rsidRPr="00F12D8C">
        <w:rPr>
          <w:rFonts w:ascii="Arial" w:hAnsi="Arial"/>
          <w:color w:val="000000"/>
          <w:sz w:val="22"/>
          <w:lang w:val="en-US"/>
        </w:rPr>
        <w:t xml:space="preserve">ocal </w:t>
      </w:r>
      <w:r w:rsidR="00A451A1" w:rsidRPr="00F12D8C">
        <w:rPr>
          <w:rFonts w:ascii="Arial" w:hAnsi="Arial"/>
          <w:color w:val="000000"/>
          <w:sz w:val="22"/>
          <w:lang w:val="en-US"/>
        </w:rPr>
        <w:t>Authority</w:t>
      </w:r>
      <w:r w:rsidR="00D17407">
        <w:rPr>
          <w:rFonts w:ascii="Arial" w:hAnsi="Arial" w:cs="Arial"/>
          <w:color w:val="000000"/>
          <w:sz w:val="22"/>
          <w:szCs w:val="22"/>
          <w:lang w:val="en-US"/>
        </w:rPr>
        <w:t xml:space="preserve"> </w:t>
      </w:r>
      <w:r w:rsidR="005404A9">
        <w:rPr>
          <w:rFonts w:ascii="Arial" w:hAnsi="Arial" w:cs="Arial"/>
          <w:color w:val="000000"/>
          <w:sz w:val="22"/>
          <w:szCs w:val="22"/>
          <w:lang w:val="en-US"/>
        </w:rPr>
        <w:t>Scheme</w:t>
      </w:r>
      <w:r w:rsidR="00FE4447" w:rsidRPr="002855D8">
        <w:rPr>
          <w:rFonts w:ascii="Arial" w:hAnsi="Arial" w:cs="Arial"/>
          <w:color w:val="000000"/>
          <w:sz w:val="22"/>
          <w:szCs w:val="22"/>
          <w:lang w:val="en-US"/>
        </w:rPr>
        <w:t xml:space="preserve"> for Financing </w:t>
      </w:r>
      <w:r w:rsidR="00736640">
        <w:rPr>
          <w:rFonts w:ascii="Arial" w:hAnsi="Arial" w:cs="Arial"/>
          <w:color w:val="000000"/>
          <w:sz w:val="22"/>
          <w:szCs w:val="22"/>
          <w:lang w:val="en-US"/>
        </w:rPr>
        <w:t>Schools</w:t>
      </w:r>
      <w:r w:rsidR="00FE4447" w:rsidRPr="002855D8">
        <w:rPr>
          <w:rFonts w:ascii="Arial" w:hAnsi="Arial" w:cs="Arial"/>
          <w:color w:val="000000"/>
          <w:sz w:val="22"/>
          <w:szCs w:val="22"/>
          <w:lang w:val="en-US"/>
        </w:rPr>
        <w:t xml:space="preserve"> </w:t>
      </w:r>
      <w:r w:rsidR="00F12D8C">
        <w:rPr>
          <w:rFonts w:ascii="Arial" w:hAnsi="Arial" w:cs="Arial"/>
          <w:color w:val="000000"/>
          <w:sz w:val="22"/>
          <w:szCs w:val="22"/>
          <w:lang w:val="en-US"/>
        </w:rPr>
        <w:t>(the s</w:t>
      </w:r>
      <w:r w:rsidR="0085636F">
        <w:rPr>
          <w:rFonts w:ascii="Arial" w:hAnsi="Arial" w:cs="Arial"/>
          <w:color w:val="000000"/>
          <w:sz w:val="22"/>
          <w:szCs w:val="22"/>
          <w:lang w:val="en-US"/>
        </w:rPr>
        <w:t xml:space="preserve">cheme) </w:t>
      </w:r>
      <w:r w:rsidR="00FE4447" w:rsidRPr="002855D8">
        <w:rPr>
          <w:rFonts w:ascii="Arial" w:hAnsi="Arial" w:cs="Arial"/>
          <w:color w:val="000000"/>
          <w:sz w:val="22"/>
          <w:szCs w:val="22"/>
          <w:lang w:val="en-US"/>
        </w:rPr>
        <w:t>is based on the</w:t>
      </w:r>
      <w:r w:rsidR="003E5D51" w:rsidRPr="002528B9">
        <w:rPr>
          <w:rFonts w:ascii="Arial" w:hAnsi="Arial"/>
          <w:color w:val="000000"/>
          <w:sz w:val="22"/>
          <w:lang w:val="en-US"/>
        </w:rPr>
        <w:t xml:space="preserve"> funding framework which replaces Local Management of Schools</w:t>
      </w:r>
      <w:r w:rsidR="00FE4447" w:rsidRPr="002855D8">
        <w:rPr>
          <w:rFonts w:ascii="Arial" w:hAnsi="Arial" w:cs="Arial"/>
          <w:color w:val="000000"/>
          <w:sz w:val="22"/>
          <w:szCs w:val="22"/>
          <w:lang w:val="en-US"/>
        </w:rPr>
        <w:t xml:space="preserve"> and</w:t>
      </w:r>
      <w:r w:rsidR="003E5D51" w:rsidRPr="002528B9">
        <w:rPr>
          <w:rFonts w:ascii="Arial" w:hAnsi="Arial"/>
          <w:color w:val="000000"/>
          <w:sz w:val="22"/>
          <w:lang w:val="en-US"/>
        </w:rPr>
        <w:t xml:space="preserve"> is set out in the legislative provisions in sections 45-53 of the School Standards and Framework Act 1998</w:t>
      </w:r>
      <w:r w:rsidR="00FE4447" w:rsidRPr="002855D8">
        <w:rPr>
          <w:rFonts w:ascii="Arial" w:hAnsi="Arial" w:cs="Arial"/>
          <w:color w:val="000000"/>
          <w:sz w:val="22"/>
          <w:szCs w:val="22"/>
          <w:lang w:val="en-US"/>
        </w:rPr>
        <w:t xml:space="preserve"> (“the Act”).</w:t>
      </w:r>
    </w:p>
    <w:p w14:paraId="7CDD42DA" w14:textId="3F2E8A6B" w:rsidR="00B87214" w:rsidRPr="00CA7BEC" w:rsidRDefault="003E5D51" w:rsidP="008B070A">
      <w:pPr>
        <w:pStyle w:val="ListParagraph"/>
        <w:numPr>
          <w:ilvl w:val="2"/>
          <w:numId w:val="2"/>
        </w:numPr>
        <w:autoSpaceDE w:val="0"/>
        <w:autoSpaceDN w:val="0"/>
        <w:adjustRightInd w:val="0"/>
        <w:ind w:hanging="788"/>
        <w:jc w:val="both"/>
        <w:rPr>
          <w:rFonts w:ascii="Arial" w:hAnsi="Arial"/>
          <w:color w:val="000000"/>
          <w:sz w:val="22"/>
        </w:rPr>
      </w:pPr>
      <w:r w:rsidRPr="00A31D73">
        <w:rPr>
          <w:rFonts w:ascii="Arial" w:hAnsi="Arial" w:cs="Arial"/>
          <w:color w:val="000000"/>
          <w:sz w:val="22"/>
          <w:szCs w:val="22"/>
          <w:lang w:eastAsia="en-GB"/>
        </w:rPr>
        <w:t xml:space="preserve">Under this legislation, </w:t>
      </w:r>
      <w:r w:rsidR="001D7846">
        <w:rPr>
          <w:rFonts w:ascii="Arial" w:hAnsi="Arial" w:cs="Arial"/>
          <w:color w:val="000000"/>
          <w:sz w:val="22"/>
          <w:szCs w:val="22"/>
        </w:rPr>
        <w:t>Local Authorities</w:t>
      </w:r>
      <w:r w:rsidR="005F54EC">
        <w:rPr>
          <w:rFonts w:ascii="Arial" w:hAnsi="Arial" w:cs="Arial"/>
          <w:color w:val="000000"/>
          <w:sz w:val="22"/>
          <w:szCs w:val="22"/>
        </w:rPr>
        <w:t xml:space="preserve"> </w:t>
      </w:r>
      <w:r w:rsidR="001D7846">
        <w:rPr>
          <w:rFonts w:ascii="Arial" w:hAnsi="Arial" w:cs="Arial"/>
          <w:color w:val="000000"/>
          <w:sz w:val="22"/>
          <w:szCs w:val="22"/>
        </w:rPr>
        <w:t>(LAs)</w:t>
      </w:r>
      <w:r w:rsidRPr="00A31D73">
        <w:rPr>
          <w:rFonts w:ascii="Arial" w:hAnsi="Arial" w:cs="Arial"/>
          <w:color w:val="000000"/>
          <w:sz w:val="22"/>
          <w:szCs w:val="22"/>
          <w:lang w:eastAsia="en-GB"/>
        </w:rPr>
        <w:t xml:space="preserve"> determine for themselves the size of their </w:t>
      </w:r>
      <w:r w:rsidR="006A745A">
        <w:rPr>
          <w:rFonts w:ascii="Arial" w:hAnsi="Arial" w:cs="Arial"/>
          <w:color w:val="000000"/>
          <w:sz w:val="22"/>
          <w:szCs w:val="22"/>
        </w:rPr>
        <w:t>schools’</w:t>
      </w:r>
      <w:r w:rsidR="00F12D8C">
        <w:rPr>
          <w:rFonts w:ascii="Arial" w:hAnsi="Arial" w:cs="Arial"/>
          <w:color w:val="000000"/>
          <w:sz w:val="22"/>
          <w:szCs w:val="22"/>
        </w:rPr>
        <w:t xml:space="preserve"> b</w:t>
      </w:r>
      <w:r w:rsidR="00A174C6">
        <w:rPr>
          <w:rFonts w:ascii="Arial" w:hAnsi="Arial" w:cs="Arial"/>
          <w:color w:val="000000"/>
          <w:sz w:val="22"/>
          <w:szCs w:val="22"/>
        </w:rPr>
        <w:t>udget</w:t>
      </w:r>
      <w:r w:rsidR="006626CF">
        <w:rPr>
          <w:rFonts w:ascii="Arial" w:hAnsi="Arial"/>
          <w:color w:val="000000"/>
          <w:sz w:val="22"/>
        </w:rPr>
        <w:t xml:space="preserve"> </w:t>
      </w:r>
      <w:r w:rsidRPr="00A31D73">
        <w:rPr>
          <w:rFonts w:ascii="Arial" w:hAnsi="Arial" w:cs="Arial"/>
          <w:color w:val="000000"/>
          <w:sz w:val="22"/>
          <w:szCs w:val="22"/>
          <w:lang w:eastAsia="en-GB"/>
        </w:rPr>
        <w:t>and their non-</w:t>
      </w:r>
      <w:proofErr w:type="gramStart"/>
      <w:r w:rsidR="00F12D8C">
        <w:rPr>
          <w:rFonts w:ascii="Arial" w:hAnsi="Arial" w:cs="Arial"/>
          <w:color w:val="000000"/>
          <w:sz w:val="22"/>
          <w:szCs w:val="22"/>
          <w:lang w:eastAsia="en-GB"/>
        </w:rPr>
        <w:t>schools</w:t>
      </w:r>
      <w:proofErr w:type="gramEnd"/>
      <w:r w:rsidRPr="00A31D73">
        <w:rPr>
          <w:rFonts w:ascii="Arial" w:hAnsi="Arial" w:cs="Arial"/>
          <w:color w:val="000000"/>
          <w:sz w:val="22"/>
          <w:szCs w:val="22"/>
          <w:lang w:eastAsia="en-GB"/>
        </w:rPr>
        <w:t xml:space="preserve"> education budget – although at a minimum </w:t>
      </w:r>
      <w:r w:rsidR="00B55F82" w:rsidRPr="002855D8">
        <w:rPr>
          <w:rFonts w:ascii="Arial" w:hAnsi="Arial" w:cs="Arial"/>
          <w:color w:val="000000"/>
          <w:sz w:val="22"/>
          <w:szCs w:val="22"/>
        </w:rPr>
        <w:t xml:space="preserve">a </w:t>
      </w:r>
      <w:r w:rsidR="001D7846">
        <w:rPr>
          <w:rFonts w:ascii="Arial" w:hAnsi="Arial" w:cs="Arial"/>
          <w:color w:val="000000"/>
          <w:sz w:val="22"/>
          <w:szCs w:val="22"/>
        </w:rPr>
        <w:t>L</w:t>
      </w:r>
      <w:r w:rsidR="00574252">
        <w:rPr>
          <w:rFonts w:ascii="Arial" w:hAnsi="Arial" w:cs="Arial"/>
          <w:color w:val="000000"/>
          <w:sz w:val="22"/>
          <w:szCs w:val="22"/>
        </w:rPr>
        <w:t xml:space="preserve">ocal </w:t>
      </w:r>
      <w:r w:rsidR="005F54EC">
        <w:rPr>
          <w:rFonts w:ascii="Arial" w:hAnsi="Arial" w:cs="Arial"/>
          <w:color w:val="000000"/>
          <w:sz w:val="22"/>
          <w:szCs w:val="22"/>
          <w:lang w:val="en-US"/>
        </w:rPr>
        <w:t>Authority</w:t>
      </w:r>
      <w:r w:rsidR="00574252">
        <w:rPr>
          <w:rFonts w:ascii="Arial" w:hAnsi="Arial" w:cs="Arial"/>
          <w:color w:val="000000"/>
          <w:sz w:val="22"/>
          <w:szCs w:val="22"/>
        </w:rPr>
        <w:t xml:space="preserve"> (L</w:t>
      </w:r>
      <w:r w:rsidR="001D7846">
        <w:rPr>
          <w:rFonts w:ascii="Arial" w:hAnsi="Arial" w:cs="Arial"/>
          <w:color w:val="000000"/>
          <w:sz w:val="22"/>
          <w:szCs w:val="22"/>
        </w:rPr>
        <w:t>A</w:t>
      </w:r>
      <w:r w:rsidR="00574252">
        <w:rPr>
          <w:rFonts w:ascii="Arial" w:hAnsi="Arial" w:cs="Arial"/>
          <w:color w:val="000000"/>
          <w:sz w:val="22"/>
          <w:szCs w:val="22"/>
        </w:rPr>
        <w:t>)</w:t>
      </w:r>
      <w:r w:rsidRPr="00A31D73">
        <w:rPr>
          <w:rFonts w:ascii="Arial" w:hAnsi="Arial" w:cs="Arial"/>
          <w:color w:val="000000"/>
          <w:sz w:val="22"/>
          <w:szCs w:val="22"/>
          <w:lang w:eastAsia="en-GB"/>
        </w:rPr>
        <w:t xml:space="preserve"> must appropriate its entire Dedicated Schools Grant</w:t>
      </w:r>
      <w:r w:rsidR="00FC2304" w:rsidRPr="00A31D73">
        <w:rPr>
          <w:rFonts w:ascii="Arial" w:hAnsi="Arial" w:cs="Arial"/>
          <w:color w:val="000000"/>
          <w:sz w:val="22"/>
          <w:szCs w:val="22"/>
          <w:lang w:eastAsia="en-GB"/>
        </w:rPr>
        <w:t xml:space="preserve"> </w:t>
      </w:r>
      <w:r w:rsidRPr="00A31D73">
        <w:rPr>
          <w:rFonts w:ascii="Arial" w:hAnsi="Arial" w:cs="Arial"/>
          <w:color w:val="000000"/>
          <w:sz w:val="22"/>
          <w:szCs w:val="22"/>
          <w:lang w:eastAsia="en-GB"/>
        </w:rPr>
        <w:t xml:space="preserve">to their </w:t>
      </w:r>
      <w:proofErr w:type="gramStart"/>
      <w:r w:rsidR="00F12D8C">
        <w:rPr>
          <w:rFonts w:ascii="Arial" w:hAnsi="Arial" w:cs="Arial"/>
          <w:color w:val="000000"/>
          <w:sz w:val="22"/>
          <w:szCs w:val="22"/>
        </w:rPr>
        <w:t>s</w:t>
      </w:r>
      <w:r w:rsidR="00736640">
        <w:rPr>
          <w:rFonts w:ascii="Arial" w:hAnsi="Arial" w:cs="Arial"/>
          <w:color w:val="000000"/>
          <w:sz w:val="22"/>
          <w:szCs w:val="22"/>
        </w:rPr>
        <w:t>chools</w:t>
      </w:r>
      <w:proofErr w:type="gramEnd"/>
      <w:r w:rsidR="00F12D8C">
        <w:rPr>
          <w:rFonts w:ascii="Arial" w:hAnsi="Arial" w:cs="Arial"/>
          <w:color w:val="000000"/>
          <w:sz w:val="22"/>
          <w:szCs w:val="22"/>
        </w:rPr>
        <w:t xml:space="preserve"> b</w:t>
      </w:r>
      <w:r w:rsidR="00B55F82" w:rsidRPr="002855D8">
        <w:rPr>
          <w:rFonts w:ascii="Arial" w:hAnsi="Arial" w:cs="Arial"/>
          <w:color w:val="000000"/>
          <w:sz w:val="22"/>
          <w:szCs w:val="22"/>
        </w:rPr>
        <w:t>udget</w:t>
      </w:r>
      <w:r w:rsidR="00B55F82" w:rsidRPr="00D5004B">
        <w:rPr>
          <w:rFonts w:ascii="Arial" w:hAnsi="Arial"/>
          <w:color w:val="000000"/>
          <w:sz w:val="22"/>
        </w:rPr>
        <w:t xml:space="preserve">. </w:t>
      </w:r>
    </w:p>
    <w:p w14:paraId="4F5A9669" w14:textId="77777777" w:rsidR="00B87214" w:rsidRPr="00CA7BEC" w:rsidRDefault="003E5D51" w:rsidP="008B070A">
      <w:pPr>
        <w:pStyle w:val="ListParagraph"/>
        <w:numPr>
          <w:ilvl w:val="2"/>
          <w:numId w:val="2"/>
        </w:numPr>
        <w:autoSpaceDE w:val="0"/>
        <w:autoSpaceDN w:val="0"/>
        <w:adjustRightInd w:val="0"/>
        <w:ind w:hanging="788"/>
        <w:jc w:val="both"/>
        <w:rPr>
          <w:rFonts w:ascii="Arial" w:hAnsi="Arial"/>
          <w:color w:val="000000"/>
          <w:sz w:val="22"/>
        </w:rPr>
      </w:pPr>
      <w:r w:rsidRPr="00A31D73">
        <w:rPr>
          <w:rFonts w:ascii="Arial" w:hAnsi="Arial" w:cs="Arial"/>
          <w:color w:val="000000"/>
          <w:sz w:val="22"/>
          <w:szCs w:val="22"/>
          <w:lang w:eastAsia="en-GB"/>
        </w:rPr>
        <w:t>The categories of expenditure which fall within the two budgets are prescribed under regulations made by the Secretary of State</w:t>
      </w:r>
      <w:r w:rsidR="009D5788">
        <w:rPr>
          <w:rFonts w:ascii="Arial" w:hAnsi="Arial" w:cs="Arial"/>
          <w:color w:val="000000"/>
          <w:sz w:val="22"/>
          <w:szCs w:val="22"/>
          <w:lang w:eastAsia="en-GB"/>
        </w:rPr>
        <w:t>;</w:t>
      </w:r>
      <w:r w:rsidRPr="00A31D73">
        <w:rPr>
          <w:rFonts w:ascii="Arial" w:hAnsi="Arial" w:cs="Arial"/>
          <w:color w:val="000000"/>
          <w:sz w:val="22"/>
          <w:szCs w:val="22"/>
          <w:lang w:eastAsia="en-GB"/>
        </w:rPr>
        <w:t xml:space="preserve"> but included within the two, taken together, is all expenditure, direct and indirect, on </w:t>
      </w:r>
      <w:r w:rsidR="00B55F82" w:rsidRPr="002855D8">
        <w:rPr>
          <w:rFonts w:ascii="Arial" w:hAnsi="Arial" w:cs="Arial"/>
          <w:color w:val="000000"/>
          <w:sz w:val="22"/>
          <w:szCs w:val="22"/>
        </w:rPr>
        <w:t>a</w:t>
      </w:r>
      <w:r w:rsidR="00D52857">
        <w:rPr>
          <w:rFonts w:ascii="Arial" w:hAnsi="Arial" w:cs="Arial"/>
          <w:color w:val="000000"/>
          <w:sz w:val="22"/>
          <w:szCs w:val="22"/>
        </w:rPr>
        <w:t xml:space="preserve"> </w:t>
      </w:r>
      <w:r w:rsidR="001D7846">
        <w:rPr>
          <w:rFonts w:ascii="Arial" w:hAnsi="Arial" w:cs="Arial"/>
          <w:color w:val="000000"/>
          <w:sz w:val="22"/>
          <w:szCs w:val="22"/>
        </w:rPr>
        <w:t>LAs</w:t>
      </w:r>
      <w:r w:rsidR="00B55F82" w:rsidRPr="00D5004B">
        <w:rPr>
          <w:rFonts w:ascii="Arial" w:hAnsi="Arial"/>
          <w:color w:val="000000"/>
          <w:sz w:val="22"/>
        </w:rPr>
        <w:t xml:space="preserve"> </w:t>
      </w:r>
      <w:r w:rsidR="00F12D8C">
        <w:rPr>
          <w:rFonts w:ascii="Arial" w:hAnsi="Arial"/>
          <w:color w:val="000000"/>
          <w:sz w:val="22"/>
        </w:rPr>
        <w:t>m</w:t>
      </w:r>
      <w:r w:rsidR="003E7494" w:rsidRPr="00D5004B">
        <w:rPr>
          <w:rFonts w:ascii="Arial" w:hAnsi="Arial"/>
          <w:color w:val="000000"/>
          <w:sz w:val="22"/>
        </w:rPr>
        <w:t>aintained</w:t>
      </w:r>
      <w:r w:rsidR="00B55F82" w:rsidRPr="00D5004B">
        <w:rPr>
          <w:rFonts w:ascii="Arial" w:hAnsi="Arial"/>
          <w:color w:val="000000"/>
          <w:sz w:val="22"/>
        </w:rPr>
        <w:t xml:space="preserve"> </w:t>
      </w:r>
      <w:r w:rsidR="00F12D8C">
        <w:rPr>
          <w:rFonts w:ascii="Arial" w:hAnsi="Arial"/>
          <w:color w:val="000000"/>
          <w:sz w:val="22"/>
        </w:rPr>
        <w:t>s</w:t>
      </w:r>
      <w:r w:rsidR="00736640">
        <w:rPr>
          <w:rFonts w:ascii="Arial" w:hAnsi="Arial"/>
          <w:color w:val="000000"/>
          <w:sz w:val="22"/>
        </w:rPr>
        <w:t>chools</w:t>
      </w:r>
      <w:r w:rsidRPr="00A31D73">
        <w:rPr>
          <w:rFonts w:ascii="Arial" w:hAnsi="Arial" w:cs="Arial"/>
          <w:color w:val="000000"/>
          <w:sz w:val="22"/>
          <w:szCs w:val="22"/>
          <w:lang w:eastAsia="en-GB"/>
        </w:rPr>
        <w:t xml:space="preserve"> except for capital and certain miscellaneous items. </w:t>
      </w:r>
    </w:p>
    <w:p w14:paraId="614925AA" w14:textId="2A59BA68" w:rsidR="00B87214" w:rsidRPr="00CA7BEC" w:rsidRDefault="001D7846" w:rsidP="008B070A">
      <w:pPr>
        <w:pStyle w:val="ListParagraph"/>
        <w:numPr>
          <w:ilvl w:val="2"/>
          <w:numId w:val="2"/>
        </w:numPr>
        <w:autoSpaceDE w:val="0"/>
        <w:autoSpaceDN w:val="0"/>
        <w:adjustRightInd w:val="0"/>
        <w:ind w:hanging="788"/>
        <w:jc w:val="both"/>
        <w:rPr>
          <w:rFonts w:ascii="Arial" w:hAnsi="Arial"/>
          <w:color w:val="000000"/>
          <w:sz w:val="22"/>
        </w:rPr>
      </w:pPr>
      <w:r>
        <w:rPr>
          <w:rFonts w:ascii="Arial" w:hAnsi="Arial" w:cs="Arial"/>
          <w:color w:val="000000"/>
          <w:sz w:val="22"/>
          <w:szCs w:val="22"/>
        </w:rPr>
        <w:t>LAs</w:t>
      </w:r>
      <w:r w:rsidR="003E5D51" w:rsidRPr="00A31D73">
        <w:rPr>
          <w:rFonts w:ascii="Arial" w:hAnsi="Arial" w:cs="Arial"/>
          <w:color w:val="000000"/>
          <w:sz w:val="22"/>
          <w:szCs w:val="22"/>
          <w:lang w:eastAsia="en-GB"/>
        </w:rPr>
        <w:t xml:space="preserve"> may deduct funds from their </w:t>
      </w:r>
      <w:r w:rsidR="006A745A">
        <w:rPr>
          <w:rFonts w:ascii="Arial" w:hAnsi="Arial" w:cs="Arial"/>
          <w:color w:val="000000"/>
          <w:sz w:val="22"/>
          <w:szCs w:val="22"/>
        </w:rPr>
        <w:t>schools’</w:t>
      </w:r>
      <w:r w:rsidR="00F12D8C">
        <w:rPr>
          <w:rFonts w:ascii="Arial" w:hAnsi="Arial" w:cs="Arial"/>
          <w:color w:val="000000"/>
          <w:sz w:val="22"/>
          <w:szCs w:val="22"/>
        </w:rPr>
        <w:t xml:space="preserve"> b</w:t>
      </w:r>
      <w:r w:rsidR="00B55F82" w:rsidRPr="002855D8">
        <w:rPr>
          <w:rFonts w:ascii="Arial" w:hAnsi="Arial" w:cs="Arial"/>
          <w:color w:val="000000"/>
          <w:sz w:val="22"/>
          <w:szCs w:val="22"/>
        </w:rPr>
        <w:t>udget</w:t>
      </w:r>
      <w:r w:rsidR="003E5D51" w:rsidRPr="00A31D73">
        <w:rPr>
          <w:rFonts w:ascii="Arial" w:hAnsi="Arial" w:cs="Arial"/>
          <w:color w:val="000000"/>
          <w:sz w:val="22"/>
          <w:szCs w:val="22"/>
          <w:lang w:eastAsia="en-GB"/>
        </w:rPr>
        <w:t xml:space="preserve"> for purposes specified in regulations made by the Secretary of State under s.45A of the Act (the centrally retained expenditure). </w:t>
      </w:r>
    </w:p>
    <w:p w14:paraId="4E36DDB3" w14:textId="6CB5FC1C" w:rsidR="00B87214" w:rsidRPr="00CA7BEC" w:rsidRDefault="003E5D51" w:rsidP="008B070A">
      <w:pPr>
        <w:pStyle w:val="ListParagraph"/>
        <w:numPr>
          <w:ilvl w:val="2"/>
          <w:numId w:val="2"/>
        </w:numPr>
        <w:autoSpaceDE w:val="0"/>
        <w:autoSpaceDN w:val="0"/>
        <w:adjustRightInd w:val="0"/>
        <w:ind w:hanging="788"/>
        <w:jc w:val="both"/>
        <w:rPr>
          <w:rFonts w:ascii="Arial" w:hAnsi="Arial"/>
          <w:color w:val="000000"/>
          <w:sz w:val="22"/>
        </w:rPr>
      </w:pPr>
      <w:r w:rsidRPr="00A31D73">
        <w:rPr>
          <w:rFonts w:ascii="Arial" w:hAnsi="Arial" w:cs="Arial"/>
          <w:color w:val="000000"/>
          <w:sz w:val="22"/>
          <w:szCs w:val="22"/>
          <w:lang w:eastAsia="en-GB"/>
        </w:rPr>
        <w:t xml:space="preserve">The amounts to be deducted for these purposes are decided by the </w:t>
      </w:r>
      <w:r w:rsidR="00C77D3C">
        <w:rPr>
          <w:rFonts w:ascii="Arial" w:hAnsi="Arial"/>
          <w:color w:val="000000"/>
          <w:sz w:val="22"/>
        </w:rPr>
        <w:t>LA</w:t>
      </w:r>
      <w:r w:rsidRPr="00A31D73">
        <w:rPr>
          <w:rFonts w:ascii="Arial" w:hAnsi="Arial" w:cs="Arial"/>
          <w:color w:val="000000"/>
          <w:sz w:val="22"/>
          <w:szCs w:val="22"/>
          <w:lang w:eastAsia="en-GB"/>
        </w:rPr>
        <w:t xml:space="preserve"> concerned, subject to any limits or conditions (including gaining the approval of their </w:t>
      </w:r>
      <w:r w:rsidR="006A745A">
        <w:rPr>
          <w:rFonts w:ascii="Arial" w:hAnsi="Arial" w:cs="Arial"/>
          <w:color w:val="000000"/>
          <w:sz w:val="22"/>
          <w:szCs w:val="22"/>
        </w:rPr>
        <w:t>schools’</w:t>
      </w:r>
      <w:r w:rsidR="00F12D8C">
        <w:rPr>
          <w:rFonts w:ascii="Arial" w:hAnsi="Arial" w:cs="Arial"/>
          <w:color w:val="000000"/>
          <w:sz w:val="22"/>
          <w:szCs w:val="22"/>
          <w:lang w:eastAsia="en-GB"/>
        </w:rPr>
        <w:t xml:space="preserve"> f</w:t>
      </w:r>
      <w:r w:rsidRPr="00A31D73">
        <w:rPr>
          <w:rFonts w:ascii="Arial" w:hAnsi="Arial" w:cs="Arial"/>
          <w:color w:val="000000"/>
          <w:sz w:val="22"/>
          <w:szCs w:val="22"/>
          <w:lang w:eastAsia="en-GB"/>
        </w:rPr>
        <w:t xml:space="preserve">orum or the Secretary of State in certain instances) as prescribed by the Secretary of State. </w:t>
      </w:r>
    </w:p>
    <w:p w14:paraId="29E3E7EE" w14:textId="371FC159" w:rsidR="003E5D51" w:rsidRPr="00A31D73" w:rsidRDefault="003E5D51" w:rsidP="008B070A">
      <w:pPr>
        <w:pStyle w:val="ListParagraph"/>
        <w:numPr>
          <w:ilvl w:val="2"/>
          <w:numId w:val="2"/>
        </w:numPr>
        <w:autoSpaceDE w:val="0"/>
        <w:autoSpaceDN w:val="0"/>
        <w:adjustRightInd w:val="0"/>
        <w:ind w:hanging="788"/>
        <w:jc w:val="both"/>
        <w:rPr>
          <w:rFonts w:ascii="Arial" w:hAnsi="Arial" w:cs="Arial"/>
          <w:color w:val="000000"/>
          <w:sz w:val="22"/>
          <w:szCs w:val="22"/>
          <w:lang w:eastAsia="en-GB"/>
        </w:rPr>
      </w:pPr>
      <w:r w:rsidRPr="00A31D73">
        <w:rPr>
          <w:rFonts w:ascii="Arial" w:hAnsi="Arial" w:cs="Arial"/>
          <w:color w:val="000000"/>
          <w:sz w:val="22"/>
          <w:szCs w:val="22"/>
          <w:lang w:eastAsia="en-GB"/>
        </w:rPr>
        <w:t xml:space="preserve">The balance of the </w:t>
      </w:r>
      <w:r w:rsidR="006A745A">
        <w:rPr>
          <w:rFonts w:ascii="Arial" w:hAnsi="Arial" w:cs="Arial"/>
          <w:color w:val="000000"/>
          <w:sz w:val="22"/>
          <w:szCs w:val="22"/>
        </w:rPr>
        <w:t>schools’</w:t>
      </w:r>
      <w:r w:rsidR="00F12D8C">
        <w:rPr>
          <w:rFonts w:ascii="Arial" w:hAnsi="Arial" w:cs="Arial"/>
          <w:color w:val="000000"/>
          <w:sz w:val="22"/>
          <w:szCs w:val="22"/>
        </w:rPr>
        <w:t xml:space="preserve"> b</w:t>
      </w:r>
      <w:r w:rsidR="00B55F82" w:rsidRPr="002855D8">
        <w:rPr>
          <w:rFonts w:ascii="Arial" w:hAnsi="Arial" w:cs="Arial"/>
          <w:color w:val="000000"/>
          <w:sz w:val="22"/>
          <w:szCs w:val="22"/>
        </w:rPr>
        <w:t>udget</w:t>
      </w:r>
      <w:r w:rsidRPr="00A31D73">
        <w:rPr>
          <w:rFonts w:ascii="Arial" w:hAnsi="Arial" w:cs="Arial"/>
          <w:color w:val="000000"/>
          <w:sz w:val="22"/>
          <w:szCs w:val="22"/>
          <w:lang w:eastAsia="en-GB"/>
        </w:rPr>
        <w:t xml:space="preserve"> left after deduction of the centrally reta</w:t>
      </w:r>
      <w:r w:rsidR="00F12D8C">
        <w:rPr>
          <w:rFonts w:ascii="Arial" w:hAnsi="Arial" w:cs="Arial"/>
          <w:color w:val="000000"/>
          <w:sz w:val="22"/>
          <w:szCs w:val="22"/>
          <w:lang w:eastAsia="en-GB"/>
        </w:rPr>
        <w:t xml:space="preserve">ined expenditure is termed the individual </w:t>
      </w:r>
      <w:proofErr w:type="gramStart"/>
      <w:r w:rsidR="00F12D8C">
        <w:rPr>
          <w:rFonts w:ascii="Arial" w:hAnsi="Arial" w:cs="Arial"/>
          <w:color w:val="000000"/>
          <w:sz w:val="22"/>
          <w:szCs w:val="22"/>
          <w:lang w:eastAsia="en-GB"/>
        </w:rPr>
        <w:t>schools</w:t>
      </w:r>
      <w:proofErr w:type="gramEnd"/>
      <w:r w:rsidR="00F12D8C">
        <w:rPr>
          <w:rFonts w:ascii="Arial" w:hAnsi="Arial" w:cs="Arial"/>
          <w:color w:val="000000"/>
          <w:sz w:val="22"/>
          <w:szCs w:val="22"/>
          <w:lang w:eastAsia="en-GB"/>
        </w:rPr>
        <w:t xml:space="preserve"> b</w:t>
      </w:r>
      <w:r w:rsidRPr="00A31D73">
        <w:rPr>
          <w:rFonts w:ascii="Arial" w:hAnsi="Arial" w:cs="Arial"/>
          <w:color w:val="000000"/>
          <w:sz w:val="22"/>
          <w:szCs w:val="22"/>
          <w:lang w:eastAsia="en-GB"/>
        </w:rPr>
        <w:t>udget (ISB). Expenditure items in the non-</w:t>
      </w:r>
      <w:r w:rsidR="00F12D8C">
        <w:rPr>
          <w:rFonts w:ascii="Arial" w:hAnsi="Arial" w:cs="Arial"/>
          <w:color w:val="000000"/>
          <w:sz w:val="22"/>
          <w:szCs w:val="22"/>
          <w:lang w:eastAsia="en-GB"/>
        </w:rPr>
        <w:t>s</w:t>
      </w:r>
      <w:r w:rsidR="003D3E82" w:rsidRPr="00A31D73">
        <w:rPr>
          <w:rFonts w:ascii="Arial" w:hAnsi="Arial" w:cs="Arial"/>
          <w:color w:val="000000"/>
          <w:sz w:val="22"/>
          <w:szCs w:val="22"/>
          <w:lang w:eastAsia="en-GB"/>
        </w:rPr>
        <w:t>chools’</w:t>
      </w:r>
      <w:r w:rsidRPr="00A31D73">
        <w:rPr>
          <w:rFonts w:ascii="Arial" w:hAnsi="Arial" w:cs="Arial"/>
          <w:color w:val="000000"/>
          <w:sz w:val="22"/>
          <w:szCs w:val="22"/>
          <w:lang w:eastAsia="en-GB"/>
        </w:rPr>
        <w:t xml:space="preserve"> education budget must be retained centrally (although earmarked allocations may be made to </w:t>
      </w:r>
      <w:r w:rsidR="00F12D8C">
        <w:rPr>
          <w:rFonts w:ascii="Arial" w:hAnsi="Arial"/>
          <w:color w:val="000000"/>
          <w:sz w:val="22"/>
        </w:rPr>
        <w:t>s</w:t>
      </w:r>
      <w:r w:rsidR="00736640">
        <w:rPr>
          <w:rFonts w:ascii="Arial" w:hAnsi="Arial"/>
          <w:color w:val="000000"/>
          <w:sz w:val="22"/>
        </w:rPr>
        <w:t>chools</w:t>
      </w:r>
      <w:r w:rsidRPr="00A31D73">
        <w:rPr>
          <w:rFonts w:ascii="Arial" w:hAnsi="Arial" w:cs="Arial"/>
          <w:color w:val="000000"/>
          <w:sz w:val="22"/>
          <w:szCs w:val="22"/>
          <w:lang w:eastAsia="en-GB"/>
        </w:rPr>
        <w:t xml:space="preserve">). </w:t>
      </w:r>
    </w:p>
    <w:p w14:paraId="27456F60" w14:textId="77777777" w:rsidR="00B87214" w:rsidRPr="00CA7BEC" w:rsidRDefault="001D7846" w:rsidP="008B070A">
      <w:pPr>
        <w:pStyle w:val="ListParagraph"/>
        <w:numPr>
          <w:ilvl w:val="2"/>
          <w:numId w:val="2"/>
        </w:numPr>
        <w:autoSpaceDE w:val="0"/>
        <w:autoSpaceDN w:val="0"/>
        <w:adjustRightInd w:val="0"/>
        <w:ind w:hanging="788"/>
        <w:jc w:val="both"/>
        <w:rPr>
          <w:rFonts w:ascii="Arial" w:hAnsi="Arial"/>
          <w:color w:val="000000"/>
          <w:sz w:val="22"/>
        </w:rPr>
      </w:pPr>
      <w:r>
        <w:rPr>
          <w:rFonts w:ascii="Arial" w:hAnsi="Arial" w:cs="Arial"/>
          <w:color w:val="000000"/>
          <w:sz w:val="22"/>
          <w:szCs w:val="22"/>
        </w:rPr>
        <w:t>LAs</w:t>
      </w:r>
      <w:r w:rsidR="003E5D51" w:rsidRPr="00A31D73">
        <w:rPr>
          <w:rFonts w:ascii="Arial" w:hAnsi="Arial" w:cs="Arial"/>
          <w:color w:val="000000"/>
          <w:sz w:val="22"/>
          <w:szCs w:val="22"/>
          <w:lang w:eastAsia="en-GB"/>
        </w:rPr>
        <w:t xml:space="preserve"> must distribute the ISB amongst their maintained </w:t>
      </w:r>
      <w:r w:rsidR="00F12D8C">
        <w:rPr>
          <w:rFonts w:ascii="Arial" w:hAnsi="Arial"/>
          <w:color w:val="000000"/>
          <w:sz w:val="22"/>
        </w:rPr>
        <w:t>s</w:t>
      </w:r>
      <w:r w:rsidR="00736640">
        <w:rPr>
          <w:rFonts w:ascii="Arial" w:hAnsi="Arial"/>
          <w:color w:val="000000"/>
          <w:sz w:val="22"/>
        </w:rPr>
        <w:t>chools</w:t>
      </w:r>
      <w:r w:rsidR="003E5D51" w:rsidRPr="00A31D73">
        <w:rPr>
          <w:rFonts w:ascii="Arial" w:hAnsi="Arial" w:cs="Arial"/>
          <w:color w:val="000000"/>
          <w:sz w:val="22"/>
          <w:szCs w:val="22"/>
          <w:lang w:eastAsia="en-GB"/>
        </w:rPr>
        <w:t xml:space="preserve"> using a formula</w:t>
      </w:r>
      <w:r w:rsidR="00574252">
        <w:rPr>
          <w:rFonts w:ascii="Arial" w:hAnsi="Arial"/>
          <w:color w:val="000000"/>
          <w:sz w:val="22"/>
        </w:rPr>
        <w:t>,</w:t>
      </w:r>
      <w:r w:rsidR="003E5D51" w:rsidRPr="00A31D73">
        <w:rPr>
          <w:rFonts w:ascii="Arial" w:hAnsi="Arial" w:cs="Arial"/>
          <w:color w:val="000000"/>
          <w:sz w:val="22"/>
          <w:szCs w:val="22"/>
          <w:lang w:eastAsia="en-GB"/>
        </w:rPr>
        <w:t xml:space="preserve"> which accords with regulations made by the Secretary of State, and </w:t>
      </w:r>
      <w:r w:rsidR="00574252">
        <w:rPr>
          <w:rFonts w:ascii="Arial" w:hAnsi="Arial"/>
          <w:color w:val="000000"/>
          <w:sz w:val="22"/>
        </w:rPr>
        <w:t xml:space="preserve">it </w:t>
      </w:r>
      <w:r w:rsidR="003E5D51" w:rsidRPr="00A31D73">
        <w:rPr>
          <w:rFonts w:ascii="Arial" w:hAnsi="Arial" w:cs="Arial"/>
          <w:color w:val="000000"/>
          <w:sz w:val="22"/>
          <w:szCs w:val="22"/>
          <w:lang w:eastAsia="en-GB"/>
        </w:rPr>
        <w:t xml:space="preserve">enables the calculation of a budget share for each maintained school. </w:t>
      </w:r>
    </w:p>
    <w:p w14:paraId="2DCE8E84" w14:textId="77777777" w:rsidR="003E5D51" w:rsidRPr="00A31D73" w:rsidRDefault="003E5D51" w:rsidP="008B070A">
      <w:pPr>
        <w:pStyle w:val="ListParagraph"/>
        <w:numPr>
          <w:ilvl w:val="2"/>
          <w:numId w:val="2"/>
        </w:numPr>
        <w:autoSpaceDE w:val="0"/>
        <w:autoSpaceDN w:val="0"/>
        <w:adjustRightInd w:val="0"/>
        <w:ind w:hanging="788"/>
        <w:jc w:val="both"/>
        <w:rPr>
          <w:rFonts w:ascii="Arial" w:hAnsi="Arial" w:cs="Arial"/>
          <w:color w:val="000000"/>
          <w:sz w:val="22"/>
          <w:szCs w:val="22"/>
          <w:lang w:eastAsia="en-GB"/>
        </w:rPr>
      </w:pPr>
      <w:r w:rsidRPr="00A31D73">
        <w:rPr>
          <w:rFonts w:ascii="Arial" w:hAnsi="Arial" w:cs="Arial"/>
          <w:color w:val="000000"/>
          <w:sz w:val="22"/>
          <w:szCs w:val="22"/>
          <w:lang w:eastAsia="en-GB"/>
        </w:rPr>
        <w:t xml:space="preserve">This budget share is then delegated to the </w:t>
      </w:r>
      <w:r w:rsidR="00F12D8C">
        <w:rPr>
          <w:rFonts w:ascii="Arial" w:hAnsi="Arial"/>
          <w:color w:val="000000"/>
          <w:sz w:val="22"/>
        </w:rPr>
        <w:t>governing b</w:t>
      </w:r>
      <w:r w:rsidR="00E17C68">
        <w:rPr>
          <w:rFonts w:ascii="Arial" w:hAnsi="Arial"/>
          <w:color w:val="000000"/>
          <w:sz w:val="22"/>
        </w:rPr>
        <w:t>ody</w:t>
      </w:r>
      <w:r w:rsidR="00F12D8C">
        <w:rPr>
          <w:rFonts w:ascii="Arial" w:hAnsi="Arial"/>
          <w:color w:val="000000"/>
          <w:sz w:val="22"/>
        </w:rPr>
        <w:t xml:space="preserve"> </w:t>
      </w:r>
      <w:r w:rsidR="00E17C68">
        <w:rPr>
          <w:rFonts w:ascii="Arial" w:hAnsi="Arial"/>
          <w:color w:val="000000"/>
          <w:sz w:val="22"/>
        </w:rPr>
        <w:t>(</w:t>
      </w:r>
      <w:r w:rsidR="00E17C68">
        <w:rPr>
          <w:rFonts w:ascii="Arial" w:hAnsi="Arial" w:cs="Arial"/>
          <w:color w:val="000000"/>
          <w:sz w:val="22"/>
          <w:szCs w:val="22"/>
        </w:rPr>
        <w:t>GB)</w:t>
      </w:r>
      <w:r w:rsidRPr="00A31D73">
        <w:rPr>
          <w:rFonts w:ascii="Arial" w:hAnsi="Arial" w:cs="Arial"/>
          <w:color w:val="000000"/>
          <w:sz w:val="22"/>
          <w:szCs w:val="22"/>
          <w:lang w:eastAsia="en-GB"/>
        </w:rPr>
        <w:t xml:space="preserve"> of the school concerned, unless the school is a new school which has not yet received a delegated budget, or the right to a delegated budget has been suspended in accordance with s.51 of the Act. </w:t>
      </w:r>
    </w:p>
    <w:p w14:paraId="683E3338" w14:textId="77777777" w:rsidR="0052686D" w:rsidRDefault="00B55F82" w:rsidP="008B070A">
      <w:pPr>
        <w:pStyle w:val="ListParagraph"/>
        <w:numPr>
          <w:ilvl w:val="2"/>
          <w:numId w:val="2"/>
        </w:numPr>
        <w:autoSpaceDE w:val="0"/>
        <w:autoSpaceDN w:val="0"/>
        <w:adjustRightInd w:val="0"/>
        <w:ind w:hanging="788"/>
        <w:jc w:val="both"/>
        <w:rPr>
          <w:rFonts w:ascii="Arial" w:hAnsi="Arial"/>
          <w:color w:val="000000"/>
          <w:sz w:val="22"/>
        </w:rPr>
      </w:pPr>
      <w:r w:rsidRPr="001E6A34">
        <w:rPr>
          <w:rFonts w:ascii="Arial" w:hAnsi="Arial"/>
          <w:color w:val="000000"/>
          <w:sz w:val="22"/>
        </w:rPr>
        <w:t xml:space="preserve">The financial controls within which delegation works are set out in a </w:t>
      </w:r>
      <w:r w:rsidR="00F12D8C">
        <w:rPr>
          <w:rFonts w:ascii="Arial" w:hAnsi="Arial"/>
          <w:color w:val="000000"/>
          <w:sz w:val="22"/>
        </w:rPr>
        <w:t>s</w:t>
      </w:r>
      <w:r w:rsidR="005404A9">
        <w:rPr>
          <w:rFonts w:ascii="Arial" w:hAnsi="Arial"/>
          <w:color w:val="000000"/>
          <w:sz w:val="22"/>
        </w:rPr>
        <w:t>cheme</w:t>
      </w:r>
      <w:r w:rsidRPr="001E6A34">
        <w:rPr>
          <w:rFonts w:ascii="Arial" w:hAnsi="Arial"/>
          <w:color w:val="000000"/>
          <w:sz w:val="22"/>
        </w:rPr>
        <w:t xml:space="preserve"> made by the </w:t>
      </w:r>
      <w:r w:rsidR="001D7846">
        <w:rPr>
          <w:rFonts w:ascii="Arial" w:hAnsi="Arial" w:cs="Arial"/>
          <w:color w:val="000000"/>
          <w:sz w:val="22"/>
          <w:szCs w:val="22"/>
        </w:rPr>
        <w:t>LA</w:t>
      </w:r>
      <w:r w:rsidRPr="001E6A34">
        <w:rPr>
          <w:rFonts w:ascii="Arial" w:hAnsi="Arial"/>
          <w:color w:val="000000"/>
          <w:sz w:val="22"/>
        </w:rPr>
        <w:t xml:space="preserve"> in accordance with s.48 of the Act and regulations made under that section. </w:t>
      </w:r>
    </w:p>
    <w:p w14:paraId="353FE04F" w14:textId="77777777" w:rsidR="00CA7BEC" w:rsidRPr="00833EBC" w:rsidRDefault="00CA7BEC" w:rsidP="00833EBC">
      <w:pPr>
        <w:pStyle w:val="ListParagraph"/>
        <w:autoSpaceDE w:val="0"/>
        <w:autoSpaceDN w:val="0"/>
        <w:adjustRightInd w:val="0"/>
        <w:ind w:left="858"/>
        <w:jc w:val="both"/>
      </w:pPr>
    </w:p>
    <w:p w14:paraId="6E8CFEED" w14:textId="77777777" w:rsidR="00CA7BEC" w:rsidRPr="00DA3FE9" w:rsidRDefault="00CA7BEC" w:rsidP="00833EBC">
      <w:pPr>
        <w:pStyle w:val="ListParagraph"/>
        <w:autoSpaceDE w:val="0"/>
        <w:autoSpaceDN w:val="0"/>
        <w:adjustRightInd w:val="0"/>
        <w:ind w:left="858"/>
        <w:jc w:val="both"/>
      </w:pPr>
    </w:p>
    <w:p w14:paraId="321CCE33" w14:textId="0DBB12D3" w:rsidR="003E5D51" w:rsidRPr="00317E64" w:rsidRDefault="00B55F8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lastRenderedPageBreak/>
        <w:t xml:space="preserve">All proposals to revise the </w:t>
      </w:r>
      <w:r w:rsidR="00F12D8C">
        <w:rPr>
          <w:rFonts w:ascii="Arial" w:hAnsi="Arial"/>
          <w:color w:val="000000"/>
          <w:sz w:val="22"/>
          <w:szCs w:val="24"/>
          <w:lang w:val="en-US"/>
        </w:rPr>
        <w:t>s</w:t>
      </w:r>
      <w:r w:rsidR="005404A9" w:rsidRPr="00317E64">
        <w:rPr>
          <w:rFonts w:ascii="Arial" w:hAnsi="Arial"/>
          <w:color w:val="000000"/>
          <w:sz w:val="22"/>
          <w:szCs w:val="24"/>
          <w:lang w:val="en-US"/>
        </w:rPr>
        <w:t>cheme</w:t>
      </w:r>
      <w:r w:rsidRPr="00317E64">
        <w:rPr>
          <w:rFonts w:ascii="Arial" w:hAnsi="Arial"/>
          <w:color w:val="000000"/>
          <w:sz w:val="22"/>
          <w:szCs w:val="24"/>
          <w:lang w:val="en-US"/>
        </w:rPr>
        <w:t xml:space="preserve"> must be approved by the </w:t>
      </w:r>
      <w:r w:rsidR="003C4405">
        <w:rPr>
          <w:rFonts w:ascii="Arial" w:hAnsi="Arial"/>
          <w:color w:val="000000"/>
          <w:sz w:val="22"/>
          <w:szCs w:val="24"/>
          <w:lang w:val="en-US"/>
        </w:rPr>
        <w:t>school</w:t>
      </w:r>
      <w:r w:rsidR="003C4405" w:rsidRPr="00317E64">
        <w:rPr>
          <w:rFonts w:ascii="Arial" w:hAnsi="Arial"/>
          <w:color w:val="000000"/>
          <w:sz w:val="22"/>
          <w:szCs w:val="24"/>
          <w:lang w:val="en-US"/>
        </w:rPr>
        <w:t>s</w:t>
      </w:r>
      <w:r w:rsidR="003C4405">
        <w:rPr>
          <w:rFonts w:ascii="Arial" w:hAnsi="Arial"/>
          <w:color w:val="000000"/>
          <w:sz w:val="22"/>
          <w:szCs w:val="24"/>
          <w:lang w:val="en-US"/>
        </w:rPr>
        <w:t>’</w:t>
      </w:r>
      <w:r w:rsidRPr="00317E64">
        <w:rPr>
          <w:rFonts w:ascii="Arial" w:hAnsi="Arial"/>
          <w:color w:val="000000"/>
          <w:sz w:val="22"/>
          <w:szCs w:val="24"/>
          <w:lang w:val="en-US"/>
        </w:rPr>
        <w:t xml:space="preserve"> </w:t>
      </w:r>
      <w:r w:rsidR="00F12D8C">
        <w:rPr>
          <w:rFonts w:ascii="Arial" w:hAnsi="Arial"/>
          <w:color w:val="000000"/>
          <w:sz w:val="22"/>
          <w:szCs w:val="24"/>
          <w:lang w:val="en-US"/>
        </w:rPr>
        <w:t>f</w:t>
      </w:r>
      <w:r w:rsidR="00736640" w:rsidRPr="00317E64">
        <w:rPr>
          <w:rFonts w:ascii="Arial" w:hAnsi="Arial"/>
          <w:color w:val="000000"/>
          <w:sz w:val="22"/>
          <w:szCs w:val="24"/>
          <w:lang w:val="en-US"/>
        </w:rPr>
        <w:t>orum</w:t>
      </w:r>
      <w:r w:rsidRPr="00317E64">
        <w:rPr>
          <w:rFonts w:ascii="Arial" w:hAnsi="Arial"/>
          <w:color w:val="000000"/>
          <w:sz w:val="22"/>
          <w:szCs w:val="24"/>
          <w:lang w:val="en-US"/>
        </w:rPr>
        <w:t xml:space="preserve">, though the </w:t>
      </w:r>
      <w:r w:rsidR="001D7846" w:rsidRPr="00317E64">
        <w:rPr>
          <w:rFonts w:ascii="Arial" w:hAnsi="Arial"/>
          <w:color w:val="000000"/>
          <w:sz w:val="22"/>
          <w:szCs w:val="24"/>
          <w:lang w:val="en-US"/>
        </w:rPr>
        <w:t>LA</w:t>
      </w:r>
      <w:r w:rsidRPr="00317E64">
        <w:rPr>
          <w:rFonts w:ascii="Arial" w:hAnsi="Arial"/>
          <w:color w:val="000000"/>
          <w:sz w:val="22"/>
          <w:szCs w:val="24"/>
          <w:lang w:val="en-US"/>
        </w:rPr>
        <w:t xml:space="preserve"> may apply to the Secretary of State for approval in the event of the </w:t>
      </w:r>
      <w:r w:rsidR="006A745A">
        <w:rPr>
          <w:rFonts w:ascii="Arial" w:hAnsi="Arial"/>
          <w:color w:val="000000"/>
          <w:sz w:val="22"/>
          <w:szCs w:val="24"/>
          <w:lang w:val="en-US"/>
        </w:rPr>
        <w:t>s</w:t>
      </w:r>
      <w:r w:rsidR="006A745A" w:rsidRPr="00317E64">
        <w:rPr>
          <w:rFonts w:ascii="Arial" w:hAnsi="Arial"/>
          <w:color w:val="000000"/>
          <w:sz w:val="22"/>
          <w:szCs w:val="24"/>
          <w:lang w:val="en-US"/>
        </w:rPr>
        <w:t>chools’</w:t>
      </w:r>
      <w:r w:rsidR="003325DE" w:rsidRPr="00317E64">
        <w:rPr>
          <w:rFonts w:ascii="Arial" w:hAnsi="Arial"/>
          <w:color w:val="000000"/>
          <w:sz w:val="22"/>
          <w:szCs w:val="24"/>
          <w:lang w:val="en-US"/>
        </w:rPr>
        <w:t xml:space="preserve"> </w:t>
      </w:r>
      <w:r w:rsidR="00F12D8C">
        <w:rPr>
          <w:rFonts w:ascii="Arial" w:hAnsi="Arial"/>
          <w:color w:val="000000"/>
          <w:sz w:val="22"/>
          <w:szCs w:val="24"/>
          <w:lang w:val="en-US"/>
        </w:rPr>
        <w:t>f</w:t>
      </w:r>
      <w:r w:rsidR="00736640" w:rsidRPr="00317E64">
        <w:rPr>
          <w:rFonts w:ascii="Arial" w:hAnsi="Arial"/>
          <w:color w:val="000000"/>
          <w:sz w:val="22"/>
          <w:szCs w:val="24"/>
          <w:lang w:val="en-US"/>
        </w:rPr>
        <w:t>orum</w:t>
      </w:r>
      <w:r w:rsidRPr="00317E64">
        <w:rPr>
          <w:rFonts w:ascii="Arial" w:hAnsi="Arial"/>
          <w:color w:val="000000"/>
          <w:sz w:val="22"/>
          <w:szCs w:val="24"/>
          <w:lang w:val="en-US"/>
        </w:rPr>
        <w:t xml:space="preserve"> rejecting a proposal or approving it subject to modifications that are not acceptable to the </w:t>
      </w:r>
      <w:r w:rsidR="001D7846" w:rsidRPr="00317E64">
        <w:rPr>
          <w:rFonts w:ascii="Arial" w:hAnsi="Arial"/>
          <w:color w:val="000000"/>
          <w:sz w:val="22"/>
          <w:szCs w:val="24"/>
          <w:lang w:val="en-US"/>
        </w:rPr>
        <w:t>LA</w:t>
      </w:r>
      <w:r w:rsidRPr="00317E64">
        <w:rPr>
          <w:rFonts w:ascii="Arial" w:hAnsi="Arial"/>
          <w:color w:val="000000"/>
          <w:sz w:val="22"/>
          <w:szCs w:val="24"/>
          <w:lang w:val="en-US"/>
        </w:rPr>
        <w:t>.</w:t>
      </w:r>
      <w:r w:rsidR="003E5D51" w:rsidRPr="00317E64">
        <w:rPr>
          <w:rFonts w:ascii="Arial" w:hAnsi="Arial"/>
          <w:color w:val="000000"/>
          <w:sz w:val="22"/>
          <w:szCs w:val="24"/>
          <w:lang w:val="en-US"/>
        </w:rPr>
        <w:t xml:space="preserve"> </w:t>
      </w:r>
    </w:p>
    <w:p w14:paraId="161F36FF" w14:textId="77777777" w:rsidR="00F12D8C" w:rsidRDefault="003E5D51"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 xml:space="preserve">Subject to any provision made by or under the </w:t>
      </w:r>
      <w:r w:rsidR="00F12D8C">
        <w:rPr>
          <w:rFonts w:ascii="Arial" w:hAnsi="Arial"/>
          <w:color w:val="000000"/>
          <w:sz w:val="22"/>
          <w:szCs w:val="24"/>
          <w:lang w:val="en-US"/>
        </w:rPr>
        <w:t>s</w:t>
      </w:r>
      <w:r w:rsidR="005404A9" w:rsidRPr="00317E64">
        <w:rPr>
          <w:rFonts w:ascii="Arial" w:hAnsi="Arial"/>
          <w:color w:val="000000"/>
          <w:sz w:val="22"/>
          <w:szCs w:val="24"/>
          <w:lang w:val="en-US"/>
        </w:rPr>
        <w:t>cheme</w:t>
      </w:r>
      <w:r w:rsidR="00B55F82" w:rsidRPr="00317E64">
        <w:rPr>
          <w:rFonts w:ascii="Arial" w:hAnsi="Arial"/>
          <w:color w:val="000000"/>
          <w:sz w:val="22"/>
          <w:szCs w:val="24"/>
          <w:lang w:val="en-US"/>
        </w:rPr>
        <w:t xml:space="preserve">, </w:t>
      </w:r>
      <w:r w:rsidR="00F12D8C">
        <w:rPr>
          <w:rFonts w:ascii="Arial" w:hAnsi="Arial"/>
          <w:color w:val="000000"/>
          <w:sz w:val="22"/>
          <w:szCs w:val="24"/>
          <w:lang w:val="en-US"/>
        </w:rPr>
        <w:t>governing b</w:t>
      </w:r>
      <w:r w:rsidR="00E17C68" w:rsidRPr="00317E64">
        <w:rPr>
          <w:rFonts w:ascii="Arial" w:hAnsi="Arial"/>
          <w:color w:val="000000"/>
          <w:sz w:val="22"/>
          <w:szCs w:val="24"/>
          <w:lang w:val="en-US"/>
        </w:rPr>
        <w:t>odies</w:t>
      </w:r>
      <w:r w:rsidR="00B55F82" w:rsidRPr="00317E64">
        <w:rPr>
          <w:rFonts w:ascii="Arial" w:hAnsi="Arial"/>
          <w:color w:val="000000"/>
          <w:sz w:val="22"/>
          <w:szCs w:val="24"/>
          <w:lang w:val="en-US"/>
        </w:rPr>
        <w:t xml:space="preserve"> of </w:t>
      </w:r>
      <w:r w:rsidR="003C4405">
        <w:rPr>
          <w:rFonts w:ascii="Arial" w:hAnsi="Arial"/>
          <w:color w:val="000000"/>
          <w:sz w:val="22"/>
          <w:szCs w:val="24"/>
          <w:lang w:val="en-US"/>
        </w:rPr>
        <w:t>s</w:t>
      </w:r>
      <w:r w:rsidR="00736640" w:rsidRPr="00317E64">
        <w:rPr>
          <w:rFonts w:ascii="Arial" w:hAnsi="Arial"/>
          <w:color w:val="000000"/>
          <w:sz w:val="22"/>
          <w:szCs w:val="24"/>
          <w:lang w:val="en-US"/>
        </w:rPr>
        <w:t>chools</w:t>
      </w:r>
      <w:r w:rsidRPr="00317E64">
        <w:rPr>
          <w:rFonts w:ascii="Arial" w:hAnsi="Arial"/>
          <w:color w:val="000000"/>
          <w:sz w:val="22"/>
          <w:szCs w:val="24"/>
          <w:lang w:val="en-US"/>
        </w:rPr>
        <w:t xml:space="preserve"> may spend such amounts of their budget shares as they think fit f</w:t>
      </w:r>
      <w:r w:rsidR="00F12D8C">
        <w:rPr>
          <w:rFonts w:ascii="Arial" w:hAnsi="Arial"/>
          <w:color w:val="000000"/>
          <w:sz w:val="22"/>
          <w:szCs w:val="24"/>
          <w:lang w:val="en-US"/>
        </w:rPr>
        <w:t>or any purposes of their school</w:t>
      </w:r>
      <w:r w:rsidR="00BB2979" w:rsidRPr="00317E64">
        <w:rPr>
          <w:rFonts w:ascii="Arial" w:hAnsi="Arial"/>
          <w:color w:val="000000"/>
          <w:sz w:val="22"/>
          <w:szCs w:val="24"/>
          <w:lang w:val="en-US"/>
        </w:rPr>
        <w:t>,</w:t>
      </w:r>
      <w:r w:rsidRPr="00317E64">
        <w:rPr>
          <w:rFonts w:ascii="Arial" w:hAnsi="Arial"/>
          <w:color w:val="000000"/>
          <w:sz w:val="22"/>
          <w:szCs w:val="24"/>
          <w:lang w:val="en-US"/>
        </w:rPr>
        <w:t xml:space="preserve"> and for any additional purposes prescribed by the Secretary of State in regulation</w:t>
      </w:r>
      <w:r w:rsidR="00F12D8C">
        <w:rPr>
          <w:rFonts w:ascii="Arial" w:hAnsi="Arial"/>
          <w:color w:val="000000"/>
          <w:sz w:val="22"/>
          <w:szCs w:val="24"/>
          <w:lang w:val="en-US"/>
        </w:rPr>
        <w:t xml:space="preserve">s made under s.50 of the Act. </w:t>
      </w:r>
    </w:p>
    <w:p w14:paraId="468D9E84" w14:textId="77777777" w:rsidR="003E5D51" w:rsidRPr="00317E64" w:rsidRDefault="003E5D51"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 xml:space="preserve">Section 50 has been amended to provide that amounts spent by a </w:t>
      </w:r>
      <w:r w:rsidR="00E17C68" w:rsidRPr="00317E64">
        <w:rPr>
          <w:rFonts w:ascii="Arial" w:hAnsi="Arial"/>
          <w:color w:val="000000"/>
          <w:sz w:val="22"/>
          <w:szCs w:val="24"/>
          <w:lang w:val="en-US"/>
        </w:rPr>
        <w:t>GB</w:t>
      </w:r>
      <w:r w:rsidRPr="00317E64">
        <w:rPr>
          <w:rFonts w:ascii="Arial" w:hAnsi="Arial"/>
          <w:color w:val="000000"/>
          <w:sz w:val="22"/>
          <w:szCs w:val="24"/>
          <w:lang w:val="en-US"/>
        </w:rPr>
        <w:t xml:space="preserve"> on providing community facilities or services under section 27 of the Education Act 2002 are treated as if they were amounts spent for the purposes of</w:t>
      </w:r>
      <w:r w:rsidR="00F12D8C">
        <w:rPr>
          <w:rFonts w:ascii="Arial" w:hAnsi="Arial"/>
          <w:color w:val="000000"/>
          <w:sz w:val="22"/>
          <w:szCs w:val="24"/>
          <w:lang w:val="en-US"/>
        </w:rPr>
        <w:t xml:space="preserve"> the school (s50(3A) of the Act</w:t>
      </w:r>
      <w:r w:rsidRPr="00317E64">
        <w:rPr>
          <w:rFonts w:ascii="Arial" w:hAnsi="Arial"/>
          <w:color w:val="000000"/>
          <w:sz w:val="22"/>
          <w:szCs w:val="24"/>
          <w:lang w:val="en-US"/>
        </w:rPr>
        <w:t>)</w:t>
      </w:r>
      <w:r w:rsidR="00F12D8C">
        <w:rPr>
          <w:rFonts w:ascii="Arial" w:hAnsi="Arial"/>
          <w:color w:val="000000"/>
          <w:sz w:val="22"/>
          <w:szCs w:val="24"/>
          <w:lang w:val="en-US"/>
        </w:rPr>
        <w:t>.</w:t>
      </w:r>
    </w:p>
    <w:p w14:paraId="42070B8A" w14:textId="77777777" w:rsidR="00F12D8C" w:rsidRDefault="00376F28"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The</w:t>
      </w:r>
      <w:r w:rsidR="00B55F82" w:rsidRPr="00317E64">
        <w:rPr>
          <w:rFonts w:ascii="Arial" w:hAnsi="Arial"/>
          <w:color w:val="000000"/>
          <w:sz w:val="22"/>
          <w:szCs w:val="24"/>
          <w:lang w:val="en-US"/>
        </w:rPr>
        <w:t xml:space="preserve"> </w:t>
      </w:r>
      <w:r w:rsidR="001D7846" w:rsidRPr="00317E64">
        <w:rPr>
          <w:rFonts w:ascii="Arial" w:hAnsi="Arial"/>
          <w:color w:val="000000"/>
          <w:sz w:val="22"/>
          <w:szCs w:val="24"/>
          <w:lang w:val="en-US"/>
        </w:rPr>
        <w:t>LA</w:t>
      </w:r>
      <w:r w:rsidR="003E5D51" w:rsidRPr="00317E64">
        <w:rPr>
          <w:rFonts w:ascii="Arial" w:hAnsi="Arial"/>
          <w:color w:val="000000"/>
          <w:sz w:val="22"/>
          <w:szCs w:val="24"/>
          <w:lang w:val="en-US"/>
        </w:rPr>
        <w:t xml:space="preserve"> may suspend a school's right to a delegated budget if the provisions of the </w:t>
      </w:r>
      <w:r w:rsidR="001D7846" w:rsidRPr="00317E64">
        <w:rPr>
          <w:rFonts w:ascii="Arial" w:hAnsi="Arial"/>
          <w:color w:val="000000"/>
          <w:sz w:val="22"/>
          <w:szCs w:val="24"/>
          <w:lang w:val="en-US"/>
        </w:rPr>
        <w:t>LA</w:t>
      </w:r>
      <w:r w:rsidRPr="00317E64">
        <w:rPr>
          <w:rFonts w:ascii="Arial" w:hAnsi="Arial"/>
          <w:color w:val="000000"/>
          <w:sz w:val="22"/>
          <w:szCs w:val="24"/>
          <w:lang w:val="en-US"/>
        </w:rPr>
        <w:t>’</w:t>
      </w:r>
      <w:r w:rsidR="001D7846" w:rsidRPr="00317E64">
        <w:rPr>
          <w:rFonts w:ascii="Arial" w:hAnsi="Arial"/>
          <w:color w:val="000000"/>
          <w:sz w:val="22"/>
          <w:szCs w:val="24"/>
          <w:lang w:val="en-US"/>
        </w:rPr>
        <w:t>s</w:t>
      </w:r>
      <w:r w:rsidR="003E5D51" w:rsidRPr="00317E64">
        <w:rPr>
          <w:rFonts w:ascii="Arial" w:hAnsi="Arial"/>
          <w:color w:val="000000"/>
          <w:sz w:val="22"/>
          <w:szCs w:val="24"/>
          <w:lang w:val="en-US"/>
        </w:rPr>
        <w:t xml:space="preserve"> financial </w:t>
      </w:r>
      <w:r w:rsidR="00F12D8C">
        <w:rPr>
          <w:rFonts w:ascii="Arial" w:hAnsi="Arial"/>
          <w:color w:val="000000"/>
          <w:sz w:val="22"/>
          <w:szCs w:val="24"/>
          <w:lang w:val="en-US"/>
        </w:rPr>
        <w:t>s</w:t>
      </w:r>
      <w:r w:rsidR="005404A9" w:rsidRPr="00317E64">
        <w:rPr>
          <w:rFonts w:ascii="Arial" w:hAnsi="Arial"/>
          <w:color w:val="000000"/>
          <w:sz w:val="22"/>
          <w:szCs w:val="24"/>
          <w:lang w:val="en-US"/>
        </w:rPr>
        <w:t>cheme</w:t>
      </w:r>
      <w:r w:rsidR="003E5D51" w:rsidRPr="00317E64">
        <w:rPr>
          <w:rFonts w:ascii="Arial" w:hAnsi="Arial"/>
          <w:color w:val="000000"/>
          <w:sz w:val="22"/>
          <w:szCs w:val="24"/>
          <w:lang w:val="en-US"/>
        </w:rPr>
        <w:t xml:space="preserve"> (or rules applied by the </w:t>
      </w:r>
      <w:r w:rsidR="00F12D8C">
        <w:rPr>
          <w:rFonts w:ascii="Arial" w:hAnsi="Arial"/>
          <w:color w:val="000000"/>
          <w:sz w:val="22"/>
          <w:szCs w:val="24"/>
          <w:lang w:val="en-US"/>
        </w:rPr>
        <w:t>s</w:t>
      </w:r>
      <w:r w:rsidR="005404A9" w:rsidRPr="00317E64">
        <w:rPr>
          <w:rFonts w:ascii="Arial" w:hAnsi="Arial"/>
          <w:color w:val="000000"/>
          <w:sz w:val="22"/>
          <w:szCs w:val="24"/>
          <w:lang w:val="en-US"/>
        </w:rPr>
        <w:t>cheme</w:t>
      </w:r>
      <w:r w:rsidR="003E5D51" w:rsidRPr="00317E64">
        <w:rPr>
          <w:rFonts w:ascii="Arial" w:hAnsi="Arial"/>
          <w:color w:val="000000"/>
          <w:sz w:val="22"/>
          <w:szCs w:val="24"/>
          <w:lang w:val="en-US"/>
        </w:rPr>
        <w:t xml:space="preserve">) have been substantially or persistently breached, or if the budget share has not been managed satisfactorily. </w:t>
      </w:r>
    </w:p>
    <w:p w14:paraId="235281F4" w14:textId="77777777" w:rsidR="003E5D51" w:rsidRPr="00317E64" w:rsidRDefault="003E5D51"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A school's right to a delegated budget share may also be suspended for other reasons (</w:t>
      </w:r>
      <w:r w:rsidR="003C4405">
        <w:rPr>
          <w:rFonts w:ascii="Arial" w:hAnsi="Arial"/>
          <w:color w:val="000000"/>
          <w:sz w:val="22"/>
          <w:szCs w:val="24"/>
          <w:lang w:val="en-US"/>
        </w:rPr>
        <w:t xml:space="preserve">under </w:t>
      </w:r>
      <w:r w:rsidR="00B55F82" w:rsidRPr="00317E64">
        <w:rPr>
          <w:rFonts w:ascii="Arial" w:hAnsi="Arial"/>
          <w:color w:val="000000"/>
          <w:sz w:val="22"/>
          <w:szCs w:val="24"/>
          <w:lang w:val="en-US"/>
        </w:rPr>
        <w:t>schedule</w:t>
      </w:r>
      <w:r w:rsidR="00F12D8C">
        <w:rPr>
          <w:rFonts w:ascii="Arial" w:hAnsi="Arial"/>
          <w:color w:val="000000"/>
          <w:sz w:val="22"/>
          <w:szCs w:val="24"/>
          <w:lang w:val="en-US"/>
        </w:rPr>
        <w:t xml:space="preserve"> </w:t>
      </w:r>
      <w:r w:rsidR="00B55F82" w:rsidRPr="00317E64">
        <w:rPr>
          <w:rFonts w:ascii="Arial" w:hAnsi="Arial"/>
          <w:color w:val="000000"/>
          <w:sz w:val="22"/>
          <w:szCs w:val="24"/>
          <w:lang w:val="en-US"/>
        </w:rPr>
        <w:t>1</w:t>
      </w:r>
      <w:r w:rsidR="00A4103E" w:rsidRPr="00317E64">
        <w:rPr>
          <w:rFonts w:ascii="Arial" w:hAnsi="Arial"/>
          <w:color w:val="000000"/>
          <w:sz w:val="22"/>
          <w:szCs w:val="24"/>
          <w:lang w:val="en-US"/>
        </w:rPr>
        <w:t>7</w:t>
      </w:r>
      <w:r w:rsidRPr="00317E64">
        <w:rPr>
          <w:rFonts w:ascii="Arial" w:hAnsi="Arial"/>
          <w:color w:val="000000"/>
          <w:sz w:val="22"/>
          <w:szCs w:val="24"/>
          <w:lang w:val="en-US"/>
        </w:rPr>
        <w:t xml:space="preserve"> to the Act</w:t>
      </w:r>
      <w:r w:rsidR="00B55F82" w:rsidRPr="00317E64">
        <w:rPr>
          <w:rFonts w:ascii="Arial" w:hAnsi="Arial"/>
          <w:color w:val="000000"/>
          <w:sz w:val="22"/>
          <w:szCs w:val="24"/>
          <w:lang w:val="en-US"/>
        </w:rPr>
        <w:t>)</w:t>
      </w:r>
      <w:r w:rsidR="00C35BFB" w:rsidRPr="00317E64">
        <w:rPr>
          <w:rFonts w:ascii="Arial" w:hAnsi="Arial"/>
          <w:color w:val="000000"/>
          <w:sz w:val="22"/>
          <w:szCs w:val="24"/>
          <w:lang w:val="en-US"/>
        </w:rPr>
        <w:t>.</w:t>
      </w:r>
      <w:r w:rsidRPr="00317E64">
        <w:rPr>
          <w:rFonts w:ascii="Arial" w:hAnsi="Arial"/>
          <w:color w:val="000000"/>
          <w:sz w:val="22"/>
          <w:szCs w:val="24"/>
          <w:lang w:val="en-US"/>
        </w:rPr>
        <w:t xml:space="preserve"> </w:t>
      </w:r>
    </w:p>
    <w:p w14:paraId="2F5038CC" w14:textId="77777777" w:rsidR="003E5D51" w:rsidRPr="00317E64" w:rsidRDefault="00EE02DC"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 xml:space="preserve">The </w:t>
      </w:r>
      <w:r w:rsidR="001D7846" w:rsidRPr="00317E64">
        <w:rPr>
          <w:rFonts w:ascii="Arial" w:hAnsi="Arial"/>
          <w:color w:val="000000"/>
          <w:sz w:val="22"/>
          <w:szCs w:val="24"/>
          <w:lang w:val="en-US"/>
        </w:rPr>
        <w:t>LA</w:t>
      </w:r>
      <w:r w:rsidR="003E5D51" w:rsidRPr="00317E64">
        <w:rPr>
          <w:rFonts w:ascii="Arial" w:hAnsi="Arial"/>
          <w:color w:val="000000"/>
          <w:sz w:val="22"/>
          <w:szCs w:val="24"/>
          <w:lang w:val="en-US"/>
        </w:rPr>
        <w:t xml:space="preserve"> is obliged to publish each year a statement sett</w:t>
      </w:r>
      <w:r w:rsidR="00F12D8C">
        <w:rPr>
          <w:rFonts w:ascii="Arial" w:hAnsi="Arial"/>
          <w:color w:val="000000"/>
          <w:sz w:val="22"/>
          <w:szCs w:val="24"/>
          <w:lang w:val="en-US"/>
        </w:rPr>
        <w:t xml:space="preserve">ing out details of its planned </w:t>
      </w:r>
      <w:proofErr w:type="gramStart"/>
      <w:r w:rsidR="00F12D8C">
        <w:rPr>
          <w:rFonts w:ascii="Arial" w:hAnsi="Arial"/>
          <w:color w:val="000000"/>
          <w:sz w:val="22"/>
          <w:szCs w:val="24"/>
          <w:lang w:val="en-US"/>
        </w:rPr>
        <w:t>schools</w:t>
      </w:r>
      <w:proofErr w:type="gramEnd"/>
      <w:r w:rsidR="00F12D8C">
        <w:rPr>
          <w:rFonts w:ascii="Arial" w:hAnsi="Arial"/>
          <w:color w:val="000000"/>
          <w:sz w:val="22"/>
          <w:szCs w:val="24"/>
          <w:lang w:val="en-US"/>
        </w:rPr>
        <w:t xml:space="preserve"> b</w:t>
      </w:r>
      <w:r w:rsidR="003E5D51" w:rsidRPr="00317E64">
        <w:rPr>
          <w:rFonts w:ascii="Arial" w:hAnsi="Arial"/>
          <w:color w:val="000000"/>
          <w:sz w:val="22"/>
          <w:szCs w:val="24"/>
          <w:lang w:val="en-US"/>
        </w:rPr>
        <w:t xml:space="preserve">udget and other expenditure on </w:t>
      </w:r>
      <w:r w:rsidR="00F12D8C">
        <w:rPr>
          <w:rFonts w:ascii="Arial" w:hAnsi="Arial"/>
          <w:color w:val="000000"/>
          <w:sz w:val="22"/>
          <w:szCs w:val="24"/>
          <w:lang w:val="en-US"/>
        </w:rPr>
        <w:t>children’s s</w:t>
      </w:r>
      <w:r w:rsidR="00B55F82" w:rsidRPr="00317E64">
        <w:rPr>
          <w:rFonts w:ascii="Arial" w:hAnsi="Arial"/>
          <w:color w:val="000000"/>
          <w:sz w:val="22"/>
          <w:szCs w:val="24"/>
          <w:lang w:val="en-US"/>
        </w:rPr>
        <w:t>ervices</w:t>
      </w:r>
      <w:r w:rsidR="003E5D51" w:rsidRPr="00317E64">
        <w:rPr>
          <w:rFonts w:ascii="Arial" w:hAnsi="Arial"/>
          <w:color w:val="000000"/>
          <w:sz w:val="22"/>
          <w:szCs w:val="24"/>
          <w:lang w:val="en-US"/>
        </w:rPr>
        <w:t>, showing the amounts to be centrally retained</w:t>
      </w:r>
      <w:r w:rsidR="00544518" w:rsidRPr="00317E64">
        <w:rPr>
          <w:rFonts w:ascii="Arial" w:hAnsi="Arial"/>
          <w:color w:val="000000"/>
          <w:sz w:val="22"/>
          <w:szCs w:val="24"/>
          <w:lang w:val="en-US"/>
        </w:rPr>
        <w:t xml:space="preserve"> and funding delegated to </w:t>
      </w:r>
      <w:r w:rsidR="00F12D8C">
        <w:rPr>
          <w:rFonts w:ascii="Arial" w:hAnsi="Arial"/>
          <w:color w:val="000000"/>
          <w:sz w:val="22"/>
          <w:szCs w:val="24"/>
          <w:lang w:val="en-US"/>
        </w:rPr>
        <w:t>s</w:t>
      </w:r>
      <w:r w:rsidR="00736640" w:rsidRPr="00317E64">
        <w:rPr>
          <w:rFonts w:ascii="Arial" w:hAnsi="Arial"/>
          <w:color w:val="000000"/>
          <w:sz w:val="22"/>
          <w:szCs w:val="24"/>
          <w:lang w:val="en-US"/>
        </w:rPr>
        <w:t>chools</w:t>
      </w:r>
      <w:r w:rsidR="003E5D51" w:rsidRPr="00317E64">
        <w:rPr>
          <w:rFonts w:ascii="Arial" w:hAnsi="Arial"/>
          <w:color w:val="000000"/>
          <w:sz w:val="22"/>
          <w:szCs w:val="24"/>
          <w:lang w:val="en-US"/>
        </w:rPr>
        <w:t xml:space="preserve">. After each financial year the </w:t>
      </w:r>
      <w:r w:rsidR="001D7846" w:rsidRPr="00317E64">
        <w:rPr>
          <w:rFonts w:ascii="Arial" w:hAnsi="Arial"/>
          <w:color w:val="000000"/>
          <w:sz w:val="22"/>
          <w:szCs w:val="24"/>
          <w:lang w:val="en-US"/>
        </w:rPr>
        <w:t>LA</w:t>
      </w:r>
      <w:r w:rsidR="003E5D51" w:rsidRPr="00317E64">
        <w:rPr>
          <w:rFonts w:ascii="Arial" w:hAnsi="Arial"/>
          <w:color w:val="000000"/>
          <w:sz w:val="22"/>
          <w:szCs w:val="24"/>
          <w:lang w:val="en-US"/>
        </w:rPr>
        <w:t xml:space="preserve"> must publish a statement showing outturn expenditure. </w:t>
      </w:r>
    </w:p>
    <w:p w14:paraId="339FA4B4" w14:textId="77777777" w:rsidR="00B42FD4" w:rsidRPr="00317E64" w:rsidRDefault="003E5D51"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 xml:space="preserve">The detailed publication requirements for financial statements are set out </w:t>
      </w:r>
      <w:r w:rsidR="00C3086A" w:rsidRPr="00317E64">
        <w:rPr>
          <w:rFonts w:ascii="Arial" w:hAnsi="Arial"/>
          <w:color w:val="000000"/>
          <w:sz w:val="22"/>
          <w:szCs w:val="24"/>
          <w:lang w:val="en-US"/>
        </w:rPr>
        <w:t>and follow</w:t>
      </w:r>
      <w:r w:rsidR="00F12D8C">
        <w:rPr>
          <w:rFonts w:ascii="Arial" w:hAnsi="Arial"/>
          <w:color w:val="000000"/>
          <w:sz w:val="22"/>
          <w:szCs w:val="24"/>
          <w:lang w:val="en-US"/>
        </w:rPr>
        <w:t xml:space="preserve"> d</w:t>
      </w:r>
      <w:r w:rsidR="00B55F82" w:rsidRPr="00317E64">
        <w:rPr>
          <w:rFonts w:ascii="Arial" w:hAnsi="Arial"/>
          <w:color w:val="000000"/>
          <w:sz w:val="22"/>
          <w:szCs w:val="24"/>
          <w:lang w:val="en-US"/>
        </w:rPr>
        <w:t>irections</w:t>
      </w:r>
      <w:r w:rsidRPr="00317E64">
        <w:rPr>
          <w:rFonts w:ascii="Arial" w:hAnsi="Arial"/>
          <w:color w:val="000000"/>
          <w:sz w:val="22"/>
          <w:szCs w:val="24"/>
          <w:lang w:val="en-US"/>
        </w:rPr>
        <w:t xml:space="preserve"> issued by the Secretary of State</w:t>
      </w:r>
    </w:p>
    <w:p w14:paraId="0E7E68E2" w14:textId="77777777" w:rsidR="003E5D51" w:rsidRPr="00317E64" w:rsidRDefault="00B42FD4"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 xml:space="preserve">A </w:t>
      </w:r>
      <w:r w:rsidR="003E5D51" w:rsidRPr="00317E64">
        <w:rPr>
          <w:rFonts w:ascii="Arial" w:hAnsi="Arial"/>
          <w:color w:val="000000"/>
          <w:sz w:val="22"/>
          <w:szCs w:val="24"/>
          <w:lang w:val="en-US"/>
        </w:rPr>
        <w:t xml:space="preserve">copy of each </w:t>
      </w:r>
      <w:r w:rsidRPr="00317E64">
        <w:rPr>
          <w:rFonts w:ascii="Arial" w:hAnsi="Arial"/>
          <w:color w:val="000000"/>
          <w:sz w:val="22"/>
          <w:szCs w:val="24"/>
          <w:lang w:val="en-US"/>
        </w:rPr>
        <w:t>year’s</w:t>
      </w:r>
      <w:r w:rsidR="003E5D51" w:rsidRPr="00317E64">
        <w:rPr>
          <w:rFonts w:ascii="Arial" w:hAnsi="Arial"/>
          <w:color w:val="000000"/>
          <w:sz w:val="22"/>
          <w:szCs w:val="24"/>
          <w:lang w:val="en-US"/>
        </w:rPr>
        <w:t xml:space="preserve"> budget and </w:t>
      </w:r>
      <w:r w:rsidR="00EE02DC" w:rsidRPr="00317E64">
        <w:rPr>
          <w:rFonts w:ascii="Arial" w:hAnsi="Arial"/>
          <w:color w:val="000000"/>
          <w:sz w:val="22"/>
          <w:szCs w:val="24"/>
          <w:lang w:val="en-US"/>
        </w:rPr>
        <w:t xml:space="preserve">outturn statement is </w:t>
      </w:r>
      <w:r w:rsidRPr="00317E64">
        <w:rPr>
          <w:rFonts w:ascii="Arial" w:hAnsi="Arial"/>
          <w:color w:val="000000"/>
          <w:sz w:val="22"/>
          <w:szCs w:val="24"/>
          <w:lang w:val="en-US"/>
        </w:rPr>
        <w:t xml:space="preserve">accessible to all </w:t>
      </w:r>
      <w:r w:rsidR="00F12D8C">
        <w:rPr>
          <w:rFonts w:ascii="Arial" w:hAnsi="Arial"/>
          <w:color w:val="000000"/>
          <w:sz w:val="22"/>
          <w:szCs w:val="24"/>
          <w:lang w:val="en-US"/>
        </w:rPr>
        <w:t>schools</w:t>
      </w:r>
      <w:r w:rsidRPr="00317E64">
        <w:rPr>
          <w:rFonts w:ascii="Arial" w:hAnsi="Arial"/>
          <w:color w:val="000000"/>
          <w:sz w:val="22"/>
          <w:szCs w:val="24"/>
          <w:lang w:val="en-US"/>
        </w:rPr>
        <w:t>.</w:t>
      </w:r>
    </w:p>
    <w:p w14:paraId="228A5143" w14:textId="77777777" w:rsidR="00CA7BEC" w:rsidRPr="00317E64" w:rsidRDefault="00C3086A"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Regulations also require the</w:t>
      </w:r>
      <w:r w:rsidR="00B55F82" w:rsidRPr="00317E64">
        <w:rPr>
          <w:rFonts w:ascii="Arial" w:hAnsi="Arial"/>
          <w:color w:val="000000"/>
          <w:sz w:val="22"/>
          <w:szCs w:val="24"/>
          <w:lang w:val="en-US"/>
        </w:rPr>
        <w:t xml:space="preserve"> </w:t>
      </w:r>
      <w:r w:rsidR="001D7846" w:rsidRPr="00317E64">
        <w:rPr>
          <w:rFonts w:ascii="Arial" w:hAnsi="Arial"/>
          <w:color w:val="000000"/>
          <w:sz w:val="22"/>
          <w:szCs w:val="24"/>
          <w:lang w:val="en-US"/>
        </w:rPr>
        <w:t>LA</w:t>
      </w:r>
      <w:r w:rsidRPr="00317E64">
        <w:rPr>
          <w:rFonts w:ascii="Arial" w:hAnsi="Arial"/>
          <w:color w:val="000000"/>
          <w:sz w:val="22"/>
          <w:szCs w:val="24"/>
          <w:lang w:val="en-US"/>
        </w:rPr>
        <w:t xml:space="preserve"> to publish its</w:t>
      </w:r>
      <w:r w:rsidR="00B55F82" w:rsidRPr="00317E64">
        <w:rPr>
          <w:rFonts w:ascii="Arial" w:hAnsi="Arial"/>
          <w:color w:val="000000"/>
          <w:sz w:val="22"/>
          <w:szCs w:val="24"/>
          <w:lang w:val="en-US"/>
        </w:rPr>
        <w:t xml:space="preserve"> </w:t>
      </w:r>
      <w:r w:rsidR="00F12D8C">
        <w:rPr>
          <w:rFonts w:ascii="Arial" w:hAnsi="Arial"/>
          <w:color w:val="000000"/>
          <w:sz w:val="22"/>
          <w:szCs w:val="24"/>
          <w:lang w:val="en-US"/>
        </w:rPr>
        <w:t>s</w:t>
      </w:r>
      <w:r w:rsidR="005404A9" w:rsidRPr="00317E64">
        <w:rPr>
          <w:rFonts w:ascii="Arial" w:hAnsi="Arial"/>
          <w:color w:val="000000"/>
          <w:sz w:val="22"/>
          <w:szCs w:val="24"/>
          <w:lang w:val="en-US"/>
        </w:rPr>
        <w:t>cheme</w:t>
      </w:r>
      <w:r w:rsidR="00B55F82" w:rsidRPr="00317E64">
        <w:rPr>
          <w:rFonts w:ascii="Arial" w:hAnsi="Arial"/>
          <w:color w:val="000000"/>
          <w:sz w:val="22"/>
          <w:szCs w:val="24"/>
          <w:lang w:val="en-US"/>
        </w:rPr>
        <w:t xml:space="preserve"> and any revisions to it on a website accessible to the </w:t>
      </w:r>
      <w:proofErr w:type="gramStart"/>
      <w:r w:rsidR="00F12D8C">
        <w:rPr>
          <w:rFonts w:ascii="Arial" w:hAnsi="Arial"/>
          <w:color w:val="000000"/>
          <w:sz w:val="22"/>
          <w:szCs w:val="24"/>
          <w:lang w:val="en-US"/>
        </w:rPr>
        <w:t xml:space="preserve">general </w:t>
      </w:r>
      <w:r w:rsidR="006F6DA2" w:rsidRPr="00317E64">
        <w:rPr>
          <w:rFonts w:ascii="Arial" w:hAnsi="Arial"/>
          <w:color w:val="000000"/>
          <w:sz w:val="22"/>
          <w:szCs w:val="24"/>
          <w:lang w:val="en-US"/>
        </w:rPr>
        <w:t>public</w:t>
      </w:r>
      <w:proofErr w:type="gramEnd"/>
      <w:r w:rsidR="00B55F82" w:rsidRPr="00317E64">
        <w:rPr>
          <w:rFonts w:ascii="Arial" w:hAnsi="Arial"/>
          <w:color w:val="000000"/>
          <w:sz w:val="22"/>
          <w:szCs w:val="24"/>
          <w:lang w:val="en-US"/>
        </w:rPr>
        <w:t xml:space="preserve">, by the date that any revisions come into force, together with a statement that the revised </w:t>
      </w:r>
      <w:r w:rsidR="00F12D8C">
        <w:rPr>
          <w:rFonts w:ascii="Arial" w:hAnsi="Arial"/>
          <w:color w:val="000000"/>
          <w:sz w:val="22"/>
          <w:szCs w:val="24"/>
          <w:lang w:val="en-US"/>
        </w:rPr>
        <w:t>s</w:t>
      </w:r>
      <w:r w:rsidR="005404A9" w:rsidRPr="00317E64">
        <w:rPr>
          <w:rFonts w:ascii="Arial" w:hAnsi="Arial"/>
          <w:color w:val="000000"/>
          <w:sz w:val="22"/>
          <w:szCs w:val="24"/>
          <w:lang w:val="en-US"/>
        </w:rPr>
        <w:t>cheme</w:t>
      </w:r>
      <w:r w:rsidR="00B55F82" w:rsidRPr="00317E64">
        <w:rPr>
          <w:rFonts w:ascii="Arial" w:hAnsi="Arial"/>
          <w:color w:val="000000"/>
          <w:sz w:val="22"/>
          <w:szCs w:val="24"/>
          <w:lang w:val="en-US"/>
        </w:rPr>
        <w:t xml:space="preserve"> comes into force on that date.</w:t>
      </w:r>
    </w:p>
    <w:p w14:paraId="2F5C42CB" w14:textId="77777777" w:rsidR="00CA7BEC" w:rsidRPr="00CA7BEC" w:rsidRDefault="009F05BD" w:rsidP="008B070A">
      <w:pPr>
        <w:pStyle w:val="Heading2"/>
        <w:numPr>
          <w:ilvl w:val="1"/>
          <w:numId w:val="2"/>
        </w:numPr>
        <w:jc w:val="both"/>
        <w:rPr>
          <w:rFonts w:ascii="Arial" w:hAnsi="Arial" w:cs="Arial"/>
          <w:sz w:val="22"/>
          <w:szCs w:val="22"/>
          <w:u w:val="none"/>
        </w:rPr>
      </w:pPr>
      <w:r w:rsidRPr="00E65AFE">
        <w:rPr>
          <w:rFonts w:ascii="Arial" w:hAnsi="Arial" w:cs="Arial"/>
          <w:sz w:val="22"/>
          <w:szCs w:val="22"/>
          <w:u w:val="none"/>
        </w:rPr>
        <w:t xml:space="preserve">THE ROLE OF THE </w:t>
      </w:r>
      <w:r w:rsidR="005404A9">
        <w:rPr>
          <w:rFonts w:ascii="Arial" w:hAnsi="Arial" w:cs="Arial"/>
          <w:sz w:val="22"/>
          <w:szCs w:val="22"/>
          <w:u w:val="none"/>
        </w:rPr>
        <w:t>SCHEME</w:t>
      </w:r>
    </w:p>
    <w:p w14:paraId="017B3C38" w14:textId="77777777" w:rsidR="00793A72" w:rsidRPr="00317E64" w:rsidRDefault="00B42EF5"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 xml:space="preserve">The </w:t>
      </w:r>
      <w:r w:rsidR="003C4405">
        <w:rPr>
          <w:rFonts w:ascii="Arial" w:hAnsi="Arial"/>
          <w:color w:val="000000"/>
          <w:sz w:val="22"/>
          <w:szCs w:val="24"/>
          <w:lang w:val="en-US"/>
        </w:rPr>
        <w:t>s</w:t>
      </w:r>
      <w:r w:rsidR="005404A9" w:rsidRPr="00317E64">
        <w:rPr>
          <w:rFonts w:ascii="Arial" w:hAnsi="Arial"/>
          <w:color w:val="000000"/>
          <w:sz w:val="22"/>
          <w:szCs w:val="24"/>
          <w:lang w:val="en-US"/>
        </w:rPr>
        <w:t>cheme</w:t>
      </w:r>
      <w:r w:rsidR="00793A72" w:rsidRPr="00317E64">
        <w:rPr>
          <w:rFonts w:ascii="Arial" w:hAnsi="Arial"/>
          <w:color w:val="000000"/>
          <w:sz w:val="22"/>
          <w:szCs w:val="24"/>
          <w:lang w:val="en-US"/>
        </w:rPr>
        <w:t xml:space="preserve"> sets out the financial relationship between the </w:t>
      </w:r>
      <w:r w:rsidR="001D7846" w:rsidRPr="00317E64">
        <w:rPr>
          <w:rFonts w:ascii="Arial" w:hAnsi="Arial"/>
          <w:color w:val="000000"/>
          <w:sz w:val="22"/>
          <w:szCs w:val="24"/>
          <w:lang w:val="en-US"/>
        </w:rPr>
        <w:t>LA</w:t>
      </w:r>
      <w:r w:rsidR="00793A72" w:rsidRPr="00317E64">
        <w:rPr>
          <w:rFonts w:ascii="Arial" w:hAnsi="Arial"/>
          <w:color w:val="000000"/>
          <w:sz w:val="22"/>
          <w:szCs w:val="24"/>
          <w:lang w:val="en-US"/>
        </w:rPr>
        <w:t xml:space="preserve"> and the maintained </w:t>
      </w:r>
      <w:r w:rsidR="003C4405">
        <w:rPr>
          <w:rFonts w:ascii="Arial" w:hAnsi="Arial"/>
          <w:color w:val="000000"/>
          <w:sz w:val="22"/>
          <w:szCs w:val="24"/>
          <w:lang w:val="en-US"/>
        </w:rPr>
        <w:t>s</w:t>
      </w:r>
      <w:r w:rsidR="00736640" w:rsidRPr="00317E64">
        <w:rPr>
          <w:rFonts w:ascii="Arial" w:hAnsi="Arial"/>
          <w:color w:val="000000"/>
          <w:sz w:val="22"/>
          <w:szCs w:val="24"/>
          <w:lang w:val="en-US"/>
        </w:rPr>
        <w:t>chools</w:t>
      </w:r>
      <w:r w:rsidR="00793A72" w:rsidRPr="00317E64">
        <w:rPr>
          <w:rFonts w:ascii="Arial" w:hAnsi="Arial"/>
          <w:color w:val="000000"/>
          <w:sz w:val="22"/>
          <w:szCs w:val="24"/>
          <w:lang w:val="en-US"/>
        </w:rPr>
        <w:t xml:space="preserve"> which it funds</w:t>
      </w:r>
      <w:r w:rsidR="009F05BD" w:rsidRPr="00317E64">
        <w:rPr>
          <w:rFonts w:ascii="Arial" w:hAnsi="Arial"/>
          <w:color w:val="000000"/>
          <w:sz w:val="22"/>
          <w:szCs w:val="24"/>
          <w:lang w:val="en-US"/>
        </w:rPr>
        <w:t xml:space="preserve"> and describes</w:t>
      </w:r>
      <w:r w:rsidR="00793A72" w:rsidRPr="00317E64">
        <w:rPr>
          <w:rFonts w:ascii="Arial" w:hAnsi="Arial"/>
          <w:color w:val="000000"/>
          <w:sz w:val="22"/>
          <w:szCs w:val="24"/>
          <w:lang w:val="en-US"/>
        </w:rPr>
        <w:t xml:space="preserve"> requirements relating to financial management and associated issues, binding both </w:t>
      </w:r>
      <w:r w:rsidR="009F05BD" w:rsidRPr="00317E64">
        <w:rPr>
          <w:rFonts w:ascii="Arial" w:hAnsi="Arial"/>
          <w:color w:val="000000"/>
          <w:sz w:val="22"/>
          <w:szCs w:val="24"/>
          <w:lang w:val="en-US"/>
        </w:rPr>
        <w:t xml:space="preserve">on </w:t>
      </w:r>
      <w:r w:rsidR="00793A72" w:rsidRPr="00317E64">
        <w:rPr>
          <w:rFonts w:ascii="Arial" w:hAnsi="Arial"/>
          <w:color w:val="000000"/>
          <w:sz w:val="22"/>
          <w:szCs w:val="24"/>
          <w:lang w:val="en-US"/>
        </w:rPr>
        <w:t xml:space="preserve">the </w:t>
      </w:r>
      <w:r w:rsidR="001D7846" w:rsidRPr="00317E64">
        <w:rPr>
          <w:rFonts w:ascii="Arial" w:hAnsi="Arial"/>
          <w:color w:val="000000"/>
          <w:sz w:val="22"/>
          <w:szCs w:val="24"/>
          <w:lang w:val="en-US"/>
        </w:rPr>
        <w:t>LA</w:t>
      </w:r>
      <w:r w:rsidR="00793A72" w:rsidRPr="00317E64">
        <w:rPr>
          <w:rFonts w:ascii="Arial" w:hAnsi="Arial"/>
          <w:color w:val="000000"/>
          <w:sz w:val="22"/>
          <w:szCs w:val="24"/>
          <w:lang w:val="en-US"/>
        </w:rPr>
        <w:t xml:space="preserve"> and on </w:t>
      </w:r>
      <w:r w:rsidR="00736640" w:rsidRPr="00317E64">
        <w:rPr>
          <w:rFonts w:ascii="Arial" w:hAnsi="Arial"/>
          <w:color w:val="000000"/>
          <w:sz w:val="22"/>
          <w:szCs w:val="24"/>
          <w:lang w:val="en-US"/>
        </w:rPr>
        <w:t>Schools</w:t>
      </w:r>
      <w:r w:rsidR="00C969EA" w:rsidRPr="00317E64">
        <w:rPr>
          <w:rFonts w:ascii="Arial" w:hAnsi="Arial"/>
          <w:color w:val="000000"/>
          <w:sz w:val="22"/>
          <w:szCs w:val="24"/>
          <w:lang w:val="en-US"/>
        </w:rPr>
        <w:t>.</w:t>
      </w:r>
      <w:r w:rsidR="009F05BD" w:rsidRPr="00317E64">
        <w:rPr>
          <w:rFonts w:ascii="Arial" w:hAnsi="Arial"/>
          <w:color w:val="000000"/>
          <w:sz w:val="22"/>
          <w:szCs w:val="24"/>
          <w:lang w:val="en-US"/>
        </w:rPr>
        <w:t xml:space="preserve"> </w:t>
      </w:r>
    </w:p>
    <w:p w14:paraId="6FC1D4FB" w14:textId="77777777" w:rsidR="00B3112E" w:rsidRPr="00CA7BEC" w:rsidRDefault="00AA43AE" w:rsidP="008B070A">
      <w:pPr>
        <w:pStyle w:val="ListParagraph"/>
        <w:numPr>
          <w:ilvl w:val="1"/>
          <w:numId w:val="2"/>
        </w:numPr>
        <w:autoSpaceDE w:val="0"/>
        <w:autoSpaceDN w:val="0"/>
        <w:adjustRightInd w:val="0"/>
        <w:jc w:val="both"/>
        <w:rPr>
          <w:rFonts w:ascii="Arial" w:hAnsi="Arial" w:cs="Arial"/>
          <w:b/>
          <w:sz w:val="22"/>
          <w:szCs w:val="22"/>
        </w:rPr>
      </w:pPr>
      <w:r w:rsidRPr="00E65A5D">
        <w:rPr>
          <w:rFonts w:ascii="Arial" w:hAnsi="Arial" w:cs="Arial"/>
          <w:b/>
          <w:sz w:val="22"/>
          <w:szCs w:val="22"/>
        </w:rPr>
        <w:t xml:space="preserve">APPLICATION OF THE </w:t>
      </w:r>
      <w:r w:rsidR="005404A9">
        <w:rPr>
          <w:rFonts w:ascii="Arial" w:hAnsi="Arial" w:cs="Arial"/>
          <w:b/>
          <w:sz w:val="22"/>
          <w:szCs w:val="22"/>
        </w:rPr>
        <w:t>SCHEME</w:t>
      </w:r>
      <w:r w:rsidRPr="00E65A5D">
        <w:rPr>
          <w:rFonts w:ascii="Arial" w:hAnsi="Arial" w:cs="Arial"/>
          <w:b/>
          <w:sz w:val="22"/>
          <w:szCs w:val="22"/>
        </w:rPr>
        <w:t xml:space="preserve"> TO THE </w:t>
      </w:r>
      <w:r w:rsidR="001D7846">
        <w:rPr>
          <w:rFonts w:ascii="Arial" w:hAnsi="Arial" w:cs="Arial"/>
          <w:b/>
          <w:sz w:val="22"/>
          <w:szCs w:val="22"/>
        </w:rPr>
        <w:t>LA</w:t>
      </w:r>
      <w:r w:rsidRPr="00E65A5D">
        <w:rPr>
          <w:rFonts w:ascii="Arial" w:hAnsi="Arial" w:cs="Arial"/>
          <w:b/>
          <w:sz w:val="22"/>
          <w:szCs w:val="22"/>
        </w:rPr>
        <w:t xml:space="preserve"> AND MAINTAINED </w:t>
      </w:r>
      <w:r w:rsidR="00736640">
        <w:rPr>
          <w:rFonts w:ascii="Arial" w:hAnsi="Arial" w:cs="Arial"/>
          <w:b/>
          <w:sz w:val="22"/>
          <w:szCs w:val="22"/>
        </w:rPr>
        <w:t>SCHOOLS</w:t>
      </w:r>
    </w:p>
    <w:p w14:paraId="7A149A91" w14:textId="5CCDEC16" w:rsidR="00793A72" w:rsidRPr="00317E64" w:rsidRDefault="009F05BD"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The provision</w:t>
      </w:r>
      <w:r w:rsidR="003C4405">
        <w:rPr>
          <w:rFonts w:ascii="Arial" w:hAnsi="Arial"/>
          <w:color w:val="000000"/>
          <w:sz w:val="22"/>
          <w:szCs w:val="24"/>
          <w:lang w:val="en-US"/>
        </w:rPr>
        <w:t xml:space="preserve"> of the s</w:t>
      </w:r>
      <w:r w:rsidR="00793A72" w:rsidRPr="00317E64">
        <w:rPr>
          <w:rFonts w:ascii="Arial" w:hAnsi="Arial"/>
          <w:color w:val="000000"/>
          <w:sz w:val="22"/>
          <w:szCs w:val="24"/>
          <w:lang w:val="en-US"/>
        </w:rPr>
        <w:t xml:space="preserve">cheme applies </w:t>
      </w:r>
      <w:r w:rsidRPr="00317E64">
        <w:rPr>
          <w:rFonts w:ascii="Arial" w:hAnsi="Arial"/>
          <w:color w:val="000000"/>
          <w:sz w:val="22"/>
          <w:szCs w:val="24"/>
          <w:lang w:val="en-US"/>
        </w:rPr>
        <w:t xml:space="preserve">to all </w:t>
      </w:r>
      <w:r w:rsidR="00AF4C38">
        <w:rPr>
          <w:rFonts w:ascii="Arial" w:hAnsi="Arial"/>
          <w:color w:val="000000"/>
          <w:sz w:val="22"/>
          <w:szCs w:val="24"/>
          <w:lang w:val="en-US"/>
        </w:rPr>
        <w:t>s</w:t>
      </w:r>
      <w:r w:rsidR="00736640" w:rsidRPr="00317E64">
        <w:rPr>
          <w:rFonts w:ascii="Arial" w:hAnsi="Arial"/>
          <w:color w:val="000000"/>
          <w:sz w:val="22"/>
          <w:szCs w:val="24"/>
          <w:lang w:val="en-US"/>
        </w:rPr>
        <w:t>chools</w:t>
      </w:r>
      <w:r w:rsidRPr="00317E64">
        <w:rPr>
          <w:rFonts w:ascii="Arial" w:hAnsi="Arial"/>
          <w:color w:val="000000"/>
          <w:sz w:val="22"/>
          <w:szCs w:val="24"/>
          <w:lang w:val="en-US"/>
        </w:rPr>
        <w:t xml:space="preserve"> maintained b</w:t>
      </w:r>
      <w:r w:rsidR="00ED5868" w:rsidRPr="00317E64">
        <w:rPr>
          <w:rFonts w:ascii="Arial" w:hAnsi="Arial"/>
          <w:color w:val="000000"/>
          <w:sz w:val="22"/>
          <w:szCs w:val="24"/>
          <w:lang w:val="en-US"/>
        </w:rPr>
        <w:t>y Barnet</w:t>
      </w:r>
      <w:r w:rsidRPr="00317E64">
        <w:rPr>
          <w:rFonts w:ascii="Arial" w:hAnsi="Arial"/>
          <w:color w:val="000000"/>
          <w:sz w:val="22"/>
          <w:szCs w:val="24"/>
          <w:lang w:val="en-US"/>
        </w:rPr>
        <w:t>.</w:t>
      </w:r>
      <w:r w:rsidR="00E65AFE" w:rsidRPr="00317E64">
        <w:rPr>
          <w:rFonts w:ascii="Arial" w:hAnsi="Arial"/>
          <w:color w:val="000000"/>
          <w:sz w:val="22"/>
          <w:szCs w:val="24"/>
          <w:lang w:val="en-US"/>
        </w:rPr>
        <w:t xml:space="preserve">  A schedule of </w:t>
      </w:r>
      <w:r w:rsidR="00D74A85" w:rsidRPr="00317E64">
        <w:rPr>
          <w:rFonts w:ascii="Arial" w:hAnsi="Arial"/>
          <w:color w:val="000000"/>
          <w:sz w:val="22"/>
          <w:szCs w:val="24"/>
          <w:lang w:val="en-US"/>
        </w:rPr>
        <w:t xml:space="preserve">such </w:t>
      </w:r>
      <w:r w:rsidR="003C4405">
        <w:rPr>
          <w:rFonts w:ascii="Arial" w:hAnsi="Arial"/>
          <w:color w:val="000000"/>
          <w:sz w:val="22"/>
          <w:szCs w:val="24"/>
          <w:lang w:val="en-US"/>
        </w:rPr>
        <w:t>s</w:t>
      </w:r>
      <w:r w:rsidR="00736640" w:rsidRPr="00317E64">
        <w:rPr>
          <w:rFonts w:ascii="Arial" w:hAnsi="Arial"/>
          <w:color w:val="000000"/>
          <w:sz w:val="22"/>
          <w:szCs w:val="24"/>
          <w:lang w:val="en-US"/>
        </w:rPr>
        <w:t>chools</w:t>
      </w:r>
      <w:r w:rsidR="00E65AFE" w:rsidRPr="00317E64">
        <w:rPr>
          <w:rFonts w:ascii="Arial" w:hAnsi="Arial"/>
          <w:color w:val="000000"/>
          <w:sz w:val="22"/>
          <w:szCs w:val="24"/>
          <w:lang w:val="en-US"/>
        </w:rPr>
        <w:t xml:space="preserve"> is </w:t>
      </w:r>
      <w:r w:rsidR="00B42EF5" w:rsidRPr="00317E64">
        <w:rPr>
          <w:rFonts w:ascii="Arial" w:hAnsi="Arial"/>
          <w:color w:val="000000"/>
          <w:sz w:val="22"/>
          <w:szCs w:val="24"/>
          <w:lang w:val="en-US"/>
        </w:rPr>
        <w:t xml:space="preserve">shown </w:t>
      </w:r>
      <w:r w:rsidR="00B62896" w:rsidRPr="00317E64">
        <w:rPr>
          <w:rFonts w:ascii="Arial" w:hAnsi="Arial"/>
          <w:color w:val="000000"/>
          <w:sz w:val="22"/>
          <w:szCs w:val="24"/>
          <w:lang w:val="en-US"/>
        </w:rPr>
        <w:t>in</w:t>
      </w:r>
      <w:r w:rsidR="00B42EF5" w:rsidRPr="00317E64">
        <w:rPr>
          <w:rFonts w:ascii="Arial" w:hAnsi="Arial"/>
          <w:color w:val="000000"/>
          <w:sz w:val="22"/>
          <w:szCs w:val="24"/>
          <w:lang w:val="en-US"/>
        </w:rPr>
        <w:t xml:space="preserve"> Annex </w:t>
      </w:r>
      <w:r w:rsidR="005F54EC" w:rsidRPr="00317E64">
        <w:rPr>
          <w:rFonts w:ascii="Arial" w:hAnsi="Arial"/>
          <w:color w:val="000000"/>
          <w:sz w:val="22"/>
          <w:szCs w:val="24"/>
          <w:lang w:val="en-US"/>
        </w:rPr>
        <w:t>A</w:t>
      </w:r>
      <w:r w:rsidR="000A1A70" w:rsidRPr="00317E64">
        <w:rPr>
          <w:rFonts w:ascii="Arial" w:hAnsi="Arial"/>
          <w:color w:val="000000"/>
          <w:sz w:val="22"/>
          <w:szCs w:val="24"/>
          <w:lang w:val="en-US"/>
        </w:rPr>
        <w:t>.</w:t>
      </w:r>
      <w:r w:rsidR="00B42EF5" w:rsidRPr="00317E64">
        <w:rPr>
          <w:rFonts w:ascii="Arial" w:hAnsi="Arial"/>
          <w:color w:val="000000"/>
          <w:sz w:val="22"/>
          <w:szCs w:val="24"/>
          <w:lang w:val="en-US"/>
        </w:rPr>
        <w:t xml:space="preserve"> </w:t>
      </w:r>
    </w:p>
    <w:p w14:paraId="037A9BF3" w14:textId="77777777" w:rsidR="00014A03" w:rsidRPr="00A31D73" w:rsidRDefault="00014A03" w:rsidP="00014A03">
      <w:pPr>
        <w:pStyle w:val="ListParagraph"/>
        <w:autoSpaceDE w:val="0"/>
        <w:autoSpaceDN w:val="0"/>
        <w:adjustRightInd w:val="0"/>
        <w:ind w:left="1214"/>
        <w:jc w:val="both"/>
        <w:rPr>
          <w:rFonts w:ascii="Arial" w:hAnsi="Arial" w:cs="Arial"/>
          <w:sz w:val="22"/>
          <w:szCs w:val="22"/>
        </w:rPr>
      </w:pPr>
    </w:p>
    <w:p w14:paraId="11BD62B7" w14:textId="77777777" w:rsidR="003325DE" w:rsidRPr="00317E64"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lastRenderedPageBreak/>
        <w:t xml:space="preserve">The </w:t>
      </w:r>
      <w:r w:rsidR="003C4405">
        <w:rPr>
          <w:rFonts w:ascii="Arial" w:hAnsi="Arial"/>
          <w:color w:val="000000"/>
          <w:sz w:val="22"/>
          <w:szCs w:val="24"/>
          <w:lang w:val="en-US"/>
        </w:rPr>
        <w:t>s</w:t>
      </w:r>
      <w:r w:rsidR="005404A9" w:rsidRPr="00317E64">
        <w:rPr>
          <w:rFonts w:ascii="Arial" w:hAnsi="Arial"/>
          <w:color w:val="000000"/>
          <w:sz w:val="22"/>
          <w:szCs w:val="24"/>
          <w:lang w:val="en-US"/>
        </w:rPr>
        <w:t>cheme</w:t>
      </w:r>
      <w:r w:rsidR="00AA43AE" w:rsidRPr="00317E64">
        <w:rPr>
          <w:rFonts w:ascii="Arial" w:hAnsi="Arial"/>
          <w:color w:val="000000"/>
          <w:sz w:val="22"/>
          <w:szCs w:val="24"/>
          <w:lang w:val="en-US"/>
        </w:rPr>
        <w:t xml:space="preserve"> covers </w:t>
      </w:r>
      <w:r w:rsidRPr="00317E64">
        <w:rPr>
          <w:rFonts w:ascii="Arial" w:hAnsi="Arial"/>
          <w:color w:val="000000"/>
          <w:sz w:val="22"/>
          <w:szCs w:val="24"/>
          <w:lang w:val="en-US"/>
        </w:rPr>
        <w:t xml:space="preserve">all community, </w:t>
      </w:r>
      <w:r w:rsidR="00AA43AE" w:rsidRPr="00317E64">
        <w:rPr>
          <w:rFonts w:ascii="Arial" w:hAnsi="Arial"/>
          <w:color w:val="000000"/>
          <w:sz w:val="22"/>
          <w:szCs w:val="24"/>
          <w:lang w:val="en-US"/>
        </w:rPr>
        <w:t xml:space="preserve">nursery, special, </w:t>
      </w:r>
      <w:r w:rsidRPr="00317E64">
        <w:rPr>
          <w:rFonts w:ascii="Arial" w:hAnsi="Arial"/>
          <w:color w:val="000000"/>
          <w:sz w:val="22"/>
          <w:szCs w:val="24"/>
          <w:lang w:val="en-US"/>
        </w:rPr>
        <w:t>voluntary, foundation</w:t>
      </w:r>
      <w:r w:rsidR="00AA43AE" w:rsidRPr="00317E64">
        <w:rPr>
          <w:rFonts w:ascii="Arial" w:hAnsi="Arial"/>
          <w:color w:val="000000"/>
          <w:sz w:val="22"/>
          <w:szCs w:val="24"/>
          <w:lang w:val="en-US"/>
        </w:rPr>
        <w:t xml:space="preserve"> (including trust</w:t>
      </w:r>
      <w:r w:rsidR="00293604" w:rsidRPr="00317E64">
        <w:rPr>
          <w:rFonts w:ascii="Arial" w:hAnsi="Arial"/>
          <w:color w:val="000000"/>
          <w:sz w:val="22"/>
          <w:szCs w:val="24"/>
          <w:lang w:val="en-US"/>
        </w:rPr>
        <w:t>s</w:t>
      </w:r>
      <w:r w:rsidR="00AA43AE" w:rsidRPr="00317E64">
        <w:rPr>
          <w:rFonts w:ascii="Arial" w:hAnsi="Arial"/>
          <w:color w:val="000000"/>
          <w:sz w:val="22"/>
          <w:szCs w:val="24"/>
          <w:lang w:val="en-US"/>
        </w:rPr>
        <w:t xml:space="preserve">), </w:t>
      </w:r>
      <w:r w:rsidRPr="00317E64">
        <w:rPr>
          <w:rFonts w:ascii="Arial" w:hAnsi="Arial"/>
          <w:color w:val="000000"/>
          <w:sz w:val="22"/>
          <w:szCs w:val="24"/>
          <w:lang w:val="en-US"/>
        </w:rPr>
        <w:t xml:space="preserve">foundation special </w:t>
      </w:r>
      <w:r w:rsidR="003C4405">
        <w:rPr>
          <w:rFonts w:ascii="Arial" w:hAnsi="Arial"/>
          <w:color w:val="000000"/>
          <w:sz w:val="22"/>
          <w:szCs w:val="24"/>
          <w:lang w:val="en-US"/>
        </w:rPr>
        <w:t>s</w:t>
      </w:r>
      <w:r w:rsidR="00736640" w:rsidRPr="00317E64">
        <w:rPr>
          <w:rFonts w:ascii="Arial" w:hAnsi="Arial"/>
          <w:color w:val="000000"/>
          <w:sz w:val="22"/>
          <w:szCs w:val="24"/>
          <w:lang w:val="en-US"/>
        </w:rPr>
        <w:t>chools</w:t>
      </w:r>
      <w:r w:rsidRPr="00317E64">
        <w:rPr>
          <w:rFonts w:ascii="Arial" w:hAnsi="Arial"/>
          <w:color w:val="000000"/>
          <w:sz w:val="22"/>
          <w:szCs w:val="24"/>
          <w:lang w:val="en-US"/>
        </w:rPr>
        <w:t xml:space="preserve"> </w:t>
      </w:r>
      <w:r w:rsidR="003757A9" w:rsidRPr="00317E64">
        <w:rPr>
          <w:rFonts w:ascii="Arial" w:hAnsi="Arial"/>
          <w:color w:val="000000"/>
          <w:sz w:val="22"/>
          <w:szCs w:val="24"/>
          <w:lang w:val="en-US"/>
        </w:rPr>
        <w:t xml:space="preserve">and pupil referral units (PRUs) </w:t>
      </w:r>
      <w:r w:rsidRPr="00317E64">
        <w:rPr>
          <w:rFonts w:ascii="Arial" w:hAnsi="Arial"/>
          <w:color w:val="000000"/>
          <w:sz w:val="22"/>
          <w:szCs w:val="24"/>
          <w:lang w:val="en-US"/>
        </w:rPr>
        <w:t xml:space="preserve">maintained by the </w:t>
      </w:r>
      <w:r w:rsidR="001D7846" w:rsidRPr="00317E64">
        <w:rPr>
          <w:rFonts w:ascii="Arial" w:hAnsi="Arial"/>
          <w:color w:val="000000"/>
          <w:sz w:val="22"/>
          <w:szCs w:val="24"/>
          <w:lang w:val="en-US"/>
        </w:rPr>
        <w:t>LA</w:t>
      </w:r>
      <w:r w:rsidR="006F6DA2" w:rsidRPr="00317E64">
        <w:rPr>
          <w:rFonts w:ascii="Arial" w:hAnsi="Arial"/>
          <w:color w:val="000000"/>
          <w:sz w:val="22"/>
          <w:szCs w:val="24"/>
          <w:lang w:val="en-US"/>
        </w:rPr>
        <w:t>, whether</w:t>
      </w:r>
      <w:r w:rsidR="000A1A70" w:rsidRPr="00317E64">
        <w:rPr>
          <w:rFonts w:ascii="Arial" w:hAnsi="Arial"/>
          <w:color w:val="000000"/>
          <w:sz w:val="22"/>
          <w:szCs w:val="24"/>
          <w:lang w:val="en-US"/>
        </w:rPr>
        <w:t xml:space="preserve"> they are located within its boundaries or elsewhere</w:t>
      </w:r>
      <w:r w:rsidR="0034381C" w:rsidRPr="00317E64">
        <w:rPr>
          <w:rFonts w:ascii="Arial" w:hAnsi="Arial"/>
          <w:color w:val="000000"/>
          <w:sz w:val="22"/>
          <w:szCs w:val="24"/>
          <w:lang w:val="en-US"/>
        </w:rPr>
        <w:t>.</w:t>
      </w:r>
      <w:r w:rsidR="00AA43AE" w:rsidRPr="00317E64">
        <w:rPr>
          <w:rFonts w:ascii="Arial" w:hAnsi="Arial"/>
          <w:color w:val="000000"/>
          <w:sz w:val="22"/>
          <w:szCs w:val="24"/>
          <w:lang w:val="en-US"/>
        </w:rPr>
        <w:t xml:space="preserve"> </w:t>
      </w:r>
      <w:r w:rsidR="000A1A70" w:rsidRPr="00317E64">
        <w:rPr>
          <w:rFonts w:ascii="Arial" w:hAnsi="Arial"/>
          <w:color w:val="000000"/>
          <w:sz w:val="22"/>
          <w:szCs w:val="24"/>
          <w:lang w:val="en-US"/>
        </w:rPr>
        <w:t xml:space="preserve">It does not apply to </w:t>
      </w:r>
      <w:r w:rsidR="003C4405">
        <w:rPr>
          <w:rFonts w:ascii="Arial" w:hAnsi="Arial"/>
          <w:color w:val="000000"/>
          <w:sz w:val="22"/>
          <w:szCs w:val="24"/>
          <w:lang w:val="en-US"/>
        </w:rPr>
        <w:t>s</w:t>
      </w:r>
      <w:r w:rsidR="00736640" w:rsidRPr="00317E64">
        <w:rPr>
          <w:rFonts w:ascii="Arial" w:hAnsi="Arial"/>
          <w:color w:val="000000"/>
          <w:sz w:val="22"/>
          <w:szCs w:val="24"/>
          <w:lang w:val="en-US"/>
        </w:rPr>
        <w:t>chools</w:t>
      </w:r>
      <w:r w:rsidR="000A1A70" w:rsidRPr="00317E64">
        <w:rPr>
          <w:rFonts w:ascii="Arial" w:hAnsi="Arial"/>
          <w:color w:val="000000"/>
          <w:sz w:val="22"/>
          <w:szCs w:val="24"/>
          <w:lang w:val="en-US"/>
        </w:rPr>
        <w:t xml:space="preserve"> located in its area maintained by another </w:t>
      </w:r>
      <w:r w:rsidR="001D7846" w:rsidRPr="00317E64">
        <w:rPr>
          <w:rFonts w:ascii="Arial" w:hAnsi="Arial"/>
          <w:color w:val="000000"/>
          <w:sz w:val="22"/>
          <w:szCs w:val="24"/>
          <w:lang w:val="en-US"/>
        </w:rPr>
        <w:t>LA</w:t>
      </w:r>
      <w:r w:rsidR="003C4405">
        <w:rPr>
          <w:rFonts w:ascii="Arial" w:hAnsi="Arial"/>
          <w:color w:val="000000"/>
          <w:sz w:val="22"/>
          <w:szCs w:val="24"/>
          <w:lang w:val="en-US"/>
        </w:rPr>
        <w:t>,</w:t>
      </w:r>
      <w:r w:rsidR="00C969EA" w:rsidRPr="00317E64">
        <w:rPr>
          <w:rFonts w:ascii="Arial" w:hAnsi="Arial"/>
          <w:color w:val="000000"/>
          <w:sz w:val="22"/>
          <w:szCs w:val="24"/>
          <w:lang w:val="en-US"/>
        </w:rPr>
        <w:t xml:space="preserve"> nor </w:t>
      </w:r>
      <w:r w:rsidR="00AA43AE" w:rsidRPr="00317E64">
        <w:rPr>
          <w:rFonts w:ascii="Arial" w:hAnsi="Arial"/>
          <w:color w:val="000000"/>
          <w:sz w:val="22"/>
          <w:szCs w:val="24"/>
          <w:lang w:val="en-US"/>
        </w:rPr>
        <w:t>does</w:t>
      </w:r>
      <w:r w:rsidR="00096038" w:rsidRPr="00317E64">
        <w:rPr>
          <w:rFonts w:ascii="Arial" w:hAnsi="Arial"/>
          <w:color w:val="000000"/>
          <w:sz w:val="22"/>
          <w:szCs w:val="24"/>
          <w:lang w:val="en-US"/>
        </w:rPr>
        <w:t xml:space="preserve"> </w:t>
      </w:r>
      <w:r w:rsidR="006F6DA2" w:rsidRPr="00317E64">
        <w:rPr>
          <w:rFonts w:ascii="Arial" w:hAnsi="Arial"/>
          <w:color w:val="000000"/>
          <w:sz w:val="22"/>
          <w:szCs w:val="24"/>
          <w:lang w:val="en-US"/>
        </w:rPr>
        <w:t>it apply</w:t>
      </w:r>
      <w:r w:rsidR="00AA43AE" w:rsidRPr="00317E64">
        <w:rPr>
          <w:rFonts w:ascii="Arial" w:hAnsi="Arial"/>
          <w:color w:val="000000"/>
          <w:sz w:val="22"/>
          <w:szCs w:val="24"/>
          <w:lang w:val="en-US"/>
        </w:rPr>
        <w:t xml:space="preserve"> to </w:t>
      </w:r>
      <w:r w:rsidR="003C4405">
        <w:rPr>
          <w:rFonts w:ascii="Arial" w:hAnsi="Arial"/>
          <w:color w:val="000000"/>
          <w:sz w:val="22"/>
          <w:szCs w:val="24"/>
          <w:lang w:val="en-US"/>
        </w:rPr>
        <w:t>a</w:t>
      </w:r>
      <w:r w:rsidR="00AA43AE" w:rsidRPr="00317E64">
        <w:rPr>
          <w:rFonts w:ascii="Arial" w:hAnsi="Arial"/>
          <w:color w:val="000000"/>
          <w:sz w:val="22"/>
          <w:szCs w:val="24"/>
          <w:lang w:val="en-US"/>
        </w:rPr>
        <w:t xml:space="preserve">cademies.  </w:t>
      </w:r>
    </w:p>
    <w:p w14:paraId="2980CB1E" w14:textId="77777777" w:rsidR="00B3112E" w:rsidRPr="00FC0DDC" w:rsidRDefault="009F05BD" w:rsidP="008B070A">
      <w:pPr>
        <w:pStyle w:val="ListParagraph"/>
        <w:numPr>
          <w:ilvl w:val="1"/>
          <w:numId w:val="2"/>
        </w:numPr>
        <w:autoSpaceDE w:val="0"/>
        <w:autoSpaceDN w:val="0"/>
        <w:adjustRightInd w:val="0"/>
        <w:jc w:val="both"/>
        <w:rPr>
          <w:rFonts w:ascii="Arial" w:hAnsi="Arial" w:cs="Arial"/>
          <w:b/>
          <w:color w:val="000000"/>
          <w:sz w:val="22"/>
          <w:szCs w:val="22"/>
        </w:rPr>
      </w:pPr>
      <w:r w:rsidRPr="00E65A5D">
        <w:rPr>
          <w:rFonts w:ascii="Arial" w:hAnsi="Arial" w:cs="Arial"/>
          <w:b/>
          <w:sz w:val="22"/>
          <w:szCs w:val="22"/>
        </w:rPr>
        <w:t xml:space="preserve">PUBLICATION OF THE </w:t>
      </w:r>
      <w:r w:rsidR="005404A9">
        <w:rPr>
          <w:rFonts w:ascii="Arial" w:hAnsi="Arial" w:cs="Arial"/>
          <w:b/>
          <w:sz w:val="22"/>
          <w:szCs w:val="22"/>
        </w:rPr>
        <w:t>SCHEME</w:t>
      </w:r>
    </w:p>
    <w:p w14:paraId="4CFD000F" w14:textId="77777777" w:rsidR="009F05BD" w:rsidRPr="00317E64"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 xml:space="preserve">The </w:t>
      </w:r>
      <w:r w:rsidR="001D7846" w:rsidRPr="00317E64">
        <w:rPr>
          <w:rFonts w:ascii="Arial" w:hAnsi="Arial"/>
          <w:color w:val="000000"/>
          <w:sz w:val="22"/>
          <w:szCs w:val="24"/>
          <w:lang w:val="en-US"/>
        </w:rPr>
        <w:t>LA</w:t>
      </w:r>
      <w:r w:rsidR="00130F71" w:rsidRPr="00317E64">
        <w:rPr>
          <w:rFonts w:ascii="Arial" w:hAnsi="Arial"/>
          <w:color w:val="000000"/>
          <w:sz w:val="22"/>
          <w:szCs w:val="24"/>
          <w:lang w:val="en-US"/>
        </w:rPr>
        <w:t xml:space="preserve"> will </w:t>
      </w:r>
      <w:r w:rsidR="00AA43AE" w:rsidRPr="00317E64">
        <w:rPr>
          <w:rFonts w:ascii="Arial" w:hAnsi="Arial"/>
          <w:color w:val="000000"/>
          <w:sz w:val="22"/>
          <w:szCs w:val="24"/>
          <w:lang w:val="en-US"/>
        </w:rPr>
        <w:t>supply</w:t>
      </w:r>
      <w:r w:rsidR="0034381C" w:rsidRPr="00317E64">
        <w:rPr>
          <w:rFonts w:ascii="Arial" w:hAnsi="Arial"/>
          <w:color w:val="000000"/>
          <w:sz w:val="22"/>
          <w:szCs w:val="24"/>
          <w:lang w:val="en-US"/>
        </w:rPr>
        <w:t xml:space="preserve"> copies</w:t>
      </w:r>
      <w:r w:rsidR="00130F71" w:rsidRPr="00317E64">
        <w:rPr>
          <w:rFonts w:ascii="Arial" w:hAnsi="Arial"/>
          <w:color w:val="000000"/>
          <w:sz w:val="22"/>
          <w:szCs w:val="24"/>
          <w:lang w:val="en-US"/>
        </w:rPr>
        <w:t xml:space="preserve"> to the </w:t>
      </w:r>
      <w:r w:rsidR="00E17C68" w:rsidRPr="00317E64">
        <w:rPr>
          <w:rFonts w:ascii="Arial" w:hAnsi="Arial"/>
          <w:color w:val="000000"/>
          <w:sz w:val="22"/>
          <w:szCs w:val="24"/>
          <w:lang w:val="en-US"/>
        </w:rPr>
        <w:t>GB</w:t>
      </w:r>
      <w:r w:rsidR="00130F71" w:rsidRPr="00317E64">
        <w:rPr>
          <w:rFonts w:ascii="Arial" w:hAnsi="Arial"/>
          <w:color w:val="000000"/>
          <w:sz w:val="22"/>
          <w:szCs w:val="24"/>
          <w:lang w:val="en-US"/>
        </w:rPr>
        <w:t xml:space="preserve"> and </w:t>
      </w:r>
      <w:r w:rsidR="00AA43AE" w:rsidRPr="00317E64">
        <w:rPr>
          <w:rFonts w:ascii="Arial" w:hAnsi="Arial"/>
          <w:color w:val="000000"/>
          <w:sz w:val="22"/>
          <w:szCs w:val="24"/>
          <w:lang w:val="en-US"/>
        </w:rPr>
        <w:t>Head teacher</w:t>
      </w:r>
      <w:r w:rsidR="00130F71" w:rsidRPr="00317E64">
        <w:rPr>
          <w:rFonts w:ascii="Arial" w:hAnsi="Arial"/>
          <w:color w:val="000000"/>
          <w:sz w:val="22"/>
          <w:szCs w:val="24"/>
          <w:lang w:val="en-US"/>
        </w:rPr>
        <w:t xml:space="preserve"> </w:t>
      </w:r>
      <w:proofErr w:type="gramStart"/>
      <w:r w:rsidR="00130F71" w:rsidRPr="00317E64">
        <w:rPr>
          <w:rFonts w:ascii="Arial" w:hAnsi="Arial"/>
          <w:color w:val="000000"/>
          <w:sz w:val="22"/>
          <w:szCs w:val="24"/>
          <w:lang w:val="en-US"/>
        </w:rPr>
        <w:t>of</w:t>
      </w:r>
      <w:proofErr w:type="gramEnd"/>
      <w:r w:rsidR="00130F71" w:rsidRPr="00317E64">
        <w:rPr>
          <w:rFonts w:ascii="Arial" w:hAnsi="Arial"/>
          <w:color w:val="000000"/>
          <w:sz w:val="22"/>
          <w:szCs w:val="24"/>
          <w:lang w:val="en-US"/>
        </w:rPr>
        <w:t xml:space="preserve"> each school covered by the </w:t>
      </w:r>
      <w:r w:rsidR="003C4405">
        <w:rPr>
          <w:rFonts w:ascii="Arial" w:hAnsi="Arial"/>
          <w:color w:val="000000"/>
          <w:sz w:val="22"/>
          <w:szCs w:val="24"/>
          <w:lang w:val="en-US"/>
        </w:rPr>
        <w:t>s</w:t>
      </w:r>
      <w:r w:rsidR="005404A9" w:rsidRPr="00317E64">
        <w:rPr>
          <w:rFonts w:ascii="Arial" w:hAnsi="Arial"/>
          <w:color w:val="000000"/>
          <w:sz w:val="22"/>
          <w:szCs w:val="24"/>
          <w:lang w:val="en-US"/>
        </w:rPr>
        <w:t>cheme</w:t>
      </w:r>
      <w:r w:rsidR="0034381C" w:rsidRPr="00317E64">
        <w:rPr>
          <w:rFonts w:ascii="Arial" w:hAnsi="Arial"/>
          <w:color w:val="000000"/>
          <w:sz w:val="22"/>
          <w:szCs w:val="24"/>
          <w:lang w:val="en-US"/>
        </w:rPr>
        <w:t xml:space="preserve">. The </w:t>
      </w:r>
      <w:r w:rsidR="001D7846" w:rsidRPr="00317E64">
        <w:rPr>
          <w:rFonts w:ascii="Arial" w:hAnsi="Arial"/>
          <w:color w:val="000000"/>
          <w:sz w:val="22"/>
          <w:szCs w:val="24"/>
          <w:lang w:val="en-US"/>
        </w:rPr>
        <w:t>LA</w:t>
      </w:r>
      <w:r w:rsidR="0034381C" w:rsidRPr="00317E64">
        <w:rPr>
          <w:rFonts w:ascii="Arial" w:hAnsi="Arial"/>
          <w:color w:val="000000"/>
          <w:sz w:val="22"/>
          <w:szCs w:val="24"/>
          <w:lang w:val="en-US"/>
        </w:rPr>
        <w:t xml:space="preserve"> also undertakes to make this document generally available by placing it on its website.</w:t>
      </w:r>
    </w:p>
    <w:p w14:paraId="20F82834" w14:textId="77777777" w:rsidR="00793A72" w:rsidRPr="00317E64" w:rsidRDefault="00AA43A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17E64">
        <w:rPr>
          <w:rFonts w:ascii="Arial" w:hAnsi="Arial"/>
          <w:color w:val="000000"/>
          <w:sz w:val="22"/>
          <w:szCs w:val="24"/>
          <w:lang w:val="en-US"/>
        </w:rPr>
        <w:t xml:space="preserve">The </w:t>
      </w:r>
      <w:r w:rsidR="001D7846" w:rsidRPr="00317E64">
        <w:rPr>
          <w:rFonts w:ascii="Arial" w:hAnsi="Arial"/>
          <w:color w:val="000000"/>
          <w:sz w:val="22"/>
          <w:szCs w:val="24"/>
          <w:lang w:val="en-US"/>
        </w:rPr>
        <w:t>LA</w:t>
      </w:r>
      <w:r w:rsidRPr="00317E64">
        <w:rPr>
          <w:rFonts w:ascii="Arial" w:hAnsi="Arial"/>
          <w:color w:val="000000"/>
          <w:sz w:val="22"/>
          <w:szCs w:val="24"/>
          <w:lang w:val="en-US"/>
        </w:rPr>
        <w:t xml:space="preserve"> undertakes to notify each such school of </w:t>
      </w:r>
      <w:r w:rsidR="00130F71" w:rsidRPr="00317E64">
        <w:rPr>
          <w:rFonts w:ascii="Arial" w:hAnsi="Arial"/>
          <w:color w:val="000000"/>
          <w:sz w:val="22"/>
          <w:szCs w:val="24"/>
          <w:lang w:val="en-US"/>
        </w:rPr>
        <w:t xml:space="preserve">any approved revisions </w:t>
      </w:r>
      <w:r w:rsidRPr="00317E64">
        <w:rPr>
          <w:rFonts w:ascii="Arial" w:hAnsi="Arial"/>
          <w:color w:val="000000"/>
          <w:sz w:val="22"/>
          <w:szCs w:val="24"/>
          <w:lang w:val="en-US"/>
        </w:rPr>
        <w:t xml:space="preserve">to the </w:t>
      </w:r>
      <w:r w:rsidR="003C4405">
        <w:rPr>
          <w:rFonts w:ascii="Arial" w:hAnsi="Arial"/>
          <w:color w:val="000000"/>
          <w:sz w:val="22"/>
          <w:szCs w:val="24"/>
          <w:lang w:val="en-US"/>
        </w:rPr>
        <w:t>s</w:t>
      </w:r>
      <w:r w:rsidR="005404A9" w:rsidRPr="00317E64">
        <w:rPr>
          <w:rFonts w:ascii="Arial" w:hAnsi="Arial"/>
          <w:color w:val="000000"/>
          <w:sz w:val="22"/>
          <w:szCs w:val="24"/>
          <w:lang w:val="en-US"/>
        </w:rPr>
        <w:t>cheme</w:t>
      </w:r>
      <w:r w:rsidRPr="00317E64">
        <w:rPr>
          <w:rFonts w:ascii="Arial" w:hAnsi="Arial"/>
          <w:color w:val="000000"/>
          <w:sz w:val="22"/>
          <w:szCs w:val="24"/>
          <w:lang w:val="en-US"/>
        </w:rPr>
        <w:t>.</w:t>
      </w:r>
      <w:r w:rsidR="0034381C" w:rsidRPr="00317E64">
        <w:rPr>
          <w:rFonts w:ascii="Arial" w:hAnsi="Arial"/>
          <w:color w:val="000000"/>
          <w:sz w:val="22"/>
          <w:szCs w:val="24"/>
          <w:lang w:val="en-US"/>
        </w:rPr>
        <w:t xml:space="preserve"> Any revisions will be published </w:t>
      </w:r>
      <w:r w:rsidR="003C4405">
        <w:rPr>
          <w:rFonts w:ascii="Arial" w:hAnsi="Arial"/>
          <w:color w:val="000000"/>
          <w:sz w:val="22"/>
          <w:szCs w:val="24"/>
          <w:lang w:val="en-US"/>
        </w:rPr>
        <w:t>on</w:t>
      </w:r>
      <w:r w:rsidR="000A1A70" w:rsidRPr="00317E64">
        <w:rPr>
          <w:rFonts w:ascii="Arial" w:hAnsi="Arial"/>
          <w:color w:val="000000"/>
          <w:sz w:val="22"/>
          <w:szCs w:val="24"/>
          <w:lang w:val="en-US"/>
        </w:rPr>
        <w:t xml:space="preserve"> the </w:t>
      </w:r>
      <w:r w:rsidR="00CF3FB6" w:rsidRPr="00317E64">
        <w:rPr>
          <w:rFonts w:ascii="Arial" w:hAnsi="Arial"/>
          <w:color w:val="000000"/>
          <w:sz w:val="22"/>
          <w:szCs w:val="24"/>
          <w:lang w:val="en-US"/>
        </w:rPr>
        <w:t>Council’s</w:t>
      </w:r>
      <w:r w:rsidR="000A1A70" w:rsidRPr="00317E64">
        <w:rPr>
          <w:rFonts w:ascii="Arial" w:hAnsi="Arial"/>
          <w:color w:val="000000"/>
          <w:sz w:val="22"/>
          <w:szCs w:val="24"/>
          <w:lang w:val="en-US"/>
        </w:rPr>
        <w:t xml:space="preserve"> website </w:t>
      </w:r>
      <w:r w:rsidR="0034381C" w:rsidRPr="00317E64">
        <w:rPr>
          <w:rFonts w:ascii="Arial" w:hAnsi="Arial"/>
          <w:color w:val="000000"/>
          <w:sz w:val="22"/>
          <w:szCs w:val="24"/>
          <w:lang w:val="en-US"/>
        </w:rPr>
        <w:t>on the date they are due to come into force</w:t>
      </w:r>
      <w:r w:rsidR="00130F71" w:rsidRPr="00317E64">
        <w:rPr>
          <w:rFonts w:ascii="Arial" w:hAnsi="Arial"/>
          <w:color w:val="000000"/>
          <w:sz w:val="22"/>
          <w:szCs w:val="24"/>
          <w:lang w:val="en-US"/>
        </w:rPr>
        <w:t>.</w:t>
      </w:r>
    </w:p>
    <w:p w14:paraId="6B2B03D1" w14:textId="77777777" w:rsidR="009649A3" w:rsidRPr="00FC0DDC" w:rsidRDefault="00AA43AE" w:rsidP="008B070A">
      <w:pPr>
        <w:pStyle w:val="ListParagraph"/>
        <w:numPr>
          <w:ilvl w:val="1"/>
          <w:numId w:val="2"/>
        </w:numPr>
        <w:autoSpaceDE w:val="0"/>
        <w:autoSpaceDN w:val="0"/>
        <w:adjustRightInd w:val="0"/>
        <w:jc w:val="both"/>
        <w:rPr>
          <w:rFonts w:ascii="Arial" w:hAnsi="Arial" w:cs="Arial"/>
          <w:b/>
          <w:color w:val="000000"/>
          <w:sz w:val="22"/>
          <w:szCs w:val="22"/>
        </w:rPr>
      </w:pPr>
      <w:r w:rsidRPr="00E65A5D">
        <w:rPr>
          <w:rFonts w:ascii="Arial" w:hAnsi="Arial" w:cs="Arial"/>
          <w:b/>
          <w:sz w:val="22"/>
          <w:szCs w:val="22"/>
        </w:rPr>
        <w:t xml:space="preserve">REVISION OF THE </w:t>
      </w:r>
      <w:r w:rsidR="005404A9">
        <w:rPr>
          <w:rFonts w:ascii="Arial" w:hAnsi="Arial" w:cs="Arial"/>
          <w:b/>
          <w:sz w:val="22"/>
          <w:szCs w:val="22"/>
        </w:rPr>
        <w:t>SCHEME</w:t>
      </w:r>
    </w:p>
    <w:p w14:paraId="6C3E5A37" w14:textId="77777777" w:rsidR="00A174C6" w:rsidRPr="00D115AB" w:rsidRDefault="00281E26"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D115AB">
        <w:rPr>
          <w:rFonts w:ascii="Arial" w:hAnsi="Arial"/>
          <w:color w:val="000000"/>
          <w:sz w:val="22"/>
          <w:szCs w:val="24"/>
          <w:lang w:val="en-US"/>
        </w:rPr>
        <w:t xml:space="preserve">Any proposed revisions to the </w:t>
      </w:r>
      <w:r w:rsidR="005404A9" w:rsidRPr="00D115AB">
        <w:rPr>
          <w:rFonts w:ascii="Arial" w:hAnsi="Arial"/>
          <w:color w:val="000000"/>
          <w:sz w:val="22"/>
          <w:szCs w:val="24"/>
          <w:lang w:val="en-US"/>
        </w:rPr>
        <w:t>Scheme</w:t>
      </w:r>
      <w:r w:rsidRPr="00D115AB">
        <w:rPr>
          <w:rFonts w:ascii="Arial" w:hAnsi="Arial"/>
          <w:color w:val="000000"/>
          <w:sz w:val="22"/>
          <w:szCs w:val="24"/>
          <w:lang w:val="en-US"/>
        </w:rPr>
        <w:t xml:space="preserve"> will be the subject of consultation with </w:t>
      </w:r>
      <w:r w:rsidR="00640329" w:rsidRPr="00D115AB">
        <w:rPr>
          <w:rFonts w:ascii="Arial" w:hAnsi="Arial"/>
          <w:color w:val="000000"/>
          <w:sz w:val="22"/>
          <w:szCs w:val="24"/>
          <w:lang w:val="en-US"/>
        </w:rPr>
        <w:t xml:space="preserve">the </w:t>
      </w:r>
      <w:r w:rsidR="00E17C68" w:rsidRPr="00D115AB">
        <w:rPr>
          <w:rFonts w:ascii="Arial" w:hAnsi="Arial"/>
          <w:color w:val="000000"/>
          <w:sz w:val="22"/>
          <w:szCs w:val="24"/>
          <w:lang w:val="en-US"/>
        </w:rPr>
        <w:t>GB</w:t>
      </w:r>
      <w:r w:rsidR="003C4405">
        <w:rPr>
          <w:rFonts w:ascii="Arial" w:hAnsi="Arial"/>
          <w:color w:val="000000"/>
          <w:sz w:val="22"/>
          <w:szCs w:val="24"/>
          <w:lang w:val="en-US"/>
        </w:rPr>
        <w:t xml:space="preserve"> and the h</w:t>
      </w:r>
      <w:r w:rsidR="00640329" w:rsidRPr="00D115AB">
        <w:rPr>
          <w:rFonts w:ascii="Arial" w:hAnsi="Arial"/>
          <w:color w:val="000000"/>
          <w:sz w:val="22"/>
          <w:szCs w:val="24"/>
          <w:lang w:val="en-US"/>
        </w:rPr>
        <w:t xml:space="preserve">ead teacher </w:t>
      </w:r>
      <w:proofErr w:type="gramStart"/>
      <w:r w:rsidR="00640329" w:rsidRPr="00D115AB">
        <w:rPr>
          <w:rFonts w:ascii="Arial" w:hAnsi="Arial"/>
          <w:color w:val="000000"/>
          <w:sz w:val="22"/>
          <w:szCs w:val="24"/>
          <w:lang w:val="en-US"/>
        </w:rPr>
        <w:t>of</w:t>
      </w:r>
      <w:proofErr w:type="gramEnd"/>
      <w:r w:rsidR="00640329" w:rsidRPr="00D115AB">
        <w:rPr>
          <w:rFonts w:ascii="Arial" w:hAnsi="Arial"/>
          <w:color w:val="000000"/>
          <w:sz w:val="22"/>
          <w:szCs w:val="24"/>
          <w:lang w:val="en-US"/>
        </w:rPr>
        <w:t xml:space="preserve"> every school maintained by </w:t>
      </w:r>
      <w:proofErr w:type="gramStart"/>
      <w:r w:rsidR="00640329" w:rsidRPr="00D115AB">
        <w:rPr>
          <w:rFonts w:ascii="Arial" w:hAnsi="Arial"/>
          <w:color w:val="000000"/>
          <w:sz w:val="22"/>
          <w:szCs w:val="24"/>
          <w:lang w:val="en-US"/>
        </w:rPr>
        <w:t xml:space="preserve">the </w:t>
      </w:r>
      <w:r w:rsidR="001D7846" w:rsidRPr="00D115AB">
        <w:rPr>
          <w:rFonts w:ascii="Arial" w:hAnsi="Arial"/>
          <w:color w:val="000000"/>
          <w:sz w:val="22"/>
          <w:szCs w:val="24"/>
          <w:lang w:val="en-US"/>
        </w:rPr>
        <w:t>LA</w:t>
      </w:r>
      <w:proofErr w:type="gramEnd"/>
      <w:r w:rsidRPr="00D115AB">
        <w:rPr>
          <w:rFonts w:ascii="Arial" w:hAnsi="Arial"/>
          <w:color w:val="000000"/>
          <w:sz w:val="22"/>
          <w:szCs w:val="24"/>
          <w:lang w:val="en-US"/>
        </w:rPr>
        <w:t xml:space="preserve"> be</w:t>
      </w:r>
      <w:r w:rsidR="003C4405">
        <w:rPr>
          <w:rFonts w:ascii="Arial" w:hAnsi="Arial"/>
          <w:color w:val="000000"/>
          <w:sz w:val="22"/>
          <w:szCs w:val="24"/>
          <w:lang w:val="en-US"/>
        </w:rPr>
        <w:t xml:space="preserve">fore they are submitted to the </w:t>
      </w:r>
      <w:proofErr w:type="gramStart"/>
      <w:r w:rsidR="003C4405">
        <w:rPr>
          <w:rFonts w:ascii="Arial" w:hAnsi="Arial"/>
          <w:color w:val="000000"/>
          <w:sz w:val="22"/>
          <w:szCs w:val="24"/>
          <w:lang w:val="en-US"/>
        </w:rPr>
        <w:t>schools</w:t>
      </w:r>
      <w:proofErr w:type="gramEnd"/>
      <w:r w:rsidR="003C4405">
        <w:rPr>
          <w:rFonts w:ascii="Arial" w:hAnsi="Arial"/>
          <w:color w:val="000000"/>
          <w:sz w:val="22"/>
          <w:szCs w:val="24"/>
          <w:lang w:val="en-US"/>
        </w:rPr>
        <w:t xml:space="preserve"> f</w:t>
      </w:r>
      <w:r w:rsidRPr="00D115AB">
        <w:rPr>
          <w:rFonts w:ascii="Arial" w:hAnsi="Arial"/>
          <w:color w:val="000000"/>
          <w:sz w:val="22"/>
          <w:szCs w:val="24"/>
          <w:lang w:val="en-US"/>
        </w:rPr>
        <w:t xml:space="preserve">orum for </w:t>
      </w:r>
      <w:r w:rsidR="00640329" w:rsidRPr="00D115AB">
        <w:rPr>
          <w:rFonts w:ascii="Arial" w:hAnsi="Arial"/>
          <w:color w:val="000000"/>
          <w:sz w:val="22"/>
          <w:szCs w:val="24"/>
          <w:lang w:val="en-US"/>
        </w:rPr>
        <w:t>approval.</w:t>
      </w:r>
    </w:p>
    <w:p w14:paraId="2F17E266" w14:textId="68697E3C" w:rsidR="00281E26" w:rsidRPr="00D115AB" w:rsidRDefault="009F05BD"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D115AB">
        <w:rPr>
          <w:rFonts w:ascii="Arial" w:hAnsi="Arial"/>
          <w:color w:val="000000"/>
          <w:sz w:val="22"/>
          <w:szCs w:val="24"/>
          <w:lang w:val="en-US"/>
        </w:rPr>
        <w:t>All proposed revi</w:t>
      </w:r>
      <w:r w:rsidR="00A174C6" w:rsidRPr="00D115AB">
        <w:rPr>
          <w:rFonts w:ascii="Arial" w:hAnsi="Arial"/>
          <w:color w:val="000000"/>
          <w:sz w:val="22"/>
          <w:szCs w:val="24"/>
          <w:lang w:val="en-US"/>
        </w:rPr>
        <w:t xml:space="preserve">sions must be submitted to the </w:t>
      </w:r>
      <w:r w:rsidR="006A745A">
        <w:rPr>
          <w:rFonts w:ascii="Arial" w:hAnsi="Arial"/>
          <w:color w:val="000000"/>
          <w:sz w:val="22"/>
          <w:szCs w:val="24"/>
          <w:lang w:val="en-US"/>
        </w:rPr>
        <w:t>s</w:t>
      </w:r>
      <w:r w:rsidR="006A745A" w:rsidRPr="00D115AB">
        <w:rPr>
          <w:rFonts w:ascii="Arial" w:hAnsi="Arial"/>
          <w:color w:val="000000"/>
          <w:sz w:val="22"/>
          <w:szCs w:val="24"/>
          <w:lang w:val="en-US"/>
        </w:rPr>
        <w:t>chools’</w:t>
      </w:r>
      <w:r w:rsidR="00A174C6" w:rsidRPr="00D115AB">
        <w:rPr>
          <w:rFonts w:ascii="Arial" w:hAnsi="Arial"/>
          <w:color w:val="000000"/>
          <w:sz w:val="22"/>
          <w:szCs w:val="24"/>
          <w:lang w:val="en-US"/>
        </w:rPr>
        <w:t xml:space="preserve"> </w:t>
      </w:r>
      <w:r w:rsidR="003C4405">
        <w:rPr>
          <w:rFonts w:ascii="Arial" w:hAnsi="Arial"/>
          <w:color w:val="000000"/>
          <w:sz w:val="22"/>
          <w:szCs w:val="24"/>
          <w:lang w:val="en-US"/>
        </w:rPr>
        <w:t>f</w:t>
      </w:r>
      <w:r w:rsidR="00736640" w:rsidRPr="00D115AB">
        <w:rPr>
          <w:rFonts w:ascii="Arial" w:hAnsi="Arial"/>
          <w:color w:val="000000"/>
          <w:sz w:val="22"/>
          <w:szCs w:val="24"/>
          <w:lang w:val="en-US"/>
        </w:rPr>
        <w:t>orum</w:t>
      </w:r>
      <w:r w:rsidRPr="00D115AB">
        <w:rPr>
          <w:rFonts w:ascii="Arial" w:hAnsi="Arial"/>
          <w:color w:val="000000"/>
          <w:sz w:val="22"/>
          <w:szCs w:val="24"/>
          <w:lang w:val="en-US"/>
        </w:rPr>
        <w:t xml:space="preserve"> for </w:t>
      </w:r>
      <w:r w:rsidR="00281E26" w:rsidRPr="00D115AB">
        <w:rPr>
          <w:rFonts w:ascii="Arial" w:hAnsi="Arial"/>
          <w:color w:val="000000"/>
          <w:sz w:val="22"/>
          <w:szCs w:val="24"/>
          <w:lang w:val="en-US"/>
        </w:rPr>
        <w:t>approval</w:t>
      </w:r>
      <w:r w:rsidR="003757A9" w:rsidRPr="00D115AB">
        <w:rPr>
          <w:rFonts w:ascii="Arial" w:hAnsi="Arial"/>
          <w:color w:val="000000"/>
          <w:sz w:val="22"/>
          <w:szCs w:val="24"/>
          <w:lang w:val="en-US"/>
        </w:rPr>
        <w:t xml:space="preserve"> by members of the </w:t>
      </w:r>
      <w:r w:rsidR="003C4405">
        <w:rPr>
          <w:rFonts w:ascii="Arial" w:hAnsi="Arial"/>
          <w:color w:val="000000"/>
          <w:sz w:val="22"/>
          <w:szCs w:val="24"/>
          <w:lang w:val="en-US"/>
        </w:rPr>
        <w:t>f</w:t>
      </w:r>
      <w:r w:rsidR="00736640" w:rsidRPr="00D115AB">
        <w:rPr>
          <w:rFonts w:ascii="Arial" w:hAnsi="Arial"/>
          <w:color w:val="000000"/>
          <w:sz w:val="22"/>
          <w:szCs w:val="24"/>
          <w:lang w:val="en-US"/>
        </w:rPr>
        <w:t>orum</w:t>
      </w:r>
      <w:r w:rsidR="003757A9" w:rsidRPr="00D115AB">
        <w:rPr>
          <w:rFonts w:ascii="Arial" w:hAnsi="Arial"/>
          <w:color w:val="000000"/>
          <w:sz w:val="22"/>
          <w:szCs w:val="24"/>
          <w:lang w:val="en-US"/>
        </w:rPr>
        <w:t xml:space="preserve"> representing maintained </w:t>
      </w:r>
      <w:r w:rsidR="003C4405">
        <w:rPr>
          <w:rFonts w:ascii="Arial" w:hAnsi="Arial"/>
          <w:color w:val="000000"/>
          <w:sz w:val="22"/>
          <w:szCs w:val="24"/>
          <w:lang w:val="en-US"/>
        </w:rPr>
        <w:t>s</w:t>
      </w:r>
      <w:r w:rsidR="00736640" w:rsidRPr="00D115AB">
        <w:rPr>
          <w:rFonts w:ascii="Arial" w:hAnsi="Arial"/>
          <w:color w:val="000000"/>
          <w:sz w:val="22"/>
          <w:szCs w:val="24"/>
          <w:lang w:val="en-US"/>
        </w:rPr>
        <w:t>chools</w:t>
      </w:r>
      <w:r w:rsidRPr="00D115AB">
        <w:rPr>
          <w:rFonts w:ascii="Arial" w:hAnsi="Arial"/>
          <w:color w:val="000000"/>
          <w:sz w:val="22"/>
          <w:szCs w:val="24"/>
          <w:lang w:val="en-US"/>
        </w:rPr>
        <w:t xml:space="preserve">. Where the </w:t>
      </w:r>
      <w:r w:rsidR="006A745A">
        <w:rPr>
          <w:rFonts w:ascii="Arial" w:hAnsi="Arial"/>
          <w:color w:val="000000"/>
          <w:sz w:val="22"/>
          <w:szCs w:val="24"/>
          <w:lang w:val="en-US"/>
        </w:rPr>
        <w:t>s</w:t>
      </w:r>
      <w:r w:rsidR="006A745A" w:rsidRPr="00D115AB">
        <w:rPr>
          <w:rFonts w:ascii="Arial" w:hAnsi="Arial"/>
          <w:color w:val="000000"/>
          <w:sz w:val="22"/>
          <w:szCs w:val="24"/>
          <w:lang w:val="en-US"/>
        </w:rPr>
        <w:t>chools’</w:t>
      </w:r>
      <w:r w:rsidRPr="00D115AB">
        <w:rPr>
          <w:rFonts w:ascii="Arial" w:hAnsi="Arial"/>
          <w:color w:val="000000"/>
          <w:sz w:val="22"/>
          <w:szCs w:val="24"/>
          <w:lang w:val="en-US"/>
        </w:rPr>
        <w:t xml:space="preserve"> </w:t>
      </w:r>
      <w:r w:rsidR="003C4405">
        <w:rPr>
          <w:rFonts w:ascii="Arial" w:hAnsi="Arial"/>
          <w:color w:val="000000"/>
          <w:sz w:val="22"/>
          <w:szCs w:val="24"/>
          <w:lang w:val="en-US"/>
        </w:rPr>
        <w:t>f</w:t>
      </w:r>
      <w:r w:rsidR="00736640" w:rsidRPr="00D115AB">
        <w:rPr>
          <w:rFonts w:ascii="Arial" w:hAnsi="Arial"/>
          <w:color w:val="000000"/>
          <w:sz w:val="22"/>
          <w:szCs w:val="24"/>
          <w:lang w:val="en-US"/>
        </w:rPr>
        <w:t>orum</w:t>
      </w:r>
      <w:r w:rsidRPr="00D115AB">
        <w:rPr>
          <w:rFonts w:ascii="Arial" w:hAnsi="Arial"/>
          <w:color w:val="000000"/>
          <w:sz w:val="22"/>
          <w:szCs w:val="24"/>
          <w:lang w:val="en-US"/>
        </w:rPr>
        <w:t xml:space="preserve"> does not approve </w:t>
      </w:r>
      <w:proofErr w:type="gramStart"/>
      <w:r w:rsidRPr="00D115AB">
        <w:rPr>
          <w:rFonts w:ascii="Arial" w:hAnsi="Arial"/>
          <w:color w:val="000000"/>
          <w:sz w:val="22"/>
          <w:szCs w:val="24"/>
          <w:lang w:val="en-US"/>
        </w:rPr>
        <w:t>them</w:t>
      </w:r>
      <w:r w:rsidR="00A174C6" w:rsidRPr="00D115AB">
        <w:rPr>
          <w:rFonts w:ascii="Arial" w:hAnsi="Arial"/>
          <w:color w:val="000000"/>
          <w:sz w:val="22"/>
          <w:szCs w:val="24"/>
          <w:lang w:val="en-US"/>
        </w:rPr>
        <w:t>,</w:t>
      </w:r>
      <w:r w:rsidRPr="00D115AB">
        <w:rPr>
          <w:rFonts w:ascii="Arial" w:hAnsi="Arial"/>
          <w:color w:val="000000"/>
          <w:sz w:val="22"/>
          <w:szCs w:val="24"/>
          <w:lang w:val="en-US"/>
        </w:rPr>
        <w:t xml:space="preserve"> or</w:t>
      </w:r>
      <w:proofErr w:type="gramEnd"/>
      <w:r w:rsidRPr="00D115AB">
        <w:rPr>
          <w:rFonts w:ascii="Arial" w:hAnsi="Arial"/>
          <w:color w:val="000000"/>
          <w:sz w:val="22"/>
          <w:szCs w:val="24"/>
          <w:lang w:val="en-US"/>
        </w:rPr>
        <w:t xml:space="preserve"> approves them subject to modifications which are not acceptable to the </w:t>
      </w:r>
      <w:r w:rsidR="001D7846" w:rsidRPr="00D115AB">
        <w:rPr>
          <w:rFonts w:ascii="Arial" w:hAnsi="Arial"/>
          <w:color w:val="000000"/>
          <w:sz w:val="22"/>
          <w:szCs w:val="24"/>
          <w:lang w:val="en-US"/>
        </w:rPr>
        <w:t>LA</w:t>
      </w:r>
      <w:r w:rsidRPr="00D115AB">
        <w:rPr>
          <w:rFonts w:ascii="Arial" w:hAnsi="Arial"/>
          <w:color w:val="000000"/>
          <w:sz w:val="22"/>
          <w:szCs w:val="24"/>
          <w:lang w:val="en-US"/>
        </w:rPr>
        <w:t xml:space="preserve">, the </w:t>
      </w:r>
      <w:r w:rsidR="001D7846" w:rsidRPr="00D115AB">
        <w:rPr>
          <w:rFonts w:ascii="Arial" w:hAnsi="Arial"/>
          <w:color w:val="000000"/>
          <w:sz w:val="22"/>
          <w:szCs w:val="24"/>
          <w:lang w:val="en-US"/>
        </w:rPr>
        <w:t>LA</w:t>
      </w:r>
      <w:r w:rsidRPr="00D115AB">
        <w:rPr>
          <w:rFonts w:ascii="Arial" w:hAnsi="Arial"/>
          <w:color w:val="000000"/>
          <w:sz w:val="22"/>
          <w:szCs w:val="24"/>
          <w:lang w:val="en-US"/>
        </w:rPr>
        <w:t xml:space="preserve"> may apply to the Secretary of State for approval</w:t>
      </w:r>
      <w:r w:rsidR="003757A9" w:rsidRPr="00D115AB">
        <w:rPr>
          <w:rFonts w:ascii="Arial" w:hAnsi="Arial"/>
          <w:color w:val="000000"/>
          <w:sz w:val="22"/>
          <w:szCs w:val="24"/>
          <w:lang w:val="en-US"/>
        </w:rPr>
        <w:t>.</w:t>
      </w:r>
    </w:p>
    <w:p w14:paraId="4255249E" w14:textId="77777777" w:rsidR="00CA7BEC" w:rsidRPr="004A5721" w:rsidRDefault="00094F5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It is also possible for the Secretary of State to make directed revisions to the </w:t>
      </w:r>
      <w:r w:rsidR="005404A9" w:rsidRPr="004A5721">
        <w:rPr>
          <w:rFonts w:ascii="Arial" w:hAnsi="Arial"/>
          <w:color w:val="000000"/>
          <w:sz w:val="22"/>
          <w:szCs w:val="24"/>
          <w:lang w:val="en-US"/>
        </w:rPr>
        <w:t>Scheme</w:t>
      </w:r>
      <w:r w:rsidRPr="004A5721">
        <w:rPr>
          <w:rFonts w:ascii="Arial" w:hAnsi="Arial"/>
          <w:color w:val="000000"/>
          <w:sz w:val="22"/>
          <w:szCs w:val="24"/>
          <w:lang w:val="en-US"/>
        </w:rPr>
        <w:t xml:space="preserve"> after consultation. Such revisions become part of the </w:t>
      </w:r>
      <w:r w:rsidR="003C4405">
        <w:rPr>
          <w:rFonts w:ascii="Arial" w:hAnsi="Arial"/>
          <w:color w:val="000000"/>
          <w:sz w:val="22"/>
          <w:szCs w:val="24"/>
          <w:lang w:val="en-US"/>
        </w:rPr>
        <w:t>s</w:t>
      </w:r>
      <w:r w:rsidR="005404A9" w:rsidRPr="004A5721">
        <w:rPr>
          <w:rFonts w:ascii="Arial" w:hAnsi="Arial"/>
          <w:color w:val="000000"/>
          <w:sz w:val="22"/>
          <w:szCs w:val="24"/>
          <w:lang w:val="en-US"/>
        </w:rPr>
        <w:t>cheme</w:t>
      </w:r>
      <w:r w:rsidR="00CA127C" w:rsidRPr="004A5721">
        <w:rPr>
          <w:rFonts w:ascii="Arial" w:hAnsi="Arial"/>
          <w:color w:val="000000"/>
          <w:sz w:val="22"/>
          <w:szCs w:val="24"/>
          <w:lang w:val="en-US"/>
        </w:rPr>
        <w:t xml:space="preserve"> from the date of d</w:t>
      </w:r>
      <w:r w:rsidRPr="004A5721">
        <w:rPr>
          <w:rFonts w:ascii="Arial" w:hAnsi="Arial"/>
          <w:color w:val="000000"/>
          <w:sz w:val="22"/>
          <w:szCs w:val="24"/>
          <w:lang w:val="en-US"/>
        </w:rPr>
        <w:t>irection.</w:t>
      </w:r>
    </w:p>
    <w:p w14:paraId="576A98C4" w14:textId="77777777" w:rsidR="00B3112E" w:rsidRPr="00FC0DDC" w:rsidRDefault="009649A3" w:rsidP="008B070A">
      <w:pPr>
        <w:pStyle w:val="ListParagraph"/>
        <w:numPr>
          <w:ilvl w:val="1"/>
          <w:numId w:val="2"/>
        </w:numPr>
        <w:autoSpaceDE w:val="0"/>
        <w:autoSpaceDN w:val="0"/>
        <w:adjustRightInd w:val="0"/>
        <w:jc w:val="both"/>
        <w:rPr>
          <w:rFonts w:ascii="Arial" w:hAnsi="Arial" w:cs="Arial"/>
          <w:b/>
          <w:sz w:val="22"/>
          <w:szCs w:val="22"/>
        </w:rPr>
      </w:pPr>
      <w:r w:rsidRPr="00E65A5D">
        <w:rPr>
          <w:rFonts w:ascii="Arial" w:hAnsi="Arial" w:cs="Arial"/>
          <w:b/>
          <w:sz w:val="22"/>
          <w:szCs w:val="22"/>
        </w:rPr>
        <w:t>DELEGATION OF POWERS TO THE HEAD TEACHER</w:t>
      </w:r>
    </w:p>
    <w:p w14:paraId="2F73691A" w14:textId="77777777" w:rsidR="00B3112E" w:rsidRPr="004A5721" w:rsidRDefault="00C82203"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S</w:t>
      </w:r>
      <w:r w:rsidR="00AA43AE" w:rsidRPr="004A5721">
        <w:rPr>
          <w:rFonts w:ascii="Arial" w:hAnsi="Arial"/>
          <w:color w:val="000000"/>
          <w:sz w:val="22"/>
          <w:szCs w:val="24"/>
          <w:lang w:val="en-US"/>
        </w:rPr>
        <w:t>chools</w:t>
      </w:r>
      <w:r w:rsidR="003C4405">
        <w:rPr>
          <w:rFonts w:ascii="Arial" w:hAnsi="Arial"/>
          <w:color w:val="000000"/>
          <w:sz w:val="22"/>
          <w:szCs w:val="24"/>
          <w:lang w:val="en-US"/>
        </w:rPr>
        <w:t>’</w:t>
      </w:r>
      <w:r w:rsidR="00AA43AE" w:rsidRPr="004A5721">
        <w:rPr>
          <w:rFonts w:ascii="Arial" w:hAnsi="Arial"/>
          <w:color w:val="000000"/>
          <w:sz w:val="22"/>
          <w:szCs w:val="24"/>
          <w:lang w:val="en-US"/>
        </w:rPr>
        <w:t xml:space="preserve"> </w:t>
      </w:r>
      <w:r w:rsidR="003C4405">
        <w:rPr>
          <w:rFonts w:ascii="Arial" w:hAnsi="Arial"/>
          <w:color w:val="000000"/>
          <w:sz w:val="22"/>
          <w:szCs w:val="24"/>
          <w:lang w:val="en-US"/>
        </w:rPr>
        <w:t>governing bodies</w:t>
      </w:r>
      <w:r w:rsidR="00AA43AE" w:rsidRPr="004A5721">
        <w:rPr>
          <w:rFonts w:ascii="Arial" w:hAnsi="Arial"/>
          <w:color w:val="000000"/>
          <w:sz w:val="22"/>
          <w:szCs w:val="24"/>
          <w:lang w:val="en-US"/>
        </w:rPr>
        <w:t xml:space="preserve"> </w:t>
      </w:r>
      <w:r w:rsidR="0037790B" w:rsidRPr="004A5721">
        <w:rPr>
          <w:rFonts w:ascii="Arial" w:hAnsi="Arial"/>
          <w:color w:val="000000"/>
          <w:sz w:val="22"/>
          <w:szCs w:val="24"/>
          <w:lang w:val="en-US"/>
        </w:rPr>
        <w:t xml:space="preserve">must </w:t>
      </w:r>
      <w:r w:rsidR="00AA43AE" w:rsidRPr="004A5721">
        <w:rPr>
          <w:rFonts w:ascii="Arial" w:hAnsi="Arial"/>
          <w:color w:val="000000"/>
          <w:sz w:val="22"/>
          <w:szCs w:val="24"/>
          <w:lang w:val="en-US"/>
        </w:rPr>
        <w:t xml:space="preserve">formally </w:t>
      </w:r>
      <w:r w:rsidR="00793A72" w:rsidRPr="004A5721">
        <w:rPr>
          <w:rFonts w:ascii="Arial" w:hAnsi="Arial"/>
          <w:color w:val="000000"/>
          <w:sz w:val="22"/>
          <w:szCs w:val="24"/>
          <w:lang w:val="en-US"/>
        </w:rPr>
        <w:t xml:space="preserve">consider the extent to which </w:t>
      </w:r>
      <w:r w:rsidR="003C4405">
        <w:rPr>
          <w:rFonts w:ascii="Arial" w:hAnsi="Arial"/>
          <w:color w:val="000000"/>
          <w:sz w:val="22"/>
          <w:szCs w:val="24"/>
          <w:lang w:val="en-US"/>
        </w:rPr>
        <w:t xml:space="preserve">financial </w:t>
      </w:r>
      <w:r w:rsidR="00793A72" w:rsidRPr="004A5721">
        <w:rPr>
          <w:rFonts w:ascii="Arial" w:hAnsi="Arial"/>
          <w:color w:val="000000"/>
          <w:sz w:val="22"/>
          <w:szCs w:val="24"/>
          <w:lang w:val="en-US"/>
        </w:rPr>
        <w:t xml:space="preserve">powers </w:t>
      </w:r>
      <w:r w:rsidR="00AA43AE" w:rsidRPr="004A5721">
        <w:rPr>
          <w:rFonts w:ascii="Arial" w:hAnsi="Arial"/>
          <w:color w:val="000000"/>
          <w:sz w:val="22"/>
          <w:szCs w:val="24"/>
          <w:lang w:val="en-US"/>
        </w:rPr>
        <w:t xml:space="preserve">should be delegated </w:t>
      </w:r>
      <w:r w:rsidR="00793A72" w:rsidRPr="004A5721">
        <w:rPr>
          <w:rFonts w:ascii="Arial" w:hAnsi="Arial"/>
          <w:color w:val="000000"/>
          <w:sz w:val="22"/>
          <w:szCs w:val="24"/>
          <w:lang w:val="en-US"/>
        </w:rPr>
        <w:t xml:space="preserve">to the </w:t>
      </w:r>
      <w:r w:rsidR="003C4405">
        <w:rPr>
          <w:rFonts w:ascii="Arial" w:hAnsi="Arial"/>
          <w:color w:val="000000"/>
          <w:sz w:val="22"/>
          <w:szCs w:val="24"/>
          <w:lang w:val="en-US"/>
        </w:rPr>
        <w:t>h</w:t>
      </w:r>
      <w:r w:rsidR="00AA43AE" w:rsidRPr="004A5721">
        <w:rPr>
          <w:rFonts w:ascii="Arial" w:hAnsi="Arial"/>
          <w:color w:val="000000"/>
          <w:sz w:val="22"/>
          <w:szCs w:val="24"/>
          <w:lang w:val="en-US"/>
        </w:rPr>
        <w:t>ead teacher</w:t>
      </w:r>
      <w:r w:rsidR="00793A72" w:rsidRPr="004A5721">
        <w:rPr>
          <w:rFonts w:ascii="Arial" w:hAnsi="Arial"/>
          <w:color w:val="000000"/>
          <w:sz w:val="22"/>
          <w:szCs w:val="24"/>
          <w:lang w:val="en-US"/>
        </w:rPr>
        <w:t xml:space="preserve"> and record its </w:t>
      </w:r>
      <w:r w:rsidR="00AA43AE" w:rsidRPr="004A5721">
        <w:rPr>
          <w:rFonts w:ascii="Arial" w:hAnsi="Arial"/>
          <w:color w:val="000000"/>
          <w:sz w:val="22"/>
          <w:szCs w:val="24"/>
          <w:lang w:val="en-US"/>
        </w:rPr>
        <w:t>decisions</w:t>
      </w:r>
      <w:r w:rsidR="00793A72" w:rsidRPr="004A5721">
        <w:rPr>
          <w:rFonts w:ascii="Arial" w:hAnsi="Arial"/>
          <w:color w:val="000000"/>
          <w:sz w:val="22"/>
          <w:szCs w:val="24"/>
          <w:lang w:val="en-US"/>
        </w:rPr>
        <w:t xml:space="preserve"> (and any </w:t>
      </w:r>
      <w:r w:rsidR="00AA43AE" w:rsidRPr="004A5721">
        <w:rPr>
          <w:rFonts w:ascii="Arial" w:hAnsi="Arial"/>
          <w:color w:val="000000"/>
          <w:sz w:val="22"/>
          <w:szCs w:val="24"/>
          <w:lang w:val="en-US"/>
        </w:rPr>
        <w:t xml:space="preserve">subsequent </w:t>
      </w:r>
      <w:r w:rsidR="00793A72" w:rsidRPr="004A5721">
        <w:rPr>
          <w:rFonts w:ascii="Arial" w:hAnsi="Arial"/>
          <w:color w:val="000000"/>
          <w:sz w:val="22"/>
          <w:szCs w:val="24"/>
          <w:lang w:val="en-US"/>
        </w:rPr>
        <w:t xml:space="preserve">revisions) in </w:t>
      </w:r>
      <w:r w:rsidR="00AA43AE" w:rsidRPr="004A5721">
        <w:rPr>
          <w:rFonts w:ascii="Arial" w:hAnsi="Arial"/>
          <w:color w:val="000000"/>
          <w:sz w:val="22"/>
          <w:szCs w:val="24"/>
          <w:lang w:val="en-US"/>
        </w:rPr>
        <w:t>its</w:t>
      </w:r>
      <w:r w:rsidR="00793A72" w:rsidRPr="004A5721">
        <w:rPr>
          <w:rFonts w:ascii="Arial" w:hAnsi="Arial"/>
          <w:color w:val="000000"/>
          <w:sz w:val="22"/>
          <w:szCs w:val="24"/>
          <w:lang w:val="en-US"/>
        </w:rPr>
        <w:t xml:space="preserve"> minutes of the </w:t>
      </w:r>
      <w:r w:rsidR="00E17C68" w:rsidRPr="004A5721">
        <w:rPr>
          <w:rFonts w:ascii="Arial" w:hAnsi="Arial"/>
          <w:color w:val="000000"/>
          <w:sz w:val="22"/>
          <w:szCs w:val="24"/>
          <w:lang w:val="en-US"/>
        </w:rPr>
        <w:t>GB</w:t>
      </w:r>
      <w:r w:rsidR="006F6DA2" w:rsidRPr="004A5721">
        <w:rPr>
          <w:rFonts w:ascii="Arial" w:hAnsi="Arial"/>
          <w:color w:val="000000"/>
          <w:sz w:val="22"/>
          <w:szCs w:val="24"/>
          <w:lang w:val="en-US"/>
        </w:rPr>
        <w:t>.</w:t>
      </w:r>
      <w:r w:rsidR="00AA43AE" w:rsidRPr="004A5721">
        <w:rPr>
          <w:rFonts w:ascii="Arial" w:hAnsi="Arial"/>
          <w:color w:val="000000"/>
          <w:sz w:val="22"/>
          <w:szCs w:val="24"/>
          <w:lang w:val="en-US"/>
        </w:rPr>
        <w:t xml:space="preserve"> There are some powers which are no</w:t>
      </w:r>
      <w:r w:rsidR="003C4405">
        <w:rPr>
          <w:rFonts w:ascii="Arial" w:hAnsi="Arial"/>
          <w:color w:val="000000"/>
          <w:sz w:val="22"/>
          <w:szCs w:val="24"/>
          <w:lang w:val="en-US"/>
        </w:rPr>
        <w:t>t permitted to be delegated to h</w:t>
      </w:r>
      <w:r w:rsidR="00AA43AE" w:rsidRPr="004A5721">
        <w:rPr>
          <w:rFonts w:ascii="Arial" w:hAnsi="Arial"/>
          <w:color w:val="000000"/>
          <w:sz w:val="22"/>
          <w:szCs w:val="24"/>
          <w:lang w:val="en-US"/>
        </w:rPr>
        <w:t xml:space="preserve">ead </w:t>
      </w:r>
      <w:r w:rsidR="006F6DA2" w:rsidRPr="004A5721">
        <w:rPr>
          <w:rFonts w:ascii="Arial" w:hAnsi="Arial"/>
          <w:color w:val="000000"/>
          <w:sz w:val="22"/>
          <w:szCs w:val="24"/>
          <w:lang w:val="en-US"/>
        </w:rPr>
        <w:t>teacher</w:t>
      </w:r>
      <w:r w:rsidR="003C4405">
        <w:rPr>
          <w:rFonts w:ascii="Arial" w:hAnsi="Arial"/>
          <w:color w:val="000000"/>
          <w:sz w:val="22"/>
          <w:szCs w:val="24"/>
          <w:lang w:val="en-US"/>
        </w:rPr>
        <w:t>.</w:t>
      </w:r>
      <w:r w:rsidR="00AA43AE" w:rsidRPr="004A5721">
        <w:rPr>
          <w:rFonts w:ascii="Arial" w:hAnsi="Arial"/>
          <w:color w:val="000000"/>
          <w:sz w:val="22"/>
          <w:szCs w:val="24"/>
          <w:lang w:val="en-US"/>
        </w:rPr>
        <w:t xml:space="preserve"> The first formal budget plan of each financial year must be approved by the </w:t>
      </w:r>
      <w:r w:rsidR="00E17C68" w:rsidRPr="004A5721">
        <w:rPr>
          <w:rFonts w:ascii="Arial" w:hAnsi="Arial"/>
          <w:color w:val="000000"/>
          <w:sz w:val="22"/>
          <w:szCs w:val="24"/>
          <w:lang w:val="en-US"/>
        </w:rPr>
        <w:t>GB</w:t>
      </w:r>
      <w:r w:rsidR="00AA43AE" w:rsidRPr="004A5721">
        <w:rPr>
          <w:rFonts w:ascii="Arial" w:hAnsi="Arial"/>
          <w:color w:val="000000"/>
          <w:sz w:val="22"/>
          <w:szCs w:val="24"/>
          <w:lang w:val="en-US"/>
        </w:rPr>
        <w:t xml:space="preserve"> or by a committee</w:t>
      </w:r>
      <w:r w:rsidR="00793A72" w:rsidRPr="004A5721">
        <w:rPr>
          <w:rFonts w:ascii="Arial" w:hAnsi="Arial"/>
          <w:color w:val="000000"/>
          <w:sz w:val="22"/>
          <w:szCs w:val="24"/>
          <w:lang w:val="en-US"/>
        </w:rPr>
        <w:t xml:space="preserve"> of the </w:t>
      </w:r>
      <w:r w:rsidR="00E17C68" w:rsidRPr="004A5721">
        <w:rPr>
          <w:rFonts w:ascii="Arial" w:hAnsi="Arial"/>
          <w:color w:val="000000"/>
          <w:sz w:val="22"/>
          <w:szCs w:val="24"/>
          <w:lang w:val="en-US"/>
        </w:rPr>
        <w:t>GB</w:t>
      </w:r>
      <w:r w:rsidR="00AA43AE" w:rsidRPr="004A5721">
        <w:rPr>
          <w:rFonts w:ascii="Arial" w:hAnsi="Arial"/>
          <w:color w:val="000000"/>
          <w:sz w:val="22"/>
          <w:szCs w:val="24"/>
          <w:lang w:val="en-US"/>
        </w:rPr>
        <w:t xml:space="preserve">. The </w:t>
      </w:r>
      <w:r w:rsidR="001D7846" w:rsidRPr="004A5721">
        <w:rPr>
          <w:rFonts w:ascii="Arial" w:hAnsi="Arial"/>
          <w:color w:val="000000"/>
          <w:sz w:val="22"/>
          <w:szCs w:val="24"/>
          <w:lang w:val="en-US"/>
        </w:rPr>
        <w:t>LA</w:t>
      </w:r>
      <w:r w:rsidR="00AA43AE" w:rsidRPr="004A5721">
        <w:rPr>
          <w:rFonts w:ascii="Arial" w:hAnsi="Arial"/>
          <w:color w:val="000000"/>
          <w:sz w:val="22"/>
          <w:szCs w:val="24"/>
          <w:lang w:val="en-US"/>
        </w:rPr>
        <w:t xml:space="preserve"> can only suggest to the </w:t>
      </w:r>
      <w:r w:rsidR="005A343D">
        <w:rPr>
          <w:rFonts w:ascii="Arial" w:hAnsi="Arial"/>
          <w:color w:val="000000"/>
          <w:sz w:val="22"/>
          <w:szCs w:val="24"/>
          <w:lang w:val="en-US"/>
        </w:rPr>
        <w:t>s</w:t>
      </w:r>
      <w:r w:rsidR="00736640" w:rsidRPr="004A5721">
        <w:rPr>
          <w:rFonts w:ascii="Arial" w:hAnsi="Arial"/>
          <w:color w:val="000000"/>
          <w:sz w:val="22"/>
          <w:szCs w:val="24"/>
          <w:lang w:val="en-US"/>
        </w:rPr>
        <w:t>chools</w:t>
      </w:r>
      <w:r w:rsidR="00AA43AE" w:rsidRPr="004A5721">
        <w:rPr>
          <w:rFonts w:ascii="Arial" w:hAnsi="Arial"/>
          <w:color w:val="000000"/>
          <w:sz w:val="22"/>
          <w:szCs w:val="24"/>
          <w:lang w:val="en-US"/>
        </w:rPr>
        <w:t xml:space="preserve"> what might be a desirable level of delegation to </w:t>
      </w:r>
      <w:r w:rsidR="005A343D">
        <w:rPr>
          <w:rFonts w:ascii="Arial" w:hAnsi="Arial"/>
          <w:color w:val="000000"/>
          <w:sz w:val="22"/>
          <w:szCs w:val="24"/>
          <w:lang w:val="en-US"/>
        </w:rPr>
        <w:t>h</w:t>
      </w:r>
      <w:r w:rsidR="00810CB1" w:rsidRPr="004A5721">
        <w:rPr>
          <w:rFonts w:ascii="Arial" w:hAnsi="Arial"/>
          <w:color w:val="000000"/>
          <w:sz w:val="22"/>
          <w:szCs w:val="24"/>
          <w:lang w:val="en-US"/>
        </w:rPr>
        <w:t xml:space="preserve">ead </w:t>
      </w:r>
      <w:r w:rsidR="00AA43AE" w:rsidRPr="004A5721">
        <w:rPr>
          <w:rFonts w:ascii="Arial" w:hAnsi="Arial"/>
          <w:color w:val="000000"/>
          <w:sz w:val="22"/>
          <w:szCs w:val="24"/>
          <w:lang w:val="en-US"/>
        </w:rPr>
        <w:t>teachers</w:t>
      </w:r>
      <w:r w:rsidR="00810CB1" w:rsidRPr="004A5721">
        <w:rPr>
          <w:rFonts w:ascii="Arial" w:hAnsi="Arial"/>
          <w:color w:val="000000"/>
          <w:sz w:val="22"/>
          <w:szCs w:val="24"/>
          <w:lang w:val="en-US"/>
        </w:rPr>
        <w:t>.</w:t>
      </w:r>
    </w:p>
    <w:p w14:paraId="7993D260" w14:textId="77777777" w:rsidR="00B3112E" w:rsidRPr="004A5721" w:rsidRDefault="00C82203"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Head teachers are responsible to th</w:t>
      </w:r>
      <w:r w:rsidR="005A343D">
        <w:rPr>
          <w:rFonts w:ascii="Arial" w:hAnsi="Arial"/>
          <w:color w:val="000000"/>
          <w:sz w:val="22"/>
          <w:szCs w:val="24"/>
          <w:lang w:val="en-US"/>
        </w:rPr>
        <w:t>e GB for the management of the schools’ b</w:t>
      </w:r>
      <w:r w:rsidRPr="004A5721">
        <w:rPr>
          <w:rFonts w:ascii="Arial" w:hAnsi="Arial"/>
          <w:color w:val="000000"/>
          <w:sz w:val="22"/>
          <w:szCs w:val="24"/>
          <w:lang w:val="en-US"/>
        </w:rPr>
        <w:t xml:space="preserve">udget share within the parameters </w:t>
      </w:r>
      <w:r w:rsidR="00793A72" w:rsidRPr="004A5721">
        <w:rPr>
          <w:rFonts w:ascii="Arial" w:hAnsi="Arial"/>
          <w:color w:val="000000"/>
          <w:sz w:val="22"/>
          <w:szCs w:val="24"/>
          <w:lang w:val="en-US"/>
        </w:rPr>
        <w:t xml:space="preserve">set by the </w:t>
      </w:r>
      <w:r w:rsidRPr="004A5721">
        <w:rPr>
          <w:rFonts w:ascii="Arial" w:hAnsi="Arial"/>
          <w:color w:val="000000"/>
          <w:sz w:val="22"/>
          <w:szCs w:val="24"/>
          <w:lang w:val="en-US"/>
        </w:rPr>
        <w:t>GB</w:t>
      </w:r>
      <w:r w:rsidR="002A16F8" w:rsidRPr="004A5721">
        <w:rPr>
          <w:rFonts w:ascii="Arial" w:hAnsi="Arial"/>
          <w:color w:val="000000"/>
          <w:sz w:val="22"/>
          <w:szCs w:val="24"/>
          <w:lang w:val="en-US"/>
        </w:rPr>
        <w:t xml:space="preserve"> and such regulations that</w:t>
      </w:r>
      <w:r w:rsidRPr="004A5721">
        <w:rPr>
          <w:rFonts w:ascii="Arial" w:hAnsi="Arial"/>
          <w:color w:val="000000"/>
          <w:sz w:val="22"/>
          <w:szCs w:val="24"/>
          <w:lang w:val="en-US"/>
        </w:rPr>
        <w:t xml:space="preserve"> apply from time to time</w:t>
      </w:r>
      <w:r w:rsidR="00793A72" w:rsidRPr="004A5721">
        <w:rPr>
          <w:rFonts w:ascii="Arial" w:hAnsi="Arial"/>
          <w:color w:val="000000"/>
          <w:sz w:val="22"/>
          <w:szCs w:val="24"/>
          <w:lang w:val="en-US"/>
        </w:rPr>
        <w:t>.</w:t>
      </w:r>
    </w:p>
    <w:p w14:paraId="36FA951A" w14:textId="77777777" w:rsidR="005316EE" w:rsidRDefault="005316EE" w:rsidP="005316EE">
      <w:pPr>
        <w:pStyle w:val="ListParagraph"/>
        <w:autoSpaceDE w:val="0"/>
        <w:autoSpaceDN w:val="0"/>
        <w:adjustRightInd w:val="0"/>
        <w:ind w:left="360"/>
        <w:jc w:val="both"/>
        <w:rPr>
          <w:rFonts w:ascii="Arial" w:hAnsi="Arial" w:cs="Arial"/>
          <w:sz w:val="22"/>
          <w:szCs w:val="22"/>
        </w:rPr>
      </w:pPr>
    </w:p>
    <w:p w14:paraId="4636D366" w14:textId="77777777" w:rsidR="005316EE" w:rsidRDefault="005316EE" w:rsidP="005316EE">
      <w:pPr>
        <w:pStyle w:val="ListParagraph"/>
        <w:autoSpaceDE w:val="0"/>
        <w:autoSpaceDN w:val="0"/>
        <w:adjustRightInd w:val="0"/>
        <w:ind w:left="360"/>
        <w:jc w:val="both"/>
        <w:rPr>
          <w:rFonts w:ascii="Arial" w:hAnsi="Arial" w:cs="Arial"/>
          <w:sz w:val="22"/>
          <w:szCs w:val="22"/>
        </w:rPr>
      </w:pPr>
    </w:p>
    <w:p w14:paraId="4058B870" w14:textId="77777777" w:rsidR="005316EE" w:rsidRDefault="005316EE" w:rsidP="005316EE">
      <w:pPr>
        <w:pStyle w:val="ListParagraph"/>
        <w:autoSpaceDE w:val="0"/>
        <w:autoSpaceDN w:val="0"/>
        <w:adjustRightInd w:val="0"/>
        <w:ind w:left="360"/>
        <w:jc w:val="both"/>
        <w:rPr>
          <w:rFonts w:ascii="Arial" w:hAnsi="Arial" w:cs="Arial"/>
          <w:sz w:val="22"/>
          <w:szCs w:val="22"/>
        </w:rPr>
      </w:pPr>
    </w:p>
    <w:p w14:paraId="26A865FF" w14:textId="77777777" w:rsidR="005316EE" w:rsidRPr="00FC0DDC" w:rsidRDefault="005316EE" w:rsidP="005316EE">
      <w:pPr>
        <w:pStyle w:val="ListParagraph"/>
        <w:autoSpaceDE w:val="0"/>
        <w:autoSpaceDN w:val="0"/>
        <w:adjustRightInd w:val="0"/>
        <w:ind w:left="360"/>
        <w:jc w:val="both"/>
        <w:rPr>
          <w:rFonts w:ascii="Arial" w:hAnsi="Arial" w:cs="Arial"/>
          <w:sz w:val="22"/>
          <w:szCs w:val="22"/>
        </w:rPr>
      </w:pPr>
    </w:p>
    <w:p w14:paraId="255DC227" w14:textId="77777777" w:rsidR="00B3112E" w:rsidRPr="00FC0DDC" w:rsidRDefault="00B3112E" w:rsidP="008B070A">
      <w:pPr>
        <w:pStyle w:val="ListParagraph"/>
        <w:numPr>
          <w:ilvl w:val="1"/>
          <w:numId w:val="2"/>
        </w:numPr>
        <w:autoSpaceDE w:val="0"/>
        <w:autoSpaceDN w:val="0"/>
        <w:adjustRightInd w:val="0"/>
        <w:jc w:val="both"/>
        <w:rPr>
          <w:rFonts w:ascii="Arial" w:hAnsi="Arial" w:cs="Arial"/>
          <w:b/>
          <w:color w:val="000000"/>
          <w:sz w:val="22"/>
          <w:szCs w:val="22"/>
        </w:rPr>
      </w:pPr>
      <w:r w:rsidRPr="00E65A5D">
        <w:rPr>
          <w:rFonts w:ascii="Arial" w:hAnsi="Arial" w:cs="Arial"/>
          <w:b/>
          <w:sz w:val="22"/>
          <w:szCs w:val="22"/>
        </w:rPr>
        <w:lastRenderedPageBreak/>
        <w:t xml:space="preserve">MAINTENANCE OF </w:t>
      </w:r>
      <w:r w:rsidR="00736640">
        <w:rPr>
          <w:rFonts w:ascii="Arial" w:hAnsi="Arial" w:cs="Arial"/>
          <w:b/>
          <w:sz w:val="22"/>
          <w:szCs w:val="22"/>
        </w:rPr>
        <w:t>SCHOOLS</w:t>
      </w:r>
    </w:p>
    <w:p w14:paraId="18EE15D5" w14:textId="77777777" w:rsidR="00900BE1"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The </w:t>
      </w:r>
      <w:r w:rsidR="001D7846" w:rsidRPr="004A5721">
        <w:rPr>
          <w:rFonts w:ascii="Arial" w:hAnsi="Arial"/>
          <w:color w:val="000000"/>
          <w:sz w:val="22"/>
          <w:szCs w:val="24"/>
          <w:lang w:val="en-US"/>
        </w:rPr>
        <w:t>LA</w:t>
      </w:r>
      <w:r w:rsidRPr="004A5721">
        <w:rPr>
          <w:rFonts w:ascii="Arial" w:hAnsi="Arial"/>
          <w:color w:val="000000"/>
          <w:sz w:val="22"/>
          <w:szCs w:val="24"/>
          <w:lang w:val="en-US"/>
        </w:rPr>
        <w:t xml:space="preserve"> is responsible for maintaining the </w:t>
      </w:r>
      <w:r w:rsidR="005A343D">
        <w:rPr>
          <w:rFonts w:ascii="Arial" w:hAnsi="Arial"/>
          <w:color w:val="000000"/>
          <w:sz w:val="22"/>
          <w:szCs w:val="24"/>
          <w:lang w:val="en-US"/>
        </w:rPr>
        <w:t>s</w:t>
      </w:r>
      <w:r w:rsidR="00736640" w:rsidRPr="004A5721">
        <w:rPr>
          <w:rFonts w:ascii="Arial" w:hAnsi="Arial"/>
          <w:color w:val="000000"/>
          <w:sz w:val="22"/>
          <w:szCs w:val="24"/>
          <w:lang w:val="en-US"/>
        </w:rPr>
        <w:t>chools</w:t>
      </w:r>
      <w:r w:rsidRPr="004A5721">
        <w:rPr>
          <w:rFonts w:ascii="Arial" w:hAnsi="Arial"/>
          <w:color w:val="000000"/>
          <w:sz w:val="22"/>
          <w:szCs w:val="24"/>
          <w:lang w:val="en-US"/>
        </w:rPr>
        <w:t xml:space="preserve"> covered by the </w:t>
      </w:r>
      <w:r w:rsidR="005A343D">
        <w:rPr>
          <w:rFonts w:ascii="Arial" w:hAnsi="Arial"/>
          <w:color w:val="000000"/>
          <w:sz w:val="22"/>
          <w:szCs w:val="24"/>
          <w:lang w:val="en-US"/>
        </w:rPr>
        <w:t>s</w:t>
      </w:r>
      <w:r w:rsidR="005404A9" w:rsidRPr="004A5721">
        <w:rPr>
          <w:rFonts w:ascii="Arial" w:hAnsi="Arial"/>
          <w:color w:val="000000"/>
          <w:sz w:val="22"/>
          <w:szCs w:val="24"/>
          <w:lang w:val="en-US"/>
        </w:rPr>
        <w:t>cheme</w:t>
      </w:r>
      <w:r w:rsidRPr="004A5721">
        <w:rPr>
          <w:rFonts w:ascii="Arial" w:hAnsi="Arial"/>
          <w:color w:val="000000"/>
          <w:sz w:val="22"/>
          <w:szCs w:val="24"/>
          <w:lang w:val="en-US"/>
        </w:rPr>
        <w:t xml:space="preserve"> and this includes the duty of defraying all the expenses of maintaining them (except in the case of a voluntary aided school where some of the expenses are, by statute, payable by the </w:t>
      </w:r>
      <w:r w:rsidR="00E17C68" w:rsidRPr="004A5721">
        <w:rPr>
          <w:rFonts w:ascii="Arial" w:hAnsi="Arial"/>
          <w:color w:val="000000"/>
          <w:sz w:val="22"/>
          <w:szCs w:val="24"/>
          <w:lang w:val="en-US"/>
        </w:rPr>
        <w:t>GB</w:t>
      </w:r>
      <w:r w:rsidR="006A3932" w:rsidRPr="004A5721">
        <w:rPr>
          <w:rFonts w:ascii="Arial" w:hAnsi="Arial"/>
          <w:color w:val="000000"/>
          <w:sz w:val="22"/>
          <w:szCs w:val="24"/>
          <w:lang w:val="en-US"/>
        </w:rPr>
        <w:t>)</w:t>
      </w:r>
      <w:r w:rsidR="00AA43AE" w:rsidRPr="004A5721">
        <w:rPr>
          <w:rFonts w:ascii="Arial" w:hAnsi="Arial"/>
          <w:color w:val="000000"/>
          <w:sz w:val="22"/>
          <w:szCs w:val="24"/>
          <w:lang w:val="en-US"/>
        </w:rPr>
        <w:t xml:space="preserve"> and in the case of a foundation or foundation special school where there is a power but not a duty to meet capital expenditure). </w:t>
      </w:r>
      <w:r w:rsidRPr="004A5721">
        <w:rPr>
          <w:rFonts w:ascii="Arial" w:hAnsi="Arial"/>
          <w:color w:val="000000"/>
          <w:sz w:val="22"/>
          <w:szCs w:val="24"/>
          <w:lang w:val="en-US"/>
        </w:rPr>
        <w:t xml:space="preserve"> Part of the way </w:t>
      </w:r>
      <w:r w:rsidR="00AA43AE" w:rsidRPr="004A5721">
        <w:rPr>
          <w:rFonts w:ascii="Arial" w:hAnsi="Arial"/>
          <w:color w:val="000000"/>
          <w:sz w:val="22"/>
          <w:szCs w:val="24"/>
          <w:lang w:val="en-US"/>
        </w:rPr>
        <w:t xml:space="preserve">a </w:t>
      </w:r>
      <w:r w:rsidR="001D7846" w:rsidRPr="004A5721">
        <w:rPr>
          <w:rFonts w:ascii="Arial" w:hAnsi="Arial"/>
          <w:color w:val="000000"/>
          <w:sz w:val="22"/>
          <w:szCs w:val="24"/>
          <w:lang w:val="en-US"/>
        </w:rPr>
        <w:t>LA</w:t>
      </w:r>
      <w:r w:rsidRPr="004A5721">
        <w:rPr>
          <w:rFonts w:ascii="Arial" w:hAnsi="Arial"/>
          <w:color w:val="000000"/>
          <w:sz w:val="22"/>
          <w:szCs w:val="24"/>
          <w:lang w:val="en-US"/>
        </w:rPr>
        <w:t xml:space="preserve"> maintains </w:t>
      </w:r>
      <w:r w:rsidR="00736640" w:rsidRPr="004A5721">
        <w:rPr>
          <w:rFonts w:ascii="Arial" w:hAnsi="Arial"/>
          <w:color w:val="000000"/>
          <w:sz w:val="22"/>
          <w:szCs w:val="24"/>
          <w:lang w:val="en-US"/>
        </w:rPr>
        <w:t>Schools</w:t>
      </w:r>
      <w:r w:rsidRPr="004A5721">
        <w:rPr>
          <w:rFonts w:ascii="Arial" w:hAnsi="Arial"/>
          <w:color w:val="000000"/>
          <w:sz w:val="22"/>
          <w:szCs w:val="24"/>
          <w:lang w:val="en-US"/>
        </w:rPr>
        <w:t xml:space="preserve"> is through the funding system put in place under </w:t>
      </w:r>
      <w:r w:rsidR="00AA43AE" w:rsidRPr="004A5721">
        <w:rPr>
          <w:rFonts w:ascii="Arial" w:hAnsi="Arial"/>
          <w:color w:val="000000"/>
          <w:sz w:val="22"/>
          <w:szCs w:val="24"/>
          <w:lang w:val="en-US"/>
        </w:rPr>
        <w:t>s.</w:t>
      </w:r>
      <w:r w:rsidRPr="004A5721">
        <w:rPr>
          <w:rFonts w:ascii="Arial" w:hAnsi="Arial"/>
          <w:color w:val="000000"/>
          <w:sz w:val="22"/>
          <w:szCs w:val="24"/>
          <w:lang w:val="en-US"/>
        </w:rPr>
        <w:t xml:space="preserve">45 to </w:t>
      </w:r>
      <w:r w:rsidR="00AA43AE" w:rsidRPr="004A5721">
        <w:rPr>
          <w:rFonts w:ascii="Arial" w:hAnsi="Arial"/>
          <w:color w:val="000000"/>
          <w:sz w:val="22"/>
          <w:szCs w:val="24"/>
          <w:lang w:val="en-US"/>
        </w:rPr>
        <w:t>s.</w:t>
      </w:r>
      <w:r w:rsidRPr="004A5721">
        <w:rPr>
          <w:rFonts w:ascii="Arial" w:hAnsi="Arial"/>
          <w:color w:val="000000"/>
          <w:sz w:val="22"/>
          <w:szCs w:val="24"/>
          <w:lang w:val="en-US"/>
        </w:rPr>
        <w:t>53 of the Standards and Framework Act 1998.</w:t>
      </w:r>
    </w:p>
    <w:p w14:paraId="00C840AF" w14:textId="77777777" w:rsidR="00793A72" w:rsidRPr="00FC0DDC" w:rsidRDefault="00793A72" w:rsidP="008B070A">
      <w:pPr>
        <w:pStyle w:val="Heading1"/>
        <w:numPr>
          <w:ilvl w:val="0"/>
          <w:numId w:val="2"/>
        </w:numPr>
        <w:rPr>
          <w:rFonts w:ascii="Arial" w:hAnsi="Arial"/>
          <w:sz w:val="22"/>
          <w:u w:val="none"/>
        </w:rPr>
      </w:pPr>
      <w:r w:rsidRPr="002528B9">
        <w:rPr>
          <w:rFonts w:ascii="Arial" w:hAnsi="Arial"/>
          <w:sz w:val="22"/>
          <w:u w:val="none"/>
        </w:rPr>
        <w:t xml:space="preserve">FINANCIAL </w:t>
      </w:r>
      <w:r w:rsidR="00AA43AE" w:rsidRPr="000F5790">
        <w:rPr>
          <w:rFonts w:ascii="Arial" w:hAnsi="Arial"/>
          <w:sz w:val="22"/>
          <w:u w:val="none"/>
        </w:rPr>
        <w:t>CONTROLS</w:t>
      </w:r>
    </w:p>
    <w:p w14:paraId="1D6624CF" w14:textId="77777777" w:rsidR="00B3112E" w:rsidRPr="00FC0DDC" w:rsidRDefault="00AA43AE" w:rsidP="008B070A">
      <w:pPr>
        <w:pStyle w:val="ListParagraph"/>
        <w:numPr>
          <w:ilvl w:val="1"/>
          <w:numId w:val="2"/>
        </w:numPr>
        <w:jc w:val="both"/>
        <w:rPr>
          <w:rFonts w:ascii="Arial" w:hAnsi="Arial" w:cs="Arial"/>
          <w:b/>
          <w:sz w:val="22"/>
          <w:szCs w:val="22"/>
        </w:rPr>
      </w:pPr>
      <w:r w:rsidRPr="00E65A5D">
        <w:rPr>
          <w:rFonts w:ascii="Arial" w:hAnsi="Arial" w:cs="Arial"/>
          <w:b/>
          <w:sz w:val="22"/>
          <w:szCs w:val="22"/>
        </w:rPr>
        <w:t>APPLICATION O</w:t>
      </w:r>
      <w:r w:rsidR="00B3112E" w:rsidRPr="00E65A5D">
        <w:rPr>
          <w:rFonts w:ascii="Arial" w:hAnsi="Arial" w:cs="Arial"/>
          <w:b/>
          <w:sz w:val="22"/>
          <w:szCs w:val="22"/>
        </w:rPr>
        <w:t xml:space="preserve">F FINANCIAL CONTROLS TO </w:t>
      </w:r>
      <w:r w:rsidR="00736640">
        <w:rPr>
          <w:rFonts w:ascii="Arial" w:hAnsi="Arial" w:cs="Arial"/>
          <w:b/>
          <w:sz w:val="22"/>
          <w:szCs w:val="22"/>
        </w:rPr>
        <w:t>SCHOOLS</w:t>
      </w:r>
    </w:p>
    <w:p w14:paraId="729EEB9E" w14:textId="77777777" w:rsidR="000F0A2C"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Schools</w:t>
      </w:r>
      <w:r w:rsidR="006F6DA2" w:rsidRPr="004A5721">
        <w:rPr>
          <w:rFonts w:ascii="Arial" w:hAnsi="Arial"/>
          <w:color w:val="000000"/>
          <w:sz w:val="22"/>
          <w:szCs w:val="24"/>
          <w:lang w:val="en-US"/>
        </w:rPr>
        <w:t xml:space="preserve"> must</w:t>
      </w:r>
      <w:r w:rsidR="00D06D11" w:rsidRPr="004A5721">
        <w:rPr>
          <w:rFonts w:ascii="Arial" w:hAnsi="Arial"/>
          <w:color w:val="000000"/>
          <w:sz w:val="22"/>
          <w:szCs w:val="24"/>
          <w:lang w:val="en-US"/>
        </w:rPr>
        <w:t xml:space="preserve"> </w:t>
      </w:r>
      <w:r w:rsidRPr="004A5721">
        <w:rPr>
          <w:rFonts w:ascii="Arial" w:hAnsi="Arial"/>
          <w:color w:val="000000"/>
          <w:sz w:val="22"/>
          <w:szCs w:val="24"/>
          <w:lang w:val="en-US"/>
        </w:rPr>
        <w:t xml:space="preserve">comply with the </w:t>
      </w:r>
      <w:r w:rsidR="001D7846" w:rsidRPr="004A5721">
        <w:rPr>
          <w:rFonts w:ascii="Arial" w:hAnsi="Arial"/>
          <w:color w:val="000000"/>
          <w:sz w:val="22"/>
          <w:szCs w:val="24"/>
          <w:lang w:val="en-US"/>
        </w:rPr>
        <w:t>LA</w:t>
      </w:r>
      <w:r w:rsidR="00E9347E" w:rsidRPr="004A5721">
        <w:rPr>
          <w:rFonts w:ascii="Arial" w:hAnsi="Arial"/>
          <w:color w:val="000000"/>
          <w:sz w:val="22"/>
          <w:szCs w:val="24"/>
          <w:lang w:val="en-US"/>
        </w:rPr>
        <w:t>’</w:t>
      </w:r>
      <w:r w:rsidR="001D7846" w:rsidRPr="004A5721">
        <w:rPr>
          <w:rFonts w:ascii="Arial" w:hAnsi="Arial"/>
          <w:color w:val="000000"/>
          <w:sz w:val="22"/>
          <w:szCs w:val="24"/>
          <w:lang w:val="en-US"/>
        </w:rPr>
        <w:t>s</w:t>
      </w:r>
      <w:r w:rsidRPr="004A5721">
        <w:rPr>
          <w:rFonts w:ascii="Arial" w:hAnsi="Arial"/>
          <w:color w:val="000000"/>
          <w:sz w:val="22"/>
          <w:szCs w:val="24"/>
          <w:lang w:val="en-US"/>
        </w:rPr>
        <w:t xml:space="preserve"> requirements </w:t>
      </w:r>
      <w:r w:rsidR="00B3112E" w:rsidRPr="004A5721">
        <w:rPr>
          <w:rFonts w:ascii="Arial" w:hAnsi="Arial"/>
          <w:color w:val="000000"/>
          <w:sz w:val="22"/>
          <w:szCs w:val="24"/>
          <w:lang w:val="en-US"/>
        </w:rPr>
        <w:t xml:space="preserve">in the management </w:t>
      </w:r>
      <w:r w:rsidRPr="004A5721">
        <w:rPr>
          <w:rFonts w:ascii="Arial" w:hAnsi="Arial"/>
          <w:color w:val="000000"/>
          <w:sz w:val="22"/>
          <w:szCs w:val="24"/>
          <w:lang w:val="en-US"/>
        </w:rPr>
        <w:t xml:space="preserve">and monitoring </w:t>
      </w:r>
      <w:r w:rsidR="00D06D11" w:rsidRPr="004A5721">
        <w:rPr>
          <w:rFonts w:ascii="Arial" w:hAnsi="Arial"/>
          <w:color w:val="000000"/>
          <w:sz w:val="22"/>
          <w:szCs w:val="24"/>
          <w:lang w:val="en-US"/>
        </w:rPr>
        <w:t>of their delegated budgets. This includes</w:t>
      </w:r>
      <w:r w:rsidRPr="004A5721">
        <w:rPr>
          <w:rFonts w:ascii="Arial" w:hAnsi="Arial"/>
          <w:color w:val="000000"/>
          <w:sz w:val="22"/>
          <w:szCs w:val="24"/>
          <w:lang w:val="en-US"/>
        </w:rPr>
        <w:t xml:space="preserve"> those requirements </w:t>
      </w:r>
      <w:r w:rsidR="00D06D11" w:rsidRPr="004A5721">
        <w:rPr>
          <w:rFonts w:ascii="Arial" w:hAnsi="Arial"/>
          <w:color w:val="000000"/>
          <w:sz w:val="22"/>
          <w:szCs w:val="24"/>
          <w:lang w:val="en-US"/>
        </w:rPr>
        <w:t xml:space="preserve">within this </w:t>
      </w:r>
      <w:r w:rsidR="005A343D">
        <w:rPr>
          <w:rFonts w:ascii="Arial" w:hAnsi="Arial"/>
          <w:color w:val="000000"/>
          <w:sz w:val="22"/>
          <w:szCs w:val="24"/>
          <w:lang w:val="en-US"/>
        </w:rPr>
        <w:t>s</w:t>
      </w:r>
      <w:r w:rsidR="005404A9" w:rsidRPr="004A5721">
        <w:rPr>
          <w:rFonts w:ascii="Arial" w:hAnsi="Arial"/>
          <w:color w:val="000000"/>
          <w:sz w:val="22"/>
          <w:szCs w:val="24"/>
          <w:lang w:val="en-US"/>
        </w:rPr>
        <w:t>cheme</w:t>
      </w:r>
      <w:r w:rsidR="001C0100" w:rsidRPr="004A5721">
        <w:rPr>
          <w:rFonts w:ascii="Arial" w:hAnsi="Arial"/>
          <w:color w:val="000000"/>
          <w:sz w:val="22"/>
          <w:szCs w:val="24"/>
          <w:lang w:val="en-US"/>
        </w:rPr>
        <w:t xml:space="preserve">, </w:t>
      </w:r>
      <w:r w:rsidR="006F6DA2" w:rsidRPr="004A5721">
        <w:rPr>
          <w:rFonts w:ascii="Arial" w:hAnsi="Arial"/>
          <w:color w:val="000000"/>
          <w:sz w:val="22"/>
          <w:szCs w:val="24"/>
          <w:lang w:val="en-US"/>
        </w:rPr>
        <w:t>and</w:t>
      </w:r>
      <w:r w:rsidR="001C0100" w:rsidRPr="004A5721">
        <w:rPr>
          <w:rFonts w:ascii="Arial" w:hAnsi="Arial"/>
          <w:color w:val="000000"/>
          <w:sz w:val="22"/>
          <w:szCs w:val="24"/>
          <w:lang w:val="en-US"/>
        </w:rPr>
        <w:t xml:space="preserve"> those </w:t>
      </w:r>
      <w:r w:rsidR="002E7E37" w:rsidRPr="004A5721">
        <w:rPr>
          <w:rFonts w:ascii="Arial" w:hAnsi="Arial"/>
          <w:color w:val="000000"/>
          <w:sz w:val="22"/>
          <w:szCs w:val="24"/>
          <w:lang w:val="en-US"/>
        </w:rPr>
        <w:t>obligations</w:t>
      </w:r>
      <w:r w:rsidR="001C0100" w:rsidRPr="004A5721">
        <w:rPr>
          <w:rFonts w:ascii="Arial" w:hAnsi="Arial"/>
          <w:color w:val="000000"/>
          <w:sz w:val="22"/>
          <w:szCs w:val="24"/>
          <w:lang w:val="en-US"/>
        </w:rPr>
        <w:t xml:space="preserve"> </w:t>
      </w:r>
      <w:r w:rsidRPr="004A5721">
        <w:rPr>
          <w:rFonts w:ascii="Arial" w:hAnsi="Arial"/>
          <w:color w:val="000000"/>
          <w:sz w:val="22"/>
          <w:szCs w:val="24"/>
          <w:lang w:val="en-US"/>
        </w:rPr>
        <w:t xml:space="preserve">contained in more </w:t>
      </w:r>
      <w:r w:rsidR="001C0100" w:rsidRPr="004A5721">
        <w:rPr>
          <w:rFonts w:ascii="Arial" w:hAnsi="Arial"/>
          <w:color w:val="000000"/>
          <w:sz w:val="22"/>
          <w:szCs w:val="24"/>
          <w:lang w:val="en-US"/>
        </w:rPr>
        <w:t xml:space="preserve">detailed publications referred to </w:t>
      </w:r>
      <w:r w:rsidRPr="004A5721">
        <w:rPr>
          <w:rFonts w:ascii="Arial" w:hAnsi="Arial"/>
          <w:color w:val="000000"/>
          <w:sz w:val="22"/>
          <w:szCs w:val="24"/>
          <w:lang w:val="en-US"/>
        </w:rPr>
        <w:t xml:space="preserve">in the </w:t>
      </w:r>
      <w:r w:rsidR="005A343D">
        <w:rPr>
          <w:rFonts w:ascii="Arial" w:hAnsi="Arial"/>
          <w:color w:val="000000"/>
          <w:sz w:val="22"/>
          <w:szCs w:val="24"/>
          <w:lang w:val="en-US"/>
        </w:rPr>
        <w:t>s</w:t>
      </w:r>
      <w:r w:rsidR="005404A9" w:rsidRPr="004A5721">
        <w:rPr>
          <w:rFonts w:ascii="Arial" w:hAnsi="Arial"/>
          <w:color w:val="000000"/>
          <w:sz w:val="22"/>
          <w:szCs w:val="24"/>
          <w:lang w:val="en-US"/>
        </w:rPr>
        <w:t>cheme</w:t>
      </w:r>
      <w:r w:rsidR="0085636F" w:rsidRPr="004A5721">
        <w:rPr>
          <w:rFonts w:ascii="Arial" w:hAnsi="Arial"/>
          <w:color w:val="000000"/>
          <w:sz w:val="22"/>
          <w:szCs w:val="24"/>
          <w:lang w:val="en-US"/>
        </w:rPr>
        <w:t>.</w:t>
      </w:r>
    </w:p>
    <w:p w14:paraId="55C2109C" w14:textId="77777777" w:rsidR="00E65A5D" w:rsidRPr="00FC0DDC" w:rsidRDefault="00AA43AE" w:rsidP="008B070A">
      <w:pPr>
        <w:pStyle w:val="ListParagraph"/>
        <w:numPr>
          <w:ilvl w:val="1"/>
          <w:numId w:val="2"/>
        </w:numPr>
        <w:jc w:val="both"/>
        <w:rPr>
          <w:rFonts w:ascii="Arial" w:hAnsi="Arial" w:cs="Arial"/>
          <w:b/>
          <w:sz w:val="22"/>
          <w:szCs w:val="22"/>
        </w:rPr>
      </w:pPr>
      <w:r w:rsidRPr="00E65A5D">
        <w:rPr>
          <w:rFonts w:ascii="Arial" w:hAnsi="Arial" w:cs="Arial"/>
          <w:b/>
          <w:sz w:val="22"/>
          <w:szCs w:val="22"/>
        </w:rPr>
        <w:t>PROVISION OF FINANCIAL INFORMATION AND REPORTS</w:t>
      </w:r>
    </w:p>
    <w:p w14:paraId="11040AD0" w14:textId="77777777" w:rsidR="00793A72" w:rsidRPr="004A5721" w:rsidRDefault="00251AE7"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The </w:t>
      </w:r>
      <w:r w:rsidR="005404A9" w:rsidRPr="004A5721">
        <w:rPr>
          <w:rFonts w:ascii="Arial" w:hAnsi="Arial"/>
          <w:color w:val="000000"/>
          <w:sz w:val="22"/>
          <w:szCs w:val="24"/>
          <w:lang w:val="en-US"/>
        </w:rPr>
        <w:t>Scheme</w:t>
      </w:r>
      <w:r w:rsidRPr="004A5721">
        <w:rPr>
          <w:rFonts w:ascii="Arial" w:hAnsi="Arial"/>
          <w:color w:val="000000"/>
          <w:sz w:val="22"/>
          <w:szCs w:val="24"/>
          <w:lang w:val="en-US"/>
        </w:rPr>
        <w:t xml:space="preserve"> requires </w:t>
      </w:r>
      <w:r w:rsidR="005A343D">
        <w:rPr>
          <w:rFonts w:ascii="Arial" w:hAnsi="Arial"/>
          <w:color w:val="000000"/>
          <w:sz w:val="22"/>
          <w:szCs w:val="24"/>
          <w:lang w:val="en-US"/>
        </w:rPr>
        <w:t>s</w:t>
      </w:r>
      <w:r w:rsidR="00736640" w:rsidRPr="004A5721">
        <w:rPr>
          <w:rFonts w:ascii="Arial" w:hAnsi="Arial"/>
          <w:color w:val="000000"/>
          <w:sz w:val="22"/>
          <w:szCs w:val="24"/>
          <w:lang w:val="en-US"/>
        </w:rPr>
        <w:t>chools</w:t>
      </w:r>
      <w:r w:rsidR="00793A72" w:rsidRPr="004A5721">
        <w:rPr>
          <w:rFonts w:ascii="Arial" w:hAnsi="Arial"/>
          <w:color w:val="000000"/>
          <w:sz w:val="22"/>
          <w:szCs w:val="24"/>
          <w:lang w:val="en-US"/>
        </w:rPr>
        <w:t xml:space="preserve"> to provide the </w:t>
      </w:r>
      <w:r w:rsidR="001D7846" w:rsidRPr="004A5721">
        <w:rPr>
          <w:rFonts w:ascii="Arial" w:hAnsi="Arial"/>
          <w:color w:val="000000"/>
          <w:sz w:val="22"/>
          <w:szCs w:val="24"/>
          <w:lang w:val="en-US"/>
        </w:rPr>
        <w:t>LA</w:t>
      </w:r>
      <w:r w:rsidR="00793A72" w:rsidRPr="004A5721">
        <w:rPr>
          <w:rFonts w:ascii="Arial" w:hAnsi="Arial"/>
          <w:color w:val="000000"/>
          <w:sz w:val="22"/>
          <w:szCs w:val="24"/>
          <w:lang w:val="en-US"/>
        </w:rPr>
        <w:t xml:space="preserve"> with details of </w:t>
      </w:r>
      <w:r w:rsidR="00CA377F" w:rsidRPr="004A5721">
        <w:rPr>
          <w:rFonts w:ascii="Arial" w:hAnsi="Arial"/>
          <w:color w:val="000000"/>
          <w:sz w:val="22"/>
          <w:szCs w:val="24"/>
          <w:lang w:val="en-US"/>
        </w:rPr>
        <w:t>anticipated</w:t>
      </w:r>
      <w:r w:rsidR="00793A72" w:rsidRPr="004A5721">
        <w:rPr>
          <w:rFonts w:ascii="Arial" w:hAnsi="Arial"/>
          <w:color w:val="000000"/>
          <w:sz w:val="22"/>
          <w:szCs w:val="24"/>
          <w:lang w:val="en-US"/>
        </w:rPr>
        <w:t xml:space="preserve"> and actual expenditure and income, </w:t>
      </w:r>
      <w:r w:rsidR="00BE30AF" w:rsidRPr="004A5721">
        <w:rPr>
          <w:rFonts w:ascii="Arial" w:hAnsi="Arial"/>
          <w:color w:val="000000"/>
          <w:sz w:val="22"/>
          <w:szCs w:val="24"/>
          <w:lang w:val="en-US"/>
        </w:rPr>
        <w:t xml:space="preserve">in a </w:t>
      </w:r>
      <w:r w:rsidR="00DB568A" w:rsidRPr="004A5721">
        <w:rPr>
          <w:rFonts w:ascii="Arial" w:hAnsi="Arial"/>
          <w:color w:val="000000"/>
          <w:sz w:val="22"/>
          <w:szCs w:val="24"/>
          <w:lang w:val="en-US"/>
        </w:rPr>
        <w:t xml:space="preserve">prescribed </w:t>
      </w:r>
      <w:r w:rsidR="00BE30AF" w:rsidRPr="004A5721">
        <w:rPr>
          <w:rFonts w:ascii="Arial" w:hAnsi="Arial"/>
          <w:color w:val="000000"/>
          <w:sz w:val="22"/>
          <w:szCs w:val="24"/>
          <w:lang w:val="en-US"/>
        </w:rPr>
        <w:t>format</w:t>
      </w:r>
      <w:r w:rsidR="005A343D">
        <w:rPr>
          <w:rFonts w:ascii="Arial" w:hAnsi="Arial"/>
          <w:color w:val="000000"/>
          <w:sz w:val="22"/>
          <w:szCs w:val="24"/>
          <w:lang w:val="en-US"/>
        </w:rPr>
        <w:t xml:space="preserve"> detailed by the LA</w:t>
      </w:r>
      <w:r w:rsidR="00CA377F" w:rsidRPr="004A5721">
        <w:rPr>
          <w:rFonts w:ascii="Arial" w:hAnsi="Arial"/>
          <w:color w:val="000000"/>
          <w:sz w:val="22"/>
          <w:szCs w:val="24"/>
          <w:lang w:val="en-US"/>
        </w:rPr>
        <w:t xml:space="preserve">.  </w:t>
      </w:r>
      <w:r w:rsidR="00BE30AF" w:rsidRPr="004A5721">
        <w:rPr>
          <w:rFonts w:ascii="Arial" w:hAnsi="Arial"/>
          <w:color w:val="000000"/>
          <w:sz w:val="22"/>
          <w:szCs w:val="24"/>
          <w:lang w:val="en-US"/>
        </w:rPr>
        <w:t>S</w:t>
      </w:r>
      <w:r w:rsidR="00CA377F" w:rsidRPr="004A5721">
        <w:rPr>
          <w:rFonts w:ascii="Arial" w:hAnsi="Arial"/>
          <w:color w:val="000000"/>
          <w:sz w:val="22"/>
          <w:szCs w:val="24"/>
          <w:lang w:val="en-US"/>
        </w:rPr>
        <w:t xml:space="preserve">uch information </w:t>
      </w:r>
      <w:r w:rsidR="00BE30AF" w:rsidRPr="004A5721">
        <w:rPr>
          <w:rFonts w:ascii="Arial" w:hAnsi="Arial"/>
          <w:color w:val="000000"/>
          <w:sz w:val="22"/>
          <w:szCs w:val="24"/>
          <w:lang w:val="en-US"/>
        </w:rPr>
        <w:t xml:space="preserve">is to be provided </w:t>
      </w:r>
      <w:r w:rsidR="00CA377F" w:rsidRPr="004A5721">
        <w:rPr>
          <w:rFonts w:ascii="Arial" w:hAnsi="Arial"/>
          <w:color w:val="000000"/>
          <w:sz w:val="22"/>
          <w:szCs w:val="24"/>
          <w:lang w:val="en-US"/>
        </w:rPr>
        <w:t xml:space="preserve">every three months </w:t>
      </w:r>
      <w:r w:rsidRPr="004A5721">
        <w:rPr>
          <w:rFonts w:ascii="Arial" w:hAnsi="Arial"/>
          <w:color w:val="000000"/>
          <w:sz w:val="22"/>
          <w:szCs w:val="24"/>
          <w:lang w:val="en-US"/>
        </w:rPr>
        <w:t xml:space="preserve">and </w:t>
      </w:r>
      <w:r w:rsidR="006F6DA2" w:rsidRPr="004A5721">
        <w:rPr>
          <w:rFonts w:ascii="Arial" w:hAnsi="Arial"/>
          <w:color w:val="000000"/>
          <w:sz w:val="22"/>
          <w:szCs w:val="24"/>
          <w:lang w:val="en-US"/>
        </w:rPr>
        <w:t>monthly for</w:t>
      </w:r>
      <w:r w:rsidR="00CA377F" w:rsidRPr="004A5721">
        <w:rPr>
          <w:rFonts w:ascii="Arial" w:hAnsi="Arial"/>
          <w:color w:val="000000"/>
          <w:sz w:val="22"/>
          <w:szCs w:val="24"/>
          <w:lang w:val="en-US"/>
        </w:rPr>
        <w:t xml:space="preserve"> those </w:t>
      </w:r>
      <w:r w:rsidR="00793A72" w:rsidRPr="004A5721">
        <w:rPr>
          <w:rFonts w:ascii="Arial" w:hAnsi="Arial"/>
          <w:color w:val="000000"/>
          <w:sz w:val="22"/>
          <w:szCs w:val="24"/>
          <w:lang w:val="en-US"/>
        </w:rPr>
        <w:t xml:space="preserve">connected with </w:t>
      </w:r>
      <w:r w:rsidR="003325DE" w:rsidRPr="004A5721">
        <w:rPr>
          <w:rFonts w:ascii="Arial" w:hAnsi="Arial"/>
          <w:color w:val="000000"/>
          <w:sz w:val="22"/>
          <w:szCs w:val="24"/>
          <w:lang w:val="en-US"/>
        </w:rPr>
        <w:t xml:space="preserve">tax </w:t>
      </w:r>
      <w:r w:rsidR="006F6DA2" w:rsidRPr="004A5721">
        <w:rPr>
          <w:rFonts w:ascii="Arial" w:hAnsi="Arial"/>
          <w:color w:val="000000"/>
          <w:sz w:val="22"/>
          <w:szCs w:val="24"/>
          <w:lang w:val="en-US"/>
        </w:rPr>
        <w:t>and banking</w:t>
      </w:r>
      <w:r w:rsidR="003325DE" w:rsidRPr="004A5721">
        <w:rPr>
          <w:rFonts w:ascii="Arial" w:hAnsi="Arial"/>
          <w:color w:val="000000"/>
          <w:sz w:val="22"/>
          <w:szCs w:val="24"/>
          <w:lang w:val="en-US"/>
        </w:rPr>
        <w:t xml:space="preserve"> reconciliation </w:t>
      </w:r>
      <w:r w:rsidR="00CA377F" w:rsidRPr="004A5721">
        <w:rPr>
          <w:rFonts w:ascii="Arial" w:hAnsi="Arial"/>
          <w:color w:val="000000"/>
          <w:sz w:val="22"/>
          <w:szCs w:val="24"/>
          <w:lang w:val="en-US"/>
        </w:rPr>
        <w:t xml:space="preserve">unless, the school’s financial </w:t>
      </w:r>
      <w:r w:rsidR="00D06D11" w:rsidRPr="004A5721">
        <w:rPr>
          <w:rFonts w:ascii="Arial" w:hAnsi="Arial"/>
          <w:color w:val="000000"/>
          <w:sz w:val="22"/>
          <w:szCs w:val="24"/>
          <w:lang w:val="en-US"/>
        </w:rPr>
        <w:t xml:space="preserve">position is such that it </w:t>
      </w:r>
      <w:r w:rsidR="00CA377F" w:rsidRPr="004A5721">
        <w:rPr>
          <w:rFonts w:ascii="Arial" w:hAnsi="Arial"/>
          <w:color w:val="000000"/>
          <w:sz w:val="22"/>
          <w:szCs w:val="24"/>
          <w:lang w:val="en-US"/>
        </w:rPr>
        <w:t>requires more frequent submission</w:t>
      </w:r>
      <w:r w:rsidR="00A459B7" w:rsidRPr="004A5721">
        <w:rPr>
          <w:rFonts w:ascii="Arial" w:hAnsi="Arial"/>
          <w:color w:val="000000"/>
          <w:sz w:val="22"/>
          <w:szCs w:val="24"/>
          <w:lang w:val="en-US"/>
        </w:rPr>
        <w:t>,</w:t>
      </w:r>
      <w:r w:rsidR="00CA377F" w:rsidRPr="004A5721">
        <w:rPr>
          <w:rFonts w:ascii="Arial" w:hAnsi="Arial"/>
          <w:color w:val="000000"/>
          <w:sz w:val="22"/>
          <w:szCs w:val="24"/>
          <w:lang w:val="en-US"/>
        </w:rPr>
        <w:t xml:space="preserve"> or</w:t>
      </w:r>
      <w:r w:rsidR="00A459B7" w:rsidRPr="004A5721">
        <w:rPr>
          <w:rFonts w:ascii="Arial" w:hAnsi="Arial"/>
          <w:color w:val="000000"/>
          <w:sz w:val="22"/>
          <w:szCs w:val="24"/>
          <w:lang w:val="en-US"/>
        </w:rPr>
        <w:t xml:space="preserve"> that</w:t>
      </w:r>
      <w:r w:rsidR="00CA377F" w:rsidRPr="004A5721">
        <w:rPr>
          <w:rFonts w:ascii="Arial" w:hAnsi="Arial"/>
          <w:color w:val="000000"/>
          <w:sz w:val="22"/>
          <w:szCs w:val="24"/>
          <w:lang w:val="en-US"/>
        </w:rPr>
        <w:t xml:space="preserve"> the school is in its first year of operation</w:t>
      </w:r>
      <w:r w:rsidR="00F77245" w:rsidRPr="004A5721">
        <w:rPr>
          <w:rFonts w:ascii="Arial" w:hAnsi="Arial"/>
          <w:color w:val="000000"/>
          <w:sz w:val="22"/>
          <w:szCs w:val="24"/>
          <w:lang w:val="en-US"/>
        </w:rPr>
        <w:t xml:space="preserve">. </w:t>
      </w:r>
      <w:r w:rsidR="00AA43AE" w:rsidRPr="004A5721">
        <w:rPr>
          <w:rFonts w:ascii="Arial" w:hAnsi="Arial"/>
          <w:color w:val="000000"/>
          <w:sz w:val="22"/>
          <w:szCs w:val="24"/>
          <w:lang w:val="en-US"/>
        </w:rPr>
        <w:t xml:space="preserve">Guidance will be available from the </w:t>
      </w:r>
      <w:r w:rsidR="001D7846" w:rsidRPr="004A5721">
        <w:rPr>
          <w:rFonts w:ascii="Arial" w:hAnsi="Arial"/>
          <w:color w:val="000000"/>
          <w:sz w:val="22"/>
          <w:szCs w:val="24"/>
          <w:lang w:val="en-US"/>
        </w:rPr>
        <w:t>LA</w:t>
      </w:r>
      <w:r w:rsidR="00AA43AE" w:rsidRPr="004A5721">
        <w:rPr>
          <w:rFonts w:ascii="Arial" w:hAnsi="Arial"/>
          <w:color w:val="000000"/>
          <w:sz w:val="22"/>
          <w:szCs w:val="24"/>
          <w:lang w:val="en-US"/>
        </w:rPr>
        <w:t xml:space="preserve"> on this matter</w:t>
      </w:r>
      <w:r w:rsidR="00B10EC8" w:rsidRPr="004A5721">
        <w:rPr>
          <w:rFonts w:ascii="Arial" w:hAnsi="Arial"/>
          <w:color w:val="000000"/>
          <w:sz w:val="22"/>
          <w:szCs w:val="24"/>
          <w:lang w:val="en-US"/>
        </w:rPr>
        <w:t>.</w:t>
      </w:r>
      <w:r w:rsidR="00E7188B" w:rsidRPr="004A5721">
        <w:rPr>
          <w:rFonts w:ascii="Arial" w:hAnsi="Arial"/>
          <w:color w:val="000000"/>
          <w:sz w:val="22"/>
          <w:szCs w:val="24"/>
          <w:lang w:val="en-US"/>
        </w:rPr>
        <w:t xml:space="preserve"> </w:t>
      </w:r>
      <w:r w:rsidR="00736640" w:rsidRPr="004A5721">
        <w:rPr>
          <w:rFonts w:ascii="Arial" w:hAnsi="Arial"/>
          <w:color w:val="000000"/>
          <w:sz w:val="22"/>
          <w:szCs w:val="24"/>
          <w:lang w:val="en-US"/>
        </w:rPr>
        <w:t>Schools</w:t>
      </w:r>
      <w:r w:rsidR="00E7188B" w:rsidRPr="004A5721">
        <w:rPr>
          <w:rFonts w:ascii="Arial" w:hAnsi="Arial"/>
          <w:color w:val="000000"/>
          <w:sz w:val="22"/>
          <w:szCs w:val="24"/>
          <w:lang w:val="en-US"/>
        </w:rPr>
        <w:t xml:space="preserve"> are required to use the reporting format provided by the </w:t>
      </w:r>
      <w:r w:rsidR="001D7846" w:rsidRPr="004A5721">
        <w:rPr>
          <w:rFonts w:ascii="Arial" w:hAnsi="Arial"/>
          <w:color w:val="000000"/>
          <w:sz w:val="22"/>
          <w:szCs w:val="24"/>
          <w:lang w:val="en-US"/>
        </w:rPr>
        <w:t>LA</w:t>
      </w:r>
      <w:r w:rsidR="005A343D">
        <w:rPr>
          <w:rFonts w:ascii="Arial" w:hAnsi="Arial"/>
          <w:color w:val="000000"/>
          <w:sz w:val="22"/>
          <w:szCs w:val="24"/>
          <w:lang w:val="en-US"/>
        </w:rPr>
        <w:t xml:space="preserve"> which</w:t>
      </w:r>
      <w:r w:rsidR="00E7188B" w:rsidRPr="004A5721">
        <w:rPr>
          <w:rFonts w:ascii="Arial" w:hAnsi="Arial"/>
          <w:color w:val="000000"/>
          <w:sz w:val="22"/>
          <w:szCs w:val="24"/>
          <w:lang w:val="en-US"/>
        </w:rPr>
        <w:t xml:space="preserve"> is in accordance with the </w:t>
      </w:r>
      <w:r w:rsidR="00BD0C46" w:rsidRPr="004A5721">
        <w:rPr>
          <w:rFonts w:ascii="Arial" w:hAnsi="Arial"/>
          <w:color w:val="000000"/>
          <w:sz w:val="22"/>
          <w:szCs w:val="24"/>
          <w:lang w:val="en-US"/>
        </w:rPr>
        <w:t>C</w:t>
      </w:r>
      <w:r w:rsidR="00C45119" w:rsidRPr="004A5721">
        <w:rPr>
          <w:rFonts w:ascii="Arial" w:hAnsi="Arial"/>
          <w:color w:val="000000"/>
          <w:sz w:val="22"/>
          <w:szCs w:val="24"/>
          <w:lang w:val="en-US"/>
        </w:rPr>
        <w:t xml:space="preserve">onsistent </w:t>
      </w:r>
      <w:r w:rsidR="00BD0C46" w:rsidRPr="004A5721">
        <w:rPr>
          <w:rFonts w:ascii="Arial" w:hAnsi="Arial"/>
          <w:color w:val="000000"/>
          <w:sz w:val="22"/>
          <w:szCs w:val="24"/>
          <w:lang w:val="en-US"/>
        </w:rPr>
        <w:t>F</w:t>
      </w:r>
      <w:r w:rsidR="00C45119" w:rsidRPr="004A5721">
        <w:rPr>
          <w:rFonts w:ascii="Arial" w:hAnsi="Arial"/>
          <w:color w:val="000000"/>
          <w:sz w:val="22"/>
          <w:szCs w:val="24"/>
          <w:lang w:val="en-US"/>
        </w:rPr>
        <w:t xml:space="preserve">inancial </w:t>
      </w:r>
      <w:r w:rsidR="00BD0C46" w:rsidRPr="004A5721">
        <w:rPr>
          <w:rFonts w:ascii="Arial" w:hAnsi="Arial"/>
          <w:color w:val="000000"/>
          <w:sz w:val="22"/>
          <w:szCs w:val="24"/>
          <w:lang w:val="en-US"/>
        </w:rPr>
        <w:t>R</w:t>
      </w:r>
      <w:r w:rsidR="00C45119" w:rsidRPr="004A5721">
        <w:rPr>
          <w:rFonts w:ascii="Arial" w:hAnsi="Arial"/>
          <w:color w:val="000000"/>
          <w:sz w:val="22"/>
          <w:szCs w:val="24"/>
          <w:lang w:val="en-US"/>
        </w:rPr>
        <w:t xml:space="preserve">eporting </w:t>
      </w:r>
      <w:r w:rsidR="00BD0C46" w:rsidRPr="004A5721">
        <w:rPr>
          <w:rFonts w:ascii="Arial" w:hAnsi="Arial"/>
          <w:color w:val="000000"/>
          <w:sz w:val="22"/>
          <w:szCs w:val="24"/>
          <w:lang w:val="en-US"/>
        </w:rPr>
        <w:t>(CFR)</w:t>
      </w:r>
      <w:r w:rsidR="00C45119" w:rsidRPr="004A5721">
        <w:rPr>
          <w:rFonts w:ascii="Arial" w:hAnsi="Arial"/>
          <w:color w:val="000000"/>
          <w:sz w:val="22"/>
          <w:szCs w:val="24"/>
          <w:lang w:val="en-US"/>
        </w:rPr>
        <w:t xml:space="preserve"> framework</w:t>
      </w:r>
      <w:r w:rsidR="00793A72" w:rsidRPr="004A5721">
        <w:rPr>
          <w:rFonts w:ascii="Arial" w:hAnsi="Arial"/>
          <w:color w:val="000000"/>
          <w:sz w:val="22"/>
          <w:szCs w:val="24"/>
          <w:lang w:val="en-US"/>
        </w:rPr>
        <w:t>.</w:t>
      </w:r>
    </w:p>
    <w:p w14:paraId="631F94BE" w14:textId="77777777" w:rsidR="00E65A5D" w:rsidRPr="0030193D" w:rsidRDefault="00AA43AE" w:rsidP="008B070A">
      <w:pPr>
        <w:pStyle w:val="ListParagraph"/>
        <w:numPr>
          <w:ilvl w:val="1"/>
          <w:numId w:val="2"/>
        </w:numPr>
        <w:jc w:val="both"/>
        <w:rPr>
          <w:rFonts w:ascii="Arial" w:hAnsi="Arial" w:cs="Arial"/>
          <w:b/>
          <w:sz w:val="22"/>
          <w:szCs w:val="22"/>
        </w:rPr>
      </w:pPr>
      <w:r w:rsidRPr="0030193D">
        <w:rPr>
          <w:rFonts w:ascii="Arial" w:hAnsi="Arial" w:cs="Arial"/>
          <w:b/>
          <w:sz w:val="22"/>
          <w:szCs w:val="22"/>
        </w:rPr>
        <w:t>PAYMENT OF SALARIES &amp; PAYMENT OF BILLS</w:t>
      </w:r>
    </w:p>
    <w:p w14:paraId="4D9A2C4B" w14:textId="77777777" w:rsidR="005A343D" w:rsidRPr="0030193D" w:rsidRDefault="00AA43AE" w:rsidP="006F155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t xml:space="preserve">The procedures for these will vary according to the choices </w:t>
      </w:r>
      <w:r w:rsidR="005A343D" w:rsidRPr="0030193D">
        <w:rPr>
          <w:rFonts w:ascii="Arial" w:hAnsi="Arial"/>
          <w:color w:val="000000"/>
          <w:sz w:val="22"/>
          <w:szCs w:val="24"/>
          <w:lang w:val="en-US"/>
        </w:rPr>
        <w:t>s</w:t>
      </w:r>
      <w:r w:rsidR="00736640" w:rsidRPr="0030193D">
        <w:rPr>
          <w:rFonts w:ascii="Arial" w:hAnsi="Arial"/>
          <w:color w:val="000000"/>
          <w:sz w:val="22"/>
          <w:szCs w:val="24"/>
          <w:lang w:val="en-US"/>
        </w:rPr>
        <w:t>chools</w:t>
      </w:r>
      <w:r w:rsidRPr="0030193D">
        <w:rPr>
          <w:rFonts w:ascii="Arial" w:hAnsi="Arial"/>
          <w:color w:val="000000"/>
          <w:sz w:val="22"/>
          <w:szCs w:val="24"/>
          <w:lang w:val="en-US"/>
        </w:rPr>
        <w:t xml:space="preserve"> make about the holding of bank accounts and the buying back of the </w:t>
      </w:r>
      <w:r w:rsidR="001D7846" w:rsidRPr="0030193D">
        <w:rPr>
          <w:rFonts w:ascii="Arial" w:hAnsi="Arial"/>
          <w:color w:val="000000"/>
          <w:sz w:val="22"/>
          <w:szCs w:val="24"/>
          <w:lang w:val="en-US"/>
        </w:rPr>
        <w:t>LAs</w:t>
      </w:r>
      <w:r w:rsidRPr="0030193D">
        <w:rPr>
          <w:rFonts w:ascii="Arial" w:hAnsi="Arial"/>
          <w:color w:val="000000"/>
          <w:sz w:val="22"/>
          <w:szCs w:val="24"/>
          <w:lang w:val="en-US"/>
        </w:rPr>
        <w:t xml:space="preserve"> payroll system.</w:t>
      </w:r>
      <w:r w:rsidR="00C45119" w:rsidRPr="0030193D">
        <w:rPr>
          <w:rFonts w:ascii="Arial" w:hAnsi="Arial"/>
          <w:color w:val="000000"/>
          <w:sz w:val="22"/>
          <w:szCs w:val="24"/>
          <w:lang w:val="en-US"/>
        </w:rPr>
        <w:t xml:space="preserve"> </w:t>
      </w:r>
    </w:p>
    <w:p w14:paraId="2EA208F9" w14:textId="77777777" w:rsidR="00E65A5D" w:rsidRPr="0030193D" w:rsidRDefault="00D06D11" w:rsidP="006F155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t xml:space="preserve">Where </w:t>
      </w:r>
      <w:r w:rsidR="00AA43AE" w:rsidRPr="0030193D">
        <w:rPr>
          <w:rFonts w:ascii="Arial" w:hAnsi="Arial"/>
          <w:color w:val="000000"/>
          <w:sz w:val="22"/>
          <w:szCs w:val="24"/>
          <w:lang w:val="en-US"/>
        </w:rPr>
        <w:t xml:space="preserve">payroll services </w:t>
      </w:r>
      <w:r w:rsidRPr="0030193D">
        <w:rPr>
          <w:rFonts w:ascii="Arial" w:hAnsi="Arial"/>
          <w:color w:val="000000"/>
          <w:sz w:val="22"/>
          <w:szCs w:val="24"/>
          <w:lang w:val="en-US"/>
        </w:rPr>
        <w:t>are</w:t>
      </w:r>
      <w:r w:rsidR="00AA43AE" w:rsidRPr="0030193D">
        <w:rPr>
          <w:rFonts w:ascii="Arial" w:hAnsi="Arial"/>
          <w:color w:val="000000"/>
          <w:sz w:val="22"/>
          <w:szCs w:val="24"/>
          <w:lang w:val="en-US"/>
        </w:rPr>
        <w:t xml:space="preserve"> carried out by the </w:t>
      </w:r>
      <w:r w:rsidR="001D7846" w:rsidRPr="0030193D">
        <w:rPr>
          <w:rFonts w:ascii="Arial" w:hAnsi="Arial"/>
          <w:color w:val="000000"/>
          <w:sz w:val="22"/>
          <w:szCs w:val="24"/>
          <w:lang w:val="en-US"/>
        </w:rPr>
        <w:t>LA</w:t>
      </w:r>
      <w:r w:rsidR="000542A1" w:rsidRPr="0030193D">
        <w:rPr>
          <w:rFonts w:ascii="Arial" w:hAnsi="Arial"/>
          <w:color w:val="000000"/>
          <w:sz w:val="22"/>
          <w:szCs w:val="24"/>
          <w:lang w:val="en-US"/>
        </w:rPr>
        <w:t xml:space="preserve"> provider</w:t>
      </w:r>
      <w:r w:rsidRPr="0030193D">
        <w:rPr>
          <w:rFonts w:ascii="Arial" w:hAnsi="Arial"/>
          <w:color w:val="000000"/>
          <w:sz w:val="22"/>
          <w:szCs w:val="24"/>
          <w:lang w:val="en-US"/>
        </w:rPr>
        <w:t>,</w:t>
      </w:r>
      <w:r w:rsidR="00AA43AE" w:rsidRPr="0030193D">
        <w:rPr>
          <w:rFonts w:ascii="Arial" w:hAnsi="Arial"/>
          <w:color w:val="000000"/>
          <w:sz w:val="22"/>
          <w:szCs w:val="24"/>
          <w:lang w:val="en-US"/>
        </w:rPr>
        <w:t xml:space="preserve"> </w:t>
      </w:r>
      <w:r w:rsidRPr="0030193D">
        <w:rPr>
          <w:rFonts w:ascii="Arial" w:hAnsi="Arial"/>
          <w:color w:val="000000"/>
          <w:sz w:val="22"/>
          <w:szCs w:val="24"/>
          <w:lang w:val="en-US"/>
        </w:rPr>
        <w:t>t</w:t>
      </w:r>
      <w:r w:rsidR="00AA43AE" w:rsidRPr="0030193D">
        <w:rPr>
          <w:rFonts w:ascii="Arial" w:hAnsi="Arial"/>
          <w:color w:val="000000"/>
          <w:sz w:val="22"/>
          <w:szCs w:val="24"/>
          <w:lang w:val="en-US"/>
        </w:rPr>
        <w:t xml:space="preserve">he payment of all salaries, wages, pensions and other emoluments to employees or former employees of the </w:t>
      </w:r>
      <w:r w:rsidR="001D7846" w:rsidRPr="0030193D">
        <w:rPr>
          <w:rFonts w:ascii="Arial" w:hAnsi="Arial"/>
          <w:color w:val="000000"/>
          <w:sz w:val="22"/>
          <w:szCs w:val="24"/>
          <w:lang w:val="en-US"/>
        </w:rPr>
        <w:t>LA</w:t>
      </w:r>
      <w:r w:rsidR="00AA43AE" w:rsidRPr="0030193D">
        <w:rPr>
          <w:rFonts w:ascii="Arial" w:hAnsi="Arial"/>
          <w:color w:val="000000"/>
          <w:sz w:val="22"/>
          <w:szCs w:val="24"/>
          <w:lang w:val="en-US"/>
        </w:rPr>
        <w:t xml:space="preserve"> shall then be made by the</w:t>
      </w:r>
      <w:r w:rsidR="001302CA" w:rsidRPr="0030193D">
        <w:rPr>
          <w:rFonts w:ascii="Arial" w:hAnsi="Arial"/>
          <w:color w:val="000000"/>
          <w:sz w:val="22"/>
          <w:szCs w:val="24"/>
          <w:lang w:val="en-US"/>
        </w:rPr>
        <w:t xml:space="preserve"> Chief Finance </w:t>
      </w:r>
      <w:r w:rsidR="006F6DA2" w:rsidRPr="0030193D">
        <w:rPr>
          <w:rFonts w:ascii="Arial" w:hAnsi="Arial"/>
          <w:color w:val="000000"/>
          <w:sz w:val="22"/>
          <w:szCs w:val="24"/>
          <w:lang w:val="en-US"/>
        </w:rPr>
        <w:t>Officer,</w:t>
      </w:r>
      <w:r w:rsidR="00AA43AE" w:rsidRPr="0030193D">
        <w:rPr>
          <w:rFonts w:ascii="Arial" w:hAnsi="Arial"/>
          <w:color w:val="000000"/>
          <w:sz w:val="22"/>
          <w:szCs w:val="24"/>
          <w:lang w:val="en-US"/>
        </w:rPr>
        <w:t xml:space="preserve"> under arrangements a</w:t>
      </w:r>
      <w:r w:rsidR="007631D3" w:rsidRPr="0030193D">
        <w:rPr>
          <w:rFonts w:ascii="Arial" w:hAnsi="Arial"/>
          <w:color w:val="000000"/>
          <w:sz w:val="22"/>
          <w:szCs w:val="24"/>
          <w:lang w:val="en-US"/>
        </w:rPr>
        <w:t>pproved and controlled by him/</w:t>
      </w:r>
      <w:r w:rsidR="005A343D" w:rsidRPr="0030193D">
        <w:rPr>
          <w:rFonts w:ascii="Arial" w:hAnsi="Arial"/>
          <w:color w:val="000000"/>
          <w:sz w:val="22"/>
          <w:szCs w:val="24"/>
          <w:lang w:val="en-US"/>
        </w:rPr>
        <w:t>her.  Each h</w:t>
      </w:r>
      <w:r w:rsidR="00AA43AE" w:rsidRPr="0030193D">
        <w:rPr>
          <w:rFonts w:ascii="Arial" w:hAnsi="Arial"/>
          <w:color w:val="000000"/>
          <w:sz w:val="22"/>
          <w:szCs w:val="24"/>
          <w:lang w:val="en-US"/>
        </w:rPr>
        <w:t>ead teacher shall notify the</w:t>
      </w:r>
      <w:r w:rsidR="001302CA" w:rsidRPr="0030193D">
        <w:rPr>
          <w:rFonts w:ascii="Arial" w:hAnsi="Arial"/>
          <w:color w:val="000000"/>
          <w:sz w:val="22"/>
          <w:szCs w:val="24"/>
          <w:lang w:val="en-US"/>
        </w:rPr>
        <w:t xml:space="preserve"> Chief Finance Officer</w:t>
      </w:r>
      <w:r w:rsidR="00AA43AE" w:rsidRPr="0030193D">
        <w:rPr>
          <w:rFonts w:ascii="Arial" w:hAnsi="Arial"/>
          <w:color w:val="000000"/>
          <w:sz w:val="22"/>
          <w:szCs w:val="24"/>
          <w:lang w:val="en-US"/>
        </w:rPr>
        <w:t xml:space="preserve"> as soon as possible, in </w:t>
      </w:r>
      <w:r w:rsidR="00F77245" w:rsidRPr="0030193D">
        <w:rPr>
          <w:rFonts w:ascii="Arial" w:hAnsi="Arial"/>
          <w:color w:val="000000"/>
          <w:sz w:val="22"/>
          <w:szCs w:val="24"/>
          <w:lang w:val="en-US"/>
        </w:rPr>
        <w:t xml:space="preserve">a </w:t>
      </w:r>
      <w:r w:rsidR="00AA43AE" w:rsidRPr="0030193D">
        <w:rPr>
          <w:rFonts w:ascii="Arial" w:hAnsi="Arial"/>
          <w:color w:val="000000"/>
          <w:sz w:val="22"/>
          <w:szCs w:val="24"/>
          <w:lang w:val="en-US"/>
        </w:rPr>
        <w:t>prescribed form, of all matters affecting payment of emoluments.</w:t>
      </w:r>
      <w:r w:rsidR="005504DE" w:rsidRPr="0030193D">
        <w:rPr>
          <w:rFonts w:ascii="Arial" w:hAnsi="Arial"/>
          <w:color w:val="000000"/>
          <w:sz w:val="22"/>
          <w:szCs w:val="24"/>
          <w:lang w:val="en-US"/>
        </w:rPr>
        <w:t xml:space="preserve"> </w:t>
      </w:r>
    </w:p>
    <w:p w14:paraId="193EF620" w14:textId="77777777" w:rsidR="00AA43AE" w:rsidRPr="0030193D" w:rsidRDefault="00AA43A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t>If the payroll service is carried out by the school or an external provider, all statutory returns are completed and/or signed by the school</w:t>
      </w:r>
      <w:r w:rsidR="004D5AB5" w:rsidRPr="0030193D">
        <w:rPr>
          <w:rFonts w:ascii="Arial" w:hAnsi="Arial"/>
          <w:color w:val="000000"/>
          <w:sz w:val="22"/>
          <w:szCs w:val="24"/>
          <w:lang w:val="en-US"/>
        </w:rPr>
        <w:t>.</w:t>
      </w:r>
      <w:r w:rsidRPr="0030193D">
        <w:rPr>
          <w:rFonts w:ascii="Arial" w:hAnsi="Arial"/>
          <w:color w:val="000000"/>
          <w:sz w:val="22"/>
          <w:szCs w:val="24"/>
          <w:lang w:val="en-US"/>
        </w:rPr>
        <w:t xml:space="preserve"> </w:t>
      </w:r>
      <w:r w:rsidR="00D75966" w:rsidRPr="0030193D">
        <w:rPr>
          <w:rFonts w:ascii="Arial" w:hAnsi="Arial"/>
          <w:color w:val="000000"/>
          <w:sz w:val="22"/>
          <w:szCs w:val="24"/>
          <w:lang w:val="en-US"/>
        </w:rPr>
        <w:t xml:space="preserve"> </w:t>
      </w:r>
      <w:r w:rsidR="004D5AB5" w:rsidRPr="0030193D">
        <w:rPr>
          <w:rFonts w:ascii="Arial" w:hAnsi="Arial"/>
          <w:color w:val="000000"/>
          <w:sz w:val="22"/>
          <w:szCs w:val="24"/>
          <w:lang w:val="en-US"/>
        </w:rPr>
        <w:t>A</w:t>
      </w:r>
      <w:r w:rsidRPr="0030193D">
        <w:rPr>
          <w:rFonts w:ascii="Arial" w:hAnsi="Arial"/>
          <w:color w:val="000000"/>
          <w:sz w:val="22"/>
          <w:szCs w:val="24"/>
          <w:lang w:val="en-US"/>
        </w:rPr>
        <w:t>ny penalties levied by HM Revenue &amp; Customs (HMRC)</w:t>
      </w:r>
      <w:r w:rsidR="00FD54B4" w:rsidRPr="0030193D">
        <w:rPr>
          <w:rFonts w:ascii="Arial" w:hAnsi="Arial"/>
          <w:color w:val="000000"/>
          <w:sz w:val="22"/>
          <w:szCs w:val="24"/>
          <w:lang w:val="en-US"/>
        </w:rPr>
        <w:t xml:space="preserve"> </w:t>
      </w:r>
      <w:r w:rsidR="004D5AB5" w:rsidRPr="0030193D">
        <w:rPr>
          <w:rFonts w:ascii="Arial" w:hAnsi="Arial"/>
          <w:color w:val="000000"/>
          <w:sz w:val="22"/>
          <w:szCs w:val="24"/>
          <w:lang w:val="en-US"/>
        </w:rPr>
        <w:t xml:space="preserve">for non-compliance </w:t>
      </w:r>
      <w:r w:rsidR="00C35BFB" w:rsidRPr="0030193D">
        <w:rPr>
          <w:rFonts w:ascii="Arial" w:hAnsi="Arial"/>
          <w:color w:val="000000"/>
          <w:sz w:val="22"/>
          <w:szCs w:val="24"/>
          <w:lang w:val="en-US"/>
        </w:rPr>
        <w:t xml:space="preserve">are a charge against the </w:t>
      </w:r>
      <w:r w:rsidR="008B72A4" w:rsidRPr="0030193D">
        <w:rPr>
          <w:rFonts w:ascii="Arial" w:hAnsi="Arial"/>
          <w:color w:val="000000"/>
          <w:sz w:val="22"/>
          <w:szCs w:val="24"/>
          <w:lang w:val="en-US"/>
        </w:rPr>
        <w:t>s</w:t>
      </w:r>
      <w:r w:rsidR="00736640" w:rsidRPr="0030193D">
        <w:rPr>
          <w:rFonts w:ascii="Arial" w:hAnsi="Arial"/>
          <w:color w:val="000000"/>
          <w:sz w:val="22"/>
          <w:szCs w:val="24"/>
          <w:lang w:val="en-US"/>
        </w:rPr>
        <w:t>chools</w:t>
      </w:r>
      <w:r w:rsidR="00C35BFB" w:rsidRPr="0030193D">
        <w:rPr>
          <w:rFonts w:ascii="Arial" w:hAnsi="Arial"/>
          <w:color w:val="000000"/>
          <w:sz w:val="22"/>
          <w:szCs w:val="24"/>
          <w:lang w:val="en-US"/>
        </w:rPr>
        <w:t>’</w:t>
      </w:r>
      <w:r w:rsidR="008B72A4" w:rsidRPr="0030193D">
        <w:rPr>
          <w:rFonts w:ascii="Arial" w:hAnsi="Arial"/>
          <w:color w:val="000000"/>
          <w:sz w:val="22"/>
          <w:szCs w:val="24"/>
          <w:lang w:val="en-US"/>
        </w:rPr>
        <w:t xml:space="preserve"> b</w:t>
      </w:r>
      <w:r w:rsidRPr="0030193D">
        <w:rPr>
          <w:rFonts w:ascii="Arial" w:hAnsi="Arial"/>
          <w:color w:val="000000"/>
          <w:sz w:val="22"/>
          <w:szCs w:val="24"/>
          <w:lang w:val="en-US"/>
        </w:rPr>
        <w:t xml:space="preserve">udget share.  </w:t>
      </w:r>
    </w:p>
    <w:p w14:paraId="1F74EFE9" w14:textId="77777777" w:rsidR="00AA43AE" w:rsidRPr="0030193D" w:rsidRDefault="00AA43A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t xml:space="preserve">From 1st November 1998, the Late Payment of Commercial Debts (Interest) Act 1998 came into force. The Act is aimed at imposing severe penalties upon </w:t>
      </w:r>
      <w:proofErr w:type="spellStart"/>
      <w:r w:rsidRPr="0030193D">
        <w:rPr>
          <w:rFonts w:ascii="Arial" w:hAnsi="Arial"/>
          <w:color w:val="000000"/>
          <w:sz w:val="22"/>
          <w:szCs w:val="24"/>
          <w:lang w:val="en-US"/>
        </w:rPr>
        <w:t>organisations</w:t>
      </w:r>
      <w:proofErr w:type="spellEnd"/>
      <w:r w:rsidRPr="0030193D">
        <w:rPr>
          <w:rFonts w:ascii="Arial" w:hAnsi="Arial"/>
          <w:color w:val="000000"/>
          <w:sz w:val="22"/>
          <w:szCs w:val="24"/>
          <w:lang w:val="en-US"/>
        </w:rPr>
        <w:t xml:space="preserve"> which fail to pay their bills on time. </w:t>
      </w:r>
    </w:p>
    <w:p w14:paraId="64247FA8" w14:textId="77777777" w:rsidR="00793A72" w:rsidRPr="0030193D" w:rsidRDefault="00AA43A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lastRenderedPageBreak/>
        <w:t>The responsibility for meeting interest costs of any late payments, when claimed, will fall to the scho</w:t>
      </w:r>
      <w:r w:rsidR="00071DD8" w:rsidRPr="0030193D">
        <w:rPr>
          <w:rFonts w:ascii="Arial" w:hAnsi="Arial"/>
          <w:color w:val="000000"/>
          <w:sz w:val="22"/>
          <w:szCs w:val="24"/>
          <w:lang w:val="en-US"/>
        </w:rPr>
        <w:t>ol who are deemed not to</w:t>
      </w:r>
      <w:r w:rsidRPr="0030193D">
        <w:rPr>
          <w:rFonts w:ascii="Arial" w:hAnsi="Arial"/>
          <w:color w:val="000000"/>
          <w:sz w:val="22"/>
          <w:szCs w:val="24"/>
          <w:lang w:val="en-US"/>
        </w:rPr>
        <w:t xml:space="preserve"> process the respective invoice on time</w:t>
      </w:r>
      <w:r w:rsidR="008A2FCE" w:rsidRPr="0030193D">
        <w:rPr>
          <w:rFonts w:ascii="Arial" w:hAnsi="Arial"/>
          <w:color w:val="000000"/>
          <w:sz w:val="22"/>
          <w:szCs w:val="24"/>
          <w:lang w:val="en-US"/>
        </w:rPr>
        <w:t xml:space="preserve"> and make</w:t>
      </w:r>
      <w:r w:rsidR="00A73C37" w:rsidRPr="0030193D">
        <w:rPr>
          <w:rFonts w:ascii="Arial" w:hAnsi="Arial"/>
          <w:color w:val="000000"/>
          <w:sz w:val="22"/>
          <w:szCs w:val="24"/>
          <w:lang w:val="en-US"/>
        </w:rPr>
        <w:t xml:space="preserve"> </w:t>
      </w:r>
      <w:r w:rsidR="007B75A4" w:rsidRPr="0030193D">
        <w:rPr>
          <w:rFonts w:ascii="Arial" w:hAnsi="Arial"/>
          <w:color w:val="000000"/>
          <w:sz w:val="22"/>
          <w:szCs w:val="24"/>
          <w:lang w:val="en-US"/>
        </w:rPr>
        <w:t>payment in time</w:t>
      </w:r>
      <w:r w:rsidR="00A73C37" w:rsidRPr="0030193D">
        <w:rPr>
          <w:rFonts w:ascii="Arial" w:hAnsi="Arial"/>
          <w:color w:val="000000"/>
          <w:sz w:val="22"/>
          <w:szCs w:val="24"/>
          <w:lang w:val="en-US"/>
        </w:rPr>
        <w:t>.</w:t>
      </w:r>
      <w:r w:rsidRPr="0030193D">
        <w:rPr>
          <w:rFonts w:ascii="Arial" w:hAnsi="Arial"/>
          <w:color w:val="000000"/>
          <w:sz w:val="22"/>
          <w:szCs w:val="24"/>
          <w:lang w:val="en-US"/>
        </w:rPr>
        <w:t xml:space="preserve"> </w:t>
      </w:r>
    </w:p>
    <w:p w14:paraId="67422AD8" w14:textId="77777777" w:rsidR="00AF51BF" w:rsidRPr="0030193D"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t xml:space="preserve">Schools </w:t>
      </w:r>
      <w:r w:rsidR="00AA43AE" w:rsidRPr="0030193D">
        <w:rPr>
          <w:rFonts w:ascii="Arial" w:hAnsi="Arial"/>
          <w:color w:val="000000"/>
          <w:sz w:val="22"/>
          <w:szCs w:val="24"/>
          <w:lang w:val="en-US"/>
        </w:rPr>
        <w:t xml:space="preserve">will be expected to treat invoices from the </w:t>
      </w:r>
      <w:r w:rsidR="001D7846" w:rsidRPr="0030193D">
        <w:rPr>
          <w:rFonts w:ascii="Arial" w:hAnsi="Arial"/>
          <w:color w:val="000000"/>
          <w:sz w:val="22"/>
          <w:szCs w:val="24"/>
          <w:lang w:val="en-US"/>
        </w:rPr>
        <w:t>LA</w:t>
      </w:r>
      <w:r w:rsidR="00AA43AE" w:rsidRPr="0030193D">
        <w:rPr>
          <w:rFonts w:ascii="Arial" w:hAnsi="Arial"/>
          <w:color w:val="000000"/>
          <w:sz w:val="22"/>
          <w:szCs w:val="24"/>
          <w:lang w:val="en-US"/>
        </w:rPr>
        <w:t xml:space="preserve"> and other </w:t>
      </w:r>
      <w:r w:rsidR="001D7846" w:rsidRPr="0030193D">
        <w:rPr>
          <w:rFonts w:ascii="Arial" w:hAnsi="Arial"/>
          <w:color w:val="000000"/>
          <w:sz w:val="22"/>
          <w:szCs w:val="24"/>
          <w:lang w:val="en-US"/>
        </w:rPr>
        <w:t>LA</w:t>
      </w:r>
      <w:r w:rsidR="00AA43AE" w:rsidRPr="0030193D">
        <w:rPr>
          <w:rFonts w:ascii="Arial" w:hAnsi="Arial"/>
          <w:color w:val="000000"/>
          <w:sz w:val="22"/>
          <w:szCs w:val="24"/>
          <w:lang w:val="en-US"/>
        </w:rPr>
        <w:t xml:space="preserve"> service providers in the same way as external providers.</w:t>
      </w:r>
      <w:r w:rsidR="008A2FCE" w:rsidRPr="0030193D">
        <w:rPr>
          <w:rFonts w:ascii="Arial" w:hAnsi="Arial"/>
          <w:color w:val="000000"/>
          <w:sz w:val="22"/>
          <w:szCs w:val="24"/>
          <w:lang w:val="en-US"/>
        </w:rPr>
        <w:t xml:space="preserve"> </w:t>
      </w:r>
      <w:r w:rsidR="00AA43AE" w:rsidRPr="0030193D">
        <w:rPr>
          <w:rFonts w:ascii="Arial" w:hAnsi="Arial"/>
          <w:color w:val="000000"/>
          <w:sz w:val="22"/>
          <w:szCs w:val="24"/>
          <w:lang w:val="en-US"/>
        </w:rPr>
        <w:t>Any delay in payment may be subject to interest charges in the same manner as described above.</w:t>
      </w:r>
    </w:p>
    <w:p w14:paraId="70728000" w14:textId="77777777" w:rsidR="00B3112E" w:rsidRPr="00FC0DDC" w:rsidRDefault="00AA43AE" w:rsidP="008B070A">
      <w:pPr>
        <w:pStyle w:val="ListParagraph"/>
        <w:numPr>
          <w:ilvl w:val="1"/>
          <w:numId w:val="2"/>
        </w:numPr>
        <w:jc w:val="both"/>
        <w:rPr>
          <w:rFonts w:ascii="Arial" w:hAnsi="Arial" w:cs="Arial"/>
          <w:b/>
          <w:sz w:val="22"/>
          <w:szCs w:val="22"/>
        </w:rPr>
      </w:pPr>
      <w:r w:rsidRPr="00A174C6">
        <w:rPr>
          <w:rFonts w:ascii="Arial" w:hAnsi="Arial" w:cs="Arial"/>
          <w:b/>
          <w:sz w:val="22"/>
          <w:szCs w:val="22"/>
        </w:rPr>
        <w:t>CONTROL OF ASSETS</w:t>
      </w:r>
    </w:p>
    <w:p w14:paraId="73A5708A" w14:textId="77777777" w:rsidR="00793A72"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Each school is required to maintain an inventory of its </w:t>
      </w:r>
      <w:r w:rsidR="003671F4" w:rsidRPr="004A5721">
        <w:rPr>
          <w:rFonts w:ascii="Arial" w:hAnsi="Arial"/>
          <w:color w:val="000000"/>
          <w:sz w:val="22"/>
          <w:szCs w:val="24"/>
          <w:lang w:val="en-US"/>
        </w:rPr>
        <w:t>movable non-capital</w:t>
      </w:r>
      <w:r w:rsidRPr="004A5721">
        <w:rPr>
          <w:rFonts w:ascii="Arial" w:hAnsi="Arial"/>
          <w:color w:val="000000"/>
          <w:sz w:val="22"/>
          <w:szCs w:val="24"/>
          <w:lang w:val="en-US"/>
        </w:rPr>
        <w:t xml:space="preserve"> assets with a value </w:t>
      </w:r>
      <w:r w:rsidR="006F6DA2" w:rsidRPr="004A5721">
        <w:rPr>
          <w:rFonts w:ascii="Arial" w:hAnsi="Arial"/>
          <w:color w:val="000000"/>
          <w:sz w:val="22"/>
          <w:szCs w:val="24"/>
          <w:lang w:val="en-US"/>
        </w:rPr>
        <w:t>more than</w:t>
      </w:r>
      <w:r w:rsidRPr="004A5721">
        <w:rPr>
          <w:rFonts w:ascii="Arial" w:hAnsi="Arial"/>
          <w:color w:val="000000"/>
          <w:sz w:val="22"/>
          <w:szCs w:val="24"/>
          <w:lang w:val="en-US"/>
        </w:rPr>
        <w:t xml:space="preserve"> £1,000 in a form that </w:t>
      </w:r>
      <w:r w:rsidR="00C77D3C" w:rsidRPr="004A5721">
        <w:rPr>
          <w:rFonts w:ascii="Arial" w:hAnsi="Arial"/>
          <w:color w:val="000000"/>
          <w:sz w:val="22"/>
          <w:szCs w:val="24"/>
          <w:lang w:val="en-US"/>
        </w:rPr>
        <w:t xml:space="preserve">may be </w:t>
      </w:r>
      <w:r w:rsidR="00DF156A" w:rsidRPr="004A5721">
        <w:rPr>
          <w:rFonts w:ascii="Arial" w:hAnsi="Arial"/>
          <w:color w:val="000000"/>
          <w:sz w:val="22"/>
          <w:szCs w:val="24"/>
          <w:lang w:val="en-US"/>
        </w:rPr>
        <w:t>specified</w:t>
      </w:r>
      <w:r w:rsidRPr="004A5721">
        <w:rPr>
          <w:rFonts w:ascii="Arial" w:hAnsi="Arial"/>
          <w:color w:val="000000"/>
          <w:sz w:val="22"/>
          <w:szCs w:val="24"/>
          <w:lang w:val="en-US"/>
        </w:rPr>
        <w:t xml:space="preserve"> by the </w:t>
      </w:r>
      <w:r w:rsidR="00C77D3C" w:rsidRPr="004A5721">
        <w:rPr>
          <w:rFonts w:ascii="Arial" w:hAnsi="Arial"/>
          <w:color w:val="000000"/>
          <w:sz w:val="22"/>
          <w:szCs w:val="24"/>
          <w:lang w:val="en-US"/>
        </w:rPr>
        <w:t>LA. It should also set</w:t>
      </w:r>
      <w:r w:rsidR="00DF156A" w:rsidRPr="004A5721">
        <w:rPr>
          <w:rFonts w:ascii="Arial" w:hAnsi="Arial"/>
          <w:color w:val="000000"/>
          <w:sz w:val="22"/>
          <w:szCs w:val="24"/>
          <w:lang w:val="en-US"/>
        </w:rPr>
        <w:t xml:space="preserve"> out the basic </w:t>
      </w:r>
      <w:proofErr w:type="spellStart"/>
      <w:r w:rsidR="00DF156A" w:rsidRPr="004A5721">
        <w:rPr>
          <w:rFonts w:ascii="Arial" w:hAnsi="Arial"/>
          <w:color w:val="000000"/>
          <w:sz w:val="22"/>
          <w:szCs w:val="24"/>
          <w:lang w:val="en-US"/>
        </w:rPr>
        <w:t>authorisation</w:t>
      </w:r>
      <w:proofErr w:type="spellEnd"/>
      <w:r w:rsidR="00DF156A" w:rsidRPr="004A5721">
        <w:rPr>
          <w:rFonts w:ascii="Arial" w:hAnsi="Arial"/>
          <w:color w:val="000000"/>
          <w:sz w:val="22"/>
          <w:szCs w:val="24"/>
          <w:lang w:val="en-US"/>
        </w:rPr>
        <w:t xml:space="preserve"> procedures for disposal of assets.</w:t>
      </w:r>
      <w:r w:rsidRPr="004A5721">
        <w:rPr>
          <w:rFonts w:ascii="Arial" w:hAnsi="Arial"/>
          <w:color w:val="000000"/>
          <w:sz w:val="22"/>
          <w:szCs w:val="24"/>
          <w:lang w:val="en-US"/>
        </w:rPr>
        <w:t xml:space="preserve"> </w:t>
      </w:r>
      <w:r w:rsidR="00736640" w:rsidRPr="004A5721">
        <w:rPr>
          <w:rFonts w:ascii="Arial" w:hAnsi="Arial"/>
          <w:color w:val="000000"/>
          <w:sz w:val="22"/>
          <w:szCs w:val="24"/>
          <w:lang w:val="en-US"/>
        </w:rPr>
        <w:t>Schools</w:t>
      </w:r>
      <w:r w:rsidR="008456A3" w:rsidRPr="004A5721">
        <w:rPr>
          <w:rFonts w:ascii="Arial" w:hAnsi="Arial"/>
          <w:color w:val="000000"/>
          <w:sz w:val="22"/>
          <w:szCs w:val="24"/>
          <w:lang w:val="en-US"/>
        </w:rPr>
        <w:t xml:space="preserve"> can</w:t>
      </w:r>
      <w:r w:rsidRPr="004A5721">
        <w:rPr>
          <w:rFonts w:ascii="Arial" w:hAnsi="Arial"/>
          <w:color w:val="000000"/>
          <w:sz w:val="22"/>
          <w:szCs w:val="24"/>
          <w:lang w:val="en-US"/>
        </w:rPr>
        <w:t xml:space="preserve"> determine their own arrangements for assets worth less than </w:t>
      </w:r>
      <w:r w:rsidR="00DF156A" w:rsidRPr="004A5721">
        <w:rPr>
          <w:rFonts w:ascii="Arial" w:hAnsi="Arial"/>
          <w:color w:val="000000"/>
          <w:sz w:val="22"/>
          <w:szCs w:val="24"/>
          <w:lang w:val="en-US"/>
        </w:rPr>
        <w:t xml:space="preserve">or equal to </w:t>
      </w:r>
      <w:r w:rsidRPr="004A5721">
        <w:rPr>
          <w:rFonts w:ascii="Arial" w:hAnsi="Arial"/>
          <w:color w:val="000000"/>
          <w:sz w:val="22"/>
          <w:szCs w:val="24"/>
          <w:lang w:val="en-US"/>
        </w:rPr>
        <w:t>£1,000 but must keep a register in some form</w:t>
      </w:r>
      <w:r w:rsidR="00EC0148" w:rsidRPr="004A5721">
        <w:rPr>
          <w:rFonts w:ascii="Arial" w:hAnsi="Arial"/>
          <w:color w:val="000000"/>
          <w:sz w:val="22"/>
          <w:szCs w:val="24"/>
          <w:lang w:val="en-US"/>
        </w:rPr>
        <w:t>.</w:t>
      </w:r>
      <w:r w:rsidRPr="004A5721">
        <w:rPr>
          <w:rFonts w:ascii="Arial" w:hAnsi="Arial"/>
          <w:color w:val="000000"/>
          <w:sz w:val="22"/>
          <w:szCs w:val="24"/>
          <w:lang w:val="en-US"/>
        </w:rPr>
        <w:t xml:space="preserve"> </w:t>
      </w:r>
    </w:p>
    <w:p w14:paraId="2CDB57BE" w14:textId="77777777" w:rsidR="008257FC" w:rsidRPr="004A5721" w:rsidRDefault="005A6C1B"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Schools are encouraged to register anything that is portable and attractive</w:t>
      </w:r>
      <w:r w:rsidR="00DD4759" w:rsidRPr="004A5721">
        <w:rPr>
          <w:rFonts w:ascii="Arial" w:hAnsi="Arial"/>
          <w:color w:val="000000"/>
          <w:sz w:val="22"/>
          <w:szCs w:val="24"/>
          <w:lang w:val="en-US"/>
        </w:rPr>
        <w:t>,</w:t>
      </w:r>
      <w:r w:rsidRPr="004A5721">
        <w:rPr>
          <w:rFonts w:ascii="Arial" w:hAnsi="Arial"/>
          <w:color w:val="000000"/>
          <w:sz w:val="22"/>
          <w:szCs w:val="24"/>
          <w:lang w:val="en-US"/>
        </w:rPr>
        <w:t xml:space="preserve"> such as a camera</w:t>
      </w:r>
      <w:r w:rsidR="007C5CD4" w:rsidRPr="004A5721">
        <w:rPr>
          <w:rFonts w:ascii="Arial" w:hAnsi="Arial"/>
          <w:color w:val="000000"/>
          <w:sz w:val="22"/>
          <w:szCs w:val="24"/>
          <w:lang w:val="en-US"/>
        </w:rPr>
        <w:t xml:space="preserve"> or a</w:t>
      </w:r>
      <w:r w:rsidR="003F0601" w:rsidRPr="004A5721">
        <w:rPr>
          <w:rFonts w:ascii="Arial" w:hAnsi="Arial"/>
          <w:color w:val="000000"/>
          <w:sz w:val="22"/>
          <w:szCs w:val="24"/>
          <w:lang w:val="en-US"/>
        </w:rPr>
        <w:t xml:space="preserve"> tablet</w:t>
      </w:r>
      <w:r w:rsidR="00C272BE" w:rsidRPr="004A5721">
        <w:rPr>
          <w:rFonts w:ascii="Arial" w:hAnsi="Arial"/>
          <w:color w:val="000000"/>
          <w:sz w:val="22"/>
          <w:szCs w:val="24"/>
          <w:lang w:val="en-US"/>
        </w:rPr>
        <w:t>.</w:t>
      </w:r>
    </w:p>
    <w:p w14:paraId="75C1E65E" w14:textId="77777777" w:rsidR="00793A72" w:rsidRPr="00FC0DDC" w:rsidRDefault="00AA43AE" w:rsidP="008B070A">
      <w:pPr>
        <w:pStyle w:val="ListParagraph"/>
        <w:numPr>
          <w:ilvl w:val="1"/>
          <w:numId w:val="2"/>
        </w:numPr>
        <w:jc w:val="both"/>
        <w:rPr>
          <w:rFonts w:ascii="Arial" w:hAnsi="Arial" w:cs="Arial"/>
          <w:b/>
          <w:sz w:val="22"/>
          <w:szCs w:val="22"/>
        </w:rPr>
      </w:pPr>
      <w:r w:rsidRPr="00212C72">
        <w:rPr>
          <w:rFonts w:ascii="Arial" w:hAnsi="Arial" w:cs="Arial"/>
          <w:b/>
          <w:sz w:val="22"/>
          <w:szCs w:val="22"/>
        </w:rPr>
        <w:t>ACCOUNTING PROCEDURES (</w:t>
      </w:r>
      <w:r w:rsidR="00DE7B90">
        <w:rPr>
          <w:rFonts w:ascii="Arial" w:hAnsi="Arial" w:cs="Arial"/>
          <w:b/>
          <w:sz w:val="22"/>
          <w:szCs w:val="22"/>
        </w:rPr>
        <w:t>i</w:t>
      </w:r>
      <w:r w:rsidRPr="00212C72">
        <w:rPr>
          <w:rFonts w:ascii="Arial" w:hAnsi="Arial" w:cs="Arial"/>
          <w:b/>
          <w:sz w:val="22"/>
          <w:szCs w:val="22"/>
        </w:rPr>
        <w:t>ncluding</w:t>
      </w:r>
      <w:r w:rsidR="00793A72" w:rsidRPr="00A31D73">
        <w:rPr>
          <w:rFonts w:ascii="Arial" w:hAnsi="Arial" w:cs="Arial"/>
          <w:b/>
          <w:sz w:val="22"/>
          <w:szCs w:val="22"/>
        </w:rPr>
        <w:t xml:space="preserve"> year-end </w:t>
      </w:r>
      <w:r w:rsidRPr="00212C72">
        <w:rPr>
          <w:rFonts w:ascii="Arial" w:hAnsi="Arial" w:cs="Arial"/>
          <w:b/>
          <w:sz w:val="22"/>
          <w:szCs w:val="22"/>
        </w:rPr>
        <w:t>procedures</w:t>
      </w:r>
      <w:r w:rsidR="00793A72" w:rsidRPr="00A31D73">
        <w:rPr>
          <w:rFonts w:ascii="Arial" w:hAnsi="Arial" w:cs="Arial"/>
          <w:b/>
          <w:sz w:val="22"/>
          <w:szCs w:val="22"/>
        </w:rPr>
        <w:t>)</w:t>
      </w:r>
    </w:p>
    <w:p w14:paraId="2AAF95E4" w14:textId="77777777" w:rsidR="00793A72" w:rsidRPr="004A5721" w:rsidRDefault="00E90CBB"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All maintained </w:t>
      </w:r>
      <w:r w:rsidR="00793A72" w:rsidRPr="004A5721">
        <w:rPr>
          <w:rFonts w:ascii="Arial" w:hAnsi="Arial"/>
          <w:color w:val="000000"/>
          <w:sz w:val="22"/>
          <w:szCs w:val="24"/>
          <w:lang w:val="en-US"/>
        </w:rPr>
        <w:t xml:space="preserve">Schools </w:t>
      </w:r>
      <w:r w:rsidRPr="004A5721">
        <w:rPr>
          <w:rFonts w:ascii="Arial" w:hAnsi="Arial"/>
          <w:color w:val="000000"/>
          <w:sz w:val="22"/>
          <w:szCs w:val="24"/>
          <w:lang w:val="en-US"/>
        </w:rPr>
        <w:t>must</w:t>
      </w:r>
      <w:r w:rsidR="00793A72" w:rsidRPr="004A5721">
        <w:rPr>
          <w:rFonts w:ascii="Arial" w:hAnsi="Arial"/>
          <w:color w:val="000000"/>
          <w:sz w:val="22"/>
          <w:szCs w:val="24"/>
          <w:lang w:val="en-US"/>
        </w:rPr>
        <w:t xml:space="preserve"> abide by procedures issued by the </w:t>
      </w:r>
      <w:r w:rsidR="001D7846" w:rsidRPr="004A5721">
        <w:rPr>
          <w:rFonts w:ascii="Arial" w:hAnsi="Arial"/>
          <w:color w:val="000000"/>
          <w:sz w:val="22"/>
          <w:szCs w:val="24"/>
          <w:lang w:val="en-US"/>
        </w:rPr>
        <w:t>LA</w:t>
      </w:r>
      <w:r w:rsidRPr="004A5721">
        <w:rPr>
          <w:rFonts w:ascii="Arial" w:hAnsi="Arial"/>
          <w:color w:val="000000"/>
          <w:sz w:val="22"/>
          <w:szCs w:val="24"/>
          <w:lang w:val="en-US"/>
        </w:rPr>
        <w:t xml:space="preserve"> on accounting policies and year-end procedures</w:t>
      </w:r>
      <w:r w:rsidR="00633FAB" w:rsidRPr="004A5721">
        <w:rPr>
          <w:rFonts w:ascii="Arial" w:hAnsi="Arial"/>
          <w:color w:val="000000"/>
          <w:sz w:val="22"/>
          <w:szCs w:val="24"/>
          <w:lang w:val="en-US"/>
        </w:rPr>
        <w:t>, which includes both revenue and capital.</w:t>
      </w:r>
    </w:p>
    <w:p w14:paraId="2D161B7A" w14:textId="77777777" w:rsidR="00AA43AE" w:rsidRPr="00FC0DDC" w:rsidRDefault="001E4C2B" w:rsidP="008B070A">
      <w:pPr>
        <w:pStyle w:val="ListParagraph"/>
        <w:numPr>
          <w:ilvl w:val="1"/>
          <w:numId w:val="2"/>
        </w:numPr>
        <w:jc w:val="both"/>
        <w:rPr>
          <w:rFonts w:ascii="Arial" w:hAnsi="Arial" w:cs="Arial"/>
          <w:b/>
          <w:sz w:val="22"/>
          <w:szCs w:val="22"/>
        </w:rPr>
      </w:pPr>
      <w:r w:rsidRPr="00212C72">
        <w:rPr>
          <w:rFonts w:ascii="Arial" w:hAnsi="Arial" w:cs="Arial"/>
          <w:b/>
          <w:sz w:val="22"/>
          <w:szCs w:val="22"/>
        </w:rPr>
        <w:t>WRITING OFF</w:t>
      </w:r>
      <w:r w:rsidR="00AA43AE" w:rsidRPr="00212C72">
        <w:rPr>
          <w:rFonts w:ascii="Arial" w:hAnsi="Arial" w:cs="Arial"/>
          <w:b/>
          <w:sz w:val="22"/>
          <w:szCs w:val="22"/>
        </w:rPr>
        <w:t xml:space="preserve"> DEBTS</w:t>
      </w:r>
    </w:p>
    <w:p w14:paraId="4428F462" w14:textId="77777777" w:rsidR="00793A72" w:rsidRPr="004A5721" w:rsidRDefault="00E17C68"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GB</w:t>
      </w:r>
      <w:r w:rsidR="004A5721">
        <w:rPr>
          <w:rFonts w:ascii="Arial" w:hAnsi="Arial"/>
          <w:color w:val="000000"/>
          <w:sz w:val="22"/>
          <w:szCs w:val="24"/>
          <w:lang w:val="en-US"/>
        </w:rPr>
        <w:t>s</w:t>
      </w:r>
      <w:r w:rsidR="00793A72" w:rsidRPr="004A5721">
        <w:rPr>
          <w:rFonts w:ascii="Arial" w:hAnsi="Arial"/>
          <w:color w:val="000000"/>
          <w:sz w:val="22"/>
          <w:szCs w:val="24"/>
          <w:lang w:val="en-US"/>
        </w:rPr>
        <w:t xml:space="preserve"> may write off its debts, for which all reasonable cost</w:t>
      </w:r>
      <w:r w:rsidR="006F6DA2" w:rsidRPr="004A5721">
        <w:rPr>
          <w:rFonts w:ascii="Arial" w:hAnsi="Arial"/>
          <w:color w:val="000000"/>
          <w:sz w:val="22"/>
          <w:szCs w:val="24"/>
          <w:lang w:val="en-US"/>
        </w:rPr>
        <w:t>-</w:t>
      </w:r>
      <w:r w:rsidR="00793A72" w:rsidRPr="004A5721">
        <w:rPr>
          <w:rFonts w:ascii="Arial" w:hAnsi="Arial"/>
          <w:color w:val="000000"/>
          <w:sz w:val="22"/>
          <w:szCs w:val="24"/>
          <w:lang w:val="en-US"/>
        </w:rPr>
        <w:t xml:space="preserve">effective recovery action has been demonstrated to have been taken, within the limit of £500. Beyond that limit it shall inform the </w:t>
      </w:r>
      <w:r w:rsidR="00C77D3C" w:rsidRPr="004A5721">
        <w:rPr>
          <w:rFonts w:ascii="Arial" w:hAnsi="Arial"/>
          <w:color w:val="000000"/>
          <w:sz w:val="22"/>
          <w:szCs w:val="24"/>
          <w:lang w:val="en-US"/>
        </w:rPr>
        <w:t>LA</w:t>
      </w:r>
      <w:r w:rsidR="00793A72" w:rsidRPr="004A5721">
        <w:rPr>
          <w:rFonts w:ascii="Arial" w:hAnsi="Arial"/>
          <w:color w:val="000000"/>
          <w:sz w:val="22"/>
          <w:szCs w:val="24"/>
          <w:lang w:val="en-US"/>
        </w:rPr>
        <w:t xml:space="preserve"> before taking such action.</w:t>
      </w:r>
    </w:p>
    <w:p w14:paraId="72341E01" w14:textId="1031385F" w:rsidR="00CA7BEC" w:rsidRPr="004A5721" w:rsidRDefault="00015583"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It is a requirement of the </w:t>
      </w:r>
      <w:r w:rsidR="00C166D5">
        <w:rPr>
          <w:rFonts w:ascii="Arial" w:hAnsi="Arial"/>
          <w:color w:val="000000"/>
          <w:sz w:val="22"/>
          <w:szCs w:val="24"/>
          <w:lang w:val="en-US"/>
        </w:rPr>
        <w:t>s</w:t>
      </w:r>
      <w:r w:rsidR="005404A9" w:rsidRPr="004A5721">
        <w:rPr>
          <w:rFonts w:ascii="Arial" w:hAnsi="Arial"/>
          <w:color w:val="000000"/>
          <w:sz w:val="22"/>
          <w:szCs w:val="24"/>
          <w:lang w:val="en-US"/>
        </w:rPr>
        <w:t>cheme</w:t>
      </w:r>
      <w:r w:rsidRPr="004A5721">
        <w:rPr>
          <w:rFonts w:ascii="Arial" w:hAnsi="Arial"/>
          <w:color w:val="000000"/>
          <w:sz w:val="22"/>
          <w:szCs w:val="24"/>
          <w:lang w:val="en-US"/>
        </w:rPr>
        <w:t xml:space="preserve"> that </w:t>
      </w:r>
      <w:r w:rsidR="00C166D5">
        <w:rPr>
          <w:rFonts w:ascii="Arial" w:hAnsi="Arial"/>
          <w:color w:val="000000"/>
          <w:sz w:val="22"/>
          <w:szCs w:val="24"/>
          <w:lang w:val="en-US"/>
        </w:rPr>
        <w:t>s</w:t>
      </w:r>
      <w:r w:rsidR="00736640" w:rsidRPr="004A5721">
        <w:rPr>
          <w:rFonts w:ascii="Arial" w:hAnsi="Arial"/>
          <w:color w:val="000000"/>
          <w:sz w:val="22"/>
          <w:szCs w:val="24"/>
          <w:lang w:val="en-US"/>
        </w:rPr>
        <w:t>chools</w:t>
      </w:r>
      <w:r w:rsidRPr="004A5721">
        <w:rPr>
          <w:rFonts w:ascii="Arial" w:hAnsi="Arial"/>
          <w:color w:val="000000"/>
          <w:sz w:val="22"/>
          <w:szCs w:val="24"/>
          <w:lang w:val="en-US"/>
        </w:rPr>
        <w:t xml:space="preserve"> draw up a policy for dealing with debts, including the eventuality of writing off any debts.  </w:t>
      </w:r>
    </w:p>
    <w:p w14:paraId="546FF45D" w14:textId="77777777" w:rsidR="00793A72" w:rsidRPr="00FC0DDC" w:rsidRDefault="00AA43AE" w:rsidP="008B070A">
      <w:pPr>
        <w:pStyle w:val="ListParagraph"/>
        <w:numPr>
          <w:ilvl w:val="1"/>
          <w:numId w:val="2"/>
        </w:numPr>
        <w:jc w:val="both"/>
        <w:rPr>
          <w:rFonts w:ascii="Arial" w:hAnsi="Arial" w:cs="Arial"/>
          <w:b/>
          <w:sz w:val="22"/>
          <w:szCs w:val="22"/>
        </w:rPr>
      </w:pPr>
      <w:r w:rsidRPr="00212C72">
        <w:rPr>
          <w:rFonts w:ascii="Arial" w:hAnsi="Arial" w:cs="Arial"/>
          <w:b/>
          <w:sz w:val="22"/>
          <w:szCs w:val="22"/>
        </w:rPr>
        <w:t>BASIS OF ACCOUNTING</w:t>
      </w:r>
    </w:p>
    <w:p w14:paraId="65FE721E" w14:textId="3D56F5AE" w:rsidR="00793A72"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The </w:t>
      </w:r>
      <w:r w:rsidR="00B75F0B" w:rsidRPr="004A5721">
        <w:rPr>
          <w:rFonts w:ascii="Arial" w:hAnsi="Arial"/>
          <w:color w:val="000000"/>
          <w:sz w:val="22"/>
          <w:szCs w:val="24"/>
          <w:lang w:val="en-US"/>
        </w:rPr>
        <w:t>accounts are prepared adopting th</w:t>
      </w:r>
      <w:r w:rsidR="000C14E8" w:rsidRPr="004A5721">
        <w:rPr>
          <w:rFonts w:ascii="Arial" w:hAnsi="Arial"/>
          <w:color w:val="000000"/>
          <w:sz w:val="22"/>
          <w:szCs w:val="24"/>
          <w:lang w:val="en-US"/>
        </w:rPr>
        <w:t xml:space="preserve">e accruals </w:t>
      </w:r>
      <w:r w:rsidR="00C166D5">
        <w:rPr>
          <w:rFonts w:ascii="Arial" w:hAnsi="Arial"/>
          <w:color w:val="000000"/>
          <w:sz w:val="22"/>
          <w:szCs w:val="24"/>
          <w:lang w:val="en-US"/>
        </w:rPr>
        <w:t>basis</w:t>
      </w:r>
      <w:r w:rsidR="00212C72" w:rsidRPr="004A5721">
        <w:rPr>
          <w:rFonts w:ascii="Arial" w:hAnsi="Arial"/>
          <w:color w:val="000000"/>
          <w:sz w:val="22"/>
          <w:szCs w:val="24"/>
          <w:lang w:val="en-US"/>
        </w:rPr>
        <w:t xml:space="preserve">, where the revenue statement </w:t>
      </w:r>
      <w:proofErr w:type="spellStart"/>
      <w:r w:rsidR="000C14E8" w:rsidRPr="004A5721">
        <w:rPr>
          <w:rFonts w:ascii="Arial" w:hAnsi="Arial"/>
          <w:color w:val="000000"/>
          <w:sz w:val="22"/>
          <w:szCs w:val="24"/>
          <w:lang w:val="en-US"/>
        </w:rPr>
        <w:t>recognises</w:t>
      </w:r>
      <w:proofErr w:type="spellEnd"/>
      <w:r w:rsidR="00B75F0B" w:rsidRPr="004A5721">
        <w:rPr>
          <w:rFonts w:ascii="Arial" w:hAnsi="Arial"/>
          <w:color w:val="000000"/>
          <w:sz w:val="22"/>
          <w:szCs w:val="24"/>
          <w:lang w:val="en-US"/>
        </w:rPr>
        <w:t xml:space="preserve"> all income and expenditure for goods and services received/discharged as </w:t>
      </w:r>
      <w:proofErr w:type="gramStart"/>
      <w:r w:rsidR="00B75F0B" w:rsidRPr="004A5721">
        <w:rPr>
          <w:rFonts w:ascii="Arial" w:hAnsi="Arial"/>
          <w:color w:val="000000"/>
          <w:sz w:val="22"/>
          <w:szCs w:val="24"/>
          <w:lang w:val="en-US"/>
        </w:rPr>
        <w:t>at</w:t>
      </w:r>
      <w:proofErr w:type="gramEnd"/>
      <w:r w:rsidR="00B75F0B" w:rsidRPr="004A5721">
        <w:rPr>
          <w:rFonts w:ascii="Arial" w:hAnsi="Arial"/>
          <w:color w:val="000000"/>
          <w:sz w:val="22"/>
          <w:szCs w:val="24"/>
          <w:lang w:val="en-US"/>
        </w:rPr>
        <w:t xml:space="preserve"> 31 March,</w:t>
      </w:r>
      <w:r w:rsidR="001C70BB" w:rsidRPr="004A5721">
        <w:rPr>
          <w:rFonts w:ascii="Arial" w:hAnsi="Arial"/>
          <w:color w:val="000000"/>
          <w:sz w:val="22"/>
          <w:szCs w:val="24"/>
          <w:lang w:val="en-US"/>
        </w:rPr>
        <w:t xml:space="preserve"> </w:t>
      </w:r>
      <w:r w:rsidR="000C14E8" w:rsidRPr="004A5721">
        <w:rPr>
          <w:rFonts w:ascii="Arial" w:hAnsi="Arial"/>
          <w:color w:val="000000"/>
          <w:sz w:val="22"/>
          <w:szCs w:val="24"/>
          <w:lang w:val="en-US"/>
        </w:rPr>
        <w:t>in</w:t>
      </w:r>
      <w:r w:rsidR="00B75F0B" w:rsidRPr="004A5721">
        <w:rPr>
          <w:rFonts w:ascii="Arial" w:hAnsi="Arial"/>
          <w:color w:val="000000"/>
          <w:sz w:val="22"/>
          <w:szCs w:val="24"/>
          <w:lang w:val="en-US"/>
        </w:rPr>
        <w:t>c</w:t>
      </w:r>
      <w:r w:rsidR="000C14E8" w:rsidRPr="004A5721">
        <w:rPr>
          <w:rFonts w:ascii="Arial" w:hAnsi="Arial"/>
          <w:color w:val="000000"/>
          <w:sz w:val="22"/>
          <w:szCs w:val="24"/>
          <w:lang w:val="en-US"/>
        </w:rPr>
        <w:t xml:space="preserve">luding those items of income and </w:t>
      </w:r>
      <w:r w:rsidR="00B75F0B" w:rsidRPr="004A5721">
        <w:rPr>
          <w:rFonts w:ascii="Arial" w:hAnsi="Arial"/>
          <w:color w:val="000000"/>
          <w:sz w:val="22"/>
          <w:szCs w:val="24"/>
          <w:lang w:val="en-US"/>
        </w:rPr>
        <w:t>expenditure</w:t>
      </w:r>
      <w:r w:rsidR="000C14E8" w:rsidRPr="004A5721">
        <w:rPr>
          <w:rFonts w:ascii="Arial" w:hAnsi="Arial"/>
          <w:color w:val="000000"/>
          <w:sz w:val="22"/>
          <w:szCs w:val="24"/>
          <w:lang w:val="en-US"/>
        </w:rPr>
        <w:t>, where</w:t>
      </w:r>
      <w:r w:rsidR="00B75F0B" w:rsidRPr="004A5721">
        <w:rPr>
          <w:rFonts w:ascii="Arial" w:hAnsi="Arial"/>
          <w:color w:val="000000"/>
          <w:sz w:val="22"/>
          <w:szCs w:val="24"/>
          <w:lang w:val="en-US"/>
        </w:rPr>
        <w:t xml:space="preserve"> cash</w:t>
      </w:r>
      <w:r w:rsidR="000C14E8" w:rsidRPr="004A5721">
        <w:rPr>
          <w:rFonts w:ascii="Arial" w:hAnsi="Arial"/>
          <w:color w:val="000000"/>
          <w:sz w:val="22"/>
          <w:szCs w:val="24"/>
          <w:lang w:val="en-US"/>
        </w:rPr>
        <w:t xml:space="preserve"> settlements</w:t>
      </w:r>
      <w:r w:rsidR="00F368A0" w:rsidRPr="004A5721">
        <w:rPr>
          <w:rFonts w:ascii="Arial" w:hAnsi="Arial"/>
          <w:color w:val="000000"/>
          <w:sz w:val="22"/>
          <w:szCs w:val="24"/>
          <w:lang w:val="en-US"/>
        </w:rPr>
        <w:t xml:space="preserve"> occur after year end</w:t>
      </w:r>
      <w:r w:rsidR="00B75F0B" w:rsidRPr="004A5721">
        <w:rPr>
          <w:rFonts w:ascii="Arial" w:hAnsi="Arial"/>
          <w:color w:val="000000"/>
          <w:sz w:val="22"/>
          <w:szCs w:val="24"/>
          <w:lang w:val="en-US"/>
        </w:rPr>
        <w:t xml:space="preserve">. It is a requirement of the </w:t>
      </w:r>
      <w:r w:rsidR="00AF4C38">
        <w:rPr>
          <w:rFonts w:ascii="Arial" w:hAnsi="Arial"/>
          <w:color w:val="000000"/>
          <w:sz w:val="22"/>
          <w:szCs w:val="24"/>
          <w:lang w:val="en-US"/>
        </w:rPr>
        <w:t>s</w:t>
      </w:r>
      <w:r w:rsidR="005404A9" w:rsidRPr="004A5721">
        <w:rPr>
          <w:rFonts w:ascii="Arial" w:hAnsi="Arial"/>
          <w:color w:val="000000"/>
          <w:sz w:val="22"/>
          <w:szCs w:val="24"/>
          <w:lang w:val="en-US"/>
        </w:rPr>
        <w:t>cheme</w:t>
      </w:r>
      <w:r w:rsidR="00B75F0B" w:rsidRPr="004A5721">
        <w:rPr>
          <w:rFonts w:ascii="Arial" w:hAnsi="Arial"/>
          <w:color w:val="000000"/>
          <w:sz w:val="22"/>
          <w:szCs w:val="24"/>
          <w:lang w:val="en-US"/>
        </w:rPr>
        <w:t xml:space="preserve"> that </w:t>
      </w:r>
      <w:r w:rsidR="00C166D5">
        <w:rPr>
          <w:rFonts w:ascii="Arial" w:hAnsi="Arial"/>
          <w:color w:val="000000"/>
          <w:sz w:val="22"/>
          <w:szCs w:val="24"/>
          <w:lang w:val="en-US"/>
        </w:rPr>
        <w:t>s</w:t>
      </w:r>
      <w:r w:rsidR="00736640" w:rsidRPr="004A5721">
        <w:rPr>
          <w:rFonts w:ascii="Arial" w:hAnsi="Arial"/>
          <w:color w:val="000000"/>
          <w:sz w:val="22"/>
          <w:szCs w:val="24"/>
          <w:lang w:val="en-US"/>
        </w:rPr>
        <w:t>chools</w:t>
      </w:r>
      <w:r w:rsidR="00B75F0B" w:rsidRPr="004A5721">
        <w:rPr>
          <w:rFonts w:ascii="Arial" w:hAnsi="Arial"/>
          <w:color w:val="000000"/>
          <w:sz w:val="22"/>
          <w:szCs w:val="24"/>
          <w:lang w:val="en-US"/>
        </w:rPr>
        <w:t xml:space="preserve"> provide annual reports and accounts, including forecasts, to </w:t>
      </w:r>
      <w:proofErr w:type="gramStart"/>
      <w:r w:rsidR="00B75F0B" w:rsidRPr="004A5721">
        <w:rPr>
          <w:rFonts w:ascii="Arial" w:hAnsi="Arial"/>
          <w:color w:val="000000"/>
          <w:sz w:val="22"/>
          <w:szCs w:val="24"/>
          <w:lang w:val="en-US"/>
        </w:rPr>
        <w:t xml:space="preserve">the </w:t>
      </w:r>
      <w:r w:rsidR="001D7846" w:rsidRPr="004A5721">
        <w:rPr>
          <w:rFonts w:ascii="Arial" w:hAnsi="Arial"/>
          <w:color w:val="000000"/>
          <w:sz w:val="22"/>
          <w:szCs w:val="24"/>
          <w:lang w:val="en-US"/>
        </w:rPr>
        <w:t>LA</w:t>
      </w:r>
      <w:proofErr w:type="gramEnd"/>
      <w:r w:rsidR="00B75F0B" w:rsidRPr="004A5721">
        <w:rPr>
          <w:rFonts w:ascii="Arial" w:hAnsi="Arial"/>
          <w:color w:val="000000"/>
          <w:sz w:val="22"/>
          <w:szCs w:val="24"/>
          <w:lang w:val="en-US"/>
        </w:rPr>
        <w:t xml:space="preserve"> on an </w:t>
      </w:r>
      <w:proofErr w:type="gramStart"/>
      <w:r w:rsidR="00B75F0B" w:rsidRPr="004A5721">
        <w:rPr>
          <w:rFonts w:ascii="Arial" w:hAnsi="Arial"/>
          <w:color w:val="000000"/>
          <w:sz w:val="22"/>
          <w:szCs w:val="24"/>
          <w:lang w:val="en-US"/>
        </w:rPr>
        <w:t>accruals</w:t>
      </w:r>
      <w:proofErr w:type="gramEnd"/>
      <w:r w:rsidR="00B75F0B" w:rsidRPr="004A5721">
        <w:rPr>
          <w:rFonts w:ascii="Arial" w:hAnsi="Arial"/>
          <w:color w:val="000000"/>
          <w:sz w:val="22"/>
          <w:szCs w:val="24"/>
          <w:lang w:val="en-US"/>
        </w:rPr>
        <w:t xml:space="preserve"> basis. Quarterly reports may be on e</w:t>
      </w:r>
      <w:r w:rsidR="00CA7BEC" w:rsidRPr="004A5721">
        <w:rPr>
          <w:rFonts w:ascii="Arial" w:hAnsi="Arial"/>
          <w:color w:val="000000"/>
          <w:sz w:val="22"/>
          <w:szCs w:val="24"/>
          <w:lang w:val="en-US"/>
        </w:rPr>
        <w:t>ither an accruals or cash basis.</w:t>
      </w:r>
    </w:p>
    <w:p w14:paraId="6D6CDD09" w14:textId="77777777" w:rsidR="00FC0DDC"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Schools </w:t>
      </w:r>
      <w:r w:rsidR="0044003C" w:rsidRPr="004A5721">
        <w:rPr>
          <w:rFonts w:ascii="Arial" w:hAnsi="Arial"/>
          <w:color w:val="000000"/>
          <w:sz w:val="22"/>
          <w:szCs w:val="24"/>
          <w:lang w:val="en-US"/>
        </w:rPr>
        <w:t xml:space="preserve">can </w:t>
      </w:r>
      <w:r w:rsidR="005B5DB6" w:rsidRPr="004A5721">
        <w:rPr>
          <w:rFonts w:ascii="Arial" w:hAnsi="Arial"/>
          <w:color w:val="000000"/>
          <w:sz w:val="22"/>
          <w:szCs w:val="24"/>
          <w:lang w:val="en-US"/>
        </w:rPr>
        <w:t>choose</w:t>
      </w:r>
      <w:r w:rsidR="0044003C" w:rsidRPr="004A5721">
        <w:rPr>
          <w:rFonts w:ascii="Arial" w:hAnsi="Arial"/>
          <w:color w:val="000000"/>
          <w:sz w:val="22"/>
          <w:szCs w:val="24"/>
          <w:lang w:val="en-US"/>
        </w:rPr>
        <w:t xml:space="preserve"> their own reporting platforms, provided they meet the costs of modification to generate </w:t>
      </w:r>
      <w:r w:rsidR="00FD39F7" w:rsidRPr="004A5721">
        <w:rPr>
          <w:rFonts w:ascii="Arial" w:hAnsi="Arial"/>
          <w:color w:val="000000"/>
          <w:sz w:val="22"/>
          <w:szCs w:val="24"/>
          <w:lang w:val="en-US"/>
        </w:rPr>
        <w:t>output specified by the LA.</w:t>
      </w:r>
    </w:p>
    <w:p w14:paraId="046890F1" w14:textId="77777777" w:rsidR="00793A72" w:rsidRPr="00FC0DDC" w:rsidRDefault="00AA43AE" w:rsidP="008B070A">
      <w:pPr>
        <w:pStyle w:val="ListParagraph"/>
        <w:numPr>
          <w:ilvl w:val="1"/>
          <w:numId w:val="2"/>
        </w:numPr>
        <w:jc w:val="both"/>
        <w:rPr>
          <w:rFonts w:ascii="Arial" w:hAnsi="Arial" w:cs="Arial"/>
          <w:b/>
          <w:sz w:val="22"/>
          <w:szCs w:val="22"/>
        </w:rPr>
      </w:pPr>
      <w:r w:rsidRPr="00212C72">
        <w:rPr>
          <w:rFonts w:ascii="Arial" w:hAnsi="Arial" w:cs="Arial"/>
          <w:b/>
          <w:sz w:val="22"/>
          <w:szCs w:val="22"/>
        </w:rPr>
        <w:t>SUBMISSION OF BUDGET PLANS</w:t>
      </w:r>
    </w:p>
    <w:p w14:paraId="3A8D2BF7" w14:textId="77777777" w:rsidR="00793A72" w:rsidRPr="004A5721" w:rsidRDefault="006832C6"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The </w:t>
      </w:r>
      <w:r w:rsidR="00C77D3C" w:rsidRPr="004A5721">
        <w:rPr>
          <w:rFonts w:ascii="Arial" w:hAnsi="Arial"/>
          <w:color w:val="000000"/>
          <w:sz w:val="22"/>
          <w:szCs w:val="24"/>
          <w:lang w:val="en-US"/>
        </w:rPr>
        <w:t>LA</w:t>
      </w:r>
      <w:r w:rsidRPr="004A5721">
        <w:rPr>
          <w:rFonts w:ascii="Arial" w:hAnsi="Arial"/>
          <w:color w:val="000000"/>
          <w:sz w:val="22"/>
          <w:szCs w:val="24"/>
          <w:lang w:val="en-US"/>
        </w:rPr>
        <w:t xml:space="preserve"> </w:t>
      </w:r>
      <w:r w:rsidR="006F6DA2" w:rsidRPr="004A5721">
        <w:rPr>
          <w:rFonts w:ascii="Arial" w:hAnsi="Arial"/>
          <w:color w:val="000000"/>
          <w:sz w:val="22"/>
          <w:szCs w:val="24"/>
          <w:lang w:val="en-US"/>
        </w:rPr>
        <w:t xml:space="preserve">requires </w:t>
      </w:r>
      <w:r w:rsidR="00736640" w:rsidRPr="004A5721">
        <w:rPr>
          <w:rFonts w:ascii="Arial" w:hAnsi="Arial"/>
          <w:color w:val="000000"/>
          <w:sz w:val="22"/>
          <w:szCs w:val="24"/>
          <w:lang w:val="en-US"/>
        </w:rPr>
        <w:t>Schools</w:t>
      </w:r>
      <w:r w:rsidR="006B442C" w:rsidRPr="004A5721">
        <w:rPr>
          <w:rFonts w:ascii="Arial" w:hAnsi="Arial"/>
          <w:color w:val="000000"/>
          <w:sz w:val="22"/>
          <w:szCs w:val="24"/>
          <w:lang w:val="en-US"/>
        </w:rPr>
        <w:t xml:space="preserve"> to set a</w:t>
      </w:r>
      <w:r w:rsidRPr="004A5721">
        <w:rPr>
          <w:rFonts w:ascii="Arial" w:hAnsi="Arial"/>
          <w:color w:val="000000"/>
          <w:sz w:val="22"/>
          <w:szCs w:val="24"/>
          <w:lang w:val="en-US"/>
        </w:rPr>
        <w:t>n approved</w:t>
      </w:r>
      <w:r w:rsidR="006B442C" w:rsidRPr="004A5721">
        <w:rPr>
          <w:rFonts w:ascii="Arial" w:hAnsi="Arial"/>
          <w:color w:val="000000"/>
          <w:sz w:val="22"/>
          <w:szCs w:val="24"/>
          <w:lang w:val="en-US"/>
        </w:rPr>
        <w:t xml:space="preserve"> balanced budget</w:t>
      </w:r>
      <w:r w:rsidRPr="004A5721">
        <w:rPr>
          <w:rFonts w:ascii="Arial" w:hAnsi="Arial"/>
          <w:color w:val="000000"/>
          <w:sz w:val="22"/>
          <w:szCs w:val="24"/>
          <w:lang w:val="en-US"/>
        </w:rPr>
        <w:t>.</w:t>
      </w:r>
      <w:r w:rsidR="006B442C" w:rsidRPr="004A5721">
        <w:rPr>
          <w:rFonts w:ascii="Arial" w:hAnsi="Arial"/>
          <w:color w:val="000000"/>
          <w:sz w:val="22"/>
          <w:szCs w:val="24"/>
          <w:lang w:val="en-US"/>
        </w:rPr>
        <w:t xml:space="preserve"> </w:t>
      </w:r>
      <w:r w:rsidR="00736640" w:rsidRPr="004A5721">
        <w:rPr>
          <w:rFonts w:ascii="Arial" w:hAnsi="Arial"/>
          <w:color w:val="000000"/>
          <w:sz w:val="22"/>
          <w:szCs w:val="24"/>
          <w:lang w:val="en-US"/>
        </w:rPr>
        <w:t>Schools</w:t>
      </w:r>
      <w:r w:rsidRPr="004A5721">
        <w:rPr>
          <w:rFonts w:ascii="Arial" w:hAnsi="Arial"/>
          <w:color w:val="000000"/>
          <w:sz w:val="22"/>
          <w:szCs w:val="24"/>
          <w:lang w:val="en-US"/>
        </w:rPr>
        <w:t xml:space="preserve"> cannot set; and </w:t>
      </w:r>
      <w:r w:rsidR="00E17C68" w:rsidRPr="004A5721">
        <w:rPr>
          <w:rFonts w:ascii="Arial" w:hAnsi="Arial"/>
          <w:color w:val="000000"/>
          <w:sz w:val="22"/>
          <w:szCs w:val="24"/>
          <w:lang w:val="en-US"/>
        </w:rPr>
        <w:t>GBs</w:t>
      </w:r>
      <w:r w:rsidR="006B442C" w:rsidRPr="004A5721">
        <w:rPr>
          <w:rFonts w:ascii="Arial" w:hAnsi="Arial"/>
          <w:color w:val="000000"/>
          <w:sz w:val="22"/>
          <w:szCs w:val="24"/>
          <w:lang w:val="en-US"/>
        </w:rPr>
        <w:t xml:space="preserve"> cannot approve deficit budgets.</w:t>
      </w:r>
    </w:p>
    <w:p w14:paraId="54DC8855" w14:textId="77777777" w:rsidR="00BA67B9"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lastRenderedPageBreak/>
        <w:t xml:space="preserve">The </w:t>
      </w:r>
      <w:r w:rsidR="0033409C" w:rsidRPr="004A5721">
        <w:rPr>
          <w:rFonts w:ascii="Arial" w:hAnsi="Arial"/>
          <w:color w:val="000000"/>
          <w:sz w:val="22"/>
          <w:szCs w:val="24"/>
          <w:lang w:val="en-US"/>
        </w:rPr>
        <w:t xml:space="preserve">LA will provide annual budget share information to each school and guidance on planning assumptions </w:t>
      </w:r>
      <w:r w:rsidR="001B1BC7" w:rsidRPr="004A5721">
        <w:rPr>
          <w:rFonts w:ascii="Arial" w:hAnsi="Arial"/>
          <w:color w:val="000000"/>
          <w:sz w:val="22"/>
          <w:szCs w:val="24"/>
          <w:lang w:val="en-US"/>
        </w:rPr>
        <w:t>by no later than the 28</w:t>
      </w:r>
      <w:r w:rsidR="0033409C" w:rsidRPr="004A5721">
        <w:rPr>
          <w:rFonts w:ascii="Arial" w:hAnsi="Arial"/>
          <w:color w:val="000000"/>
          <w:sz w:val="22"/>
          <w:szCs w:val="24"/>
          <w:lang w:val="en-US"/>
        </w:rPr>
        <w:t xml:space="preserve"> February preceding the start of the next financial year. Budget share information will be updated quarterly. </w:t>
      </w:r>
    </w:p>
    <w:p w14:paraId="2B670A69" w14:textId="1F1D132B" w:rsidR="003A715C" w:rsidRPr="004A5721" w:rsidRDefault="00AA43A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It is a requirement of the </w:t>
      </w:r>
      <w:r w:rsidR="00EE276C">
        <w:rPr>
          <w:rFonts w:ascii="Arial" w:hAnsi="Arial"/>
          <w:color w:val="000000"/>
          <w:sz w:val="22"/>
          <w:szCs w:val="24"/>
          <w:lang w:val="en-US"/>
        </w:rPr>
        <w:t>s</w:t>
      </w:r>
      <w:r w:rsidR="005404A9" w:rsidRPr="004A5721">
        <w:rPr>
          <w:rFonts w:ascii="Arial" w:hAnsi="Arial"/>
          <w:color w:val="000000"/>
          <w:sz w:val="22"/>
          <w:szCs w:val="24"/>
          <w:lang w:val="en-US"/>
        </w:rPr>
        <w:t>cheme</w:t>
      </w:r>
      <w:r w:rsidRPr="004A5721">
        <w:rPr>
          <w:rFonts w:ascii="Arial" w:hAnsi="Arial"/>
          <w:color w:val="000000"/>
          <w:sz w:val="22"/>
          <w:szCs w:val="24"/>
          <w:lang w:val="en-US"/>
        </w:rPr>
        <w:t xml:space="preserve"> that each school must submit a</w:t>
      </w:r>
      <w:r w:rsidR="00A44037" w:rsidRPr="004A5721">
        <w:rPr>
          <w:rFonts w:ascii="Arial" w:hAnsi="Arial"/>
          <w:color w:val="000000"/>
          <w:sz w:val="22"/>
          <w:szCs w:val="24"/>
          <w:lang w:val="en-US"/>
        </w:rPr>
        <w:t>n annual</w:t>
      </w:r>
      <w:r w:rsidRPr="004A5721">
        <w:rPr>
          <w:rFonts w:ascii="Arial" w:hAnsi="Arial"/>
          <w:color w:val="000000"/>
          <w:sz w:val="22"/>
          <w:szCs w:val="24"/>
          <w:lang w:val="en-US"/>
        </w:rPr>
        <w:t xml:space="preserve"> </w:t>
      </w:r>
      <w:r w:rsidR="002E20D3" w:rsidRPr="004A5721">
        <w:rPr>
          <w:rFonts w:ascii="Arial" w:hAnsi="Arial"/>
          <w:color w:val="000000"/>
          <w:sz w:val="22"/>
          <w:szCs w:val="24"/>
          <w:lang w:val="en-US"/>
        </w:rPr>
        <w:t>b</w:t>
      </w:r>
      <w:r w:rsidRPr="004A5721">
        <w:rPr>
          <w:rFonts w:ascii="Arial" w:hAnsi="Arial"/>
          <w:color w:val="000000"/>
          <w:sz w:val="22"/>
          <w:szCs w:val="24"/>
          <w:lang w:val="en-US"/>
        </w:rPr>
        <w:t xml:space="preserve">udget to the </w:t>
      </w:r>
      <w:r w:rsidR="001D7846" w:rsidRPr="004A5721">
        <w:rPr>
          <w:rFonts w:ascii="Arial" w:hAnsi="Arial"/>
          <w:color w:val="000000"/>
          <w:sz w:val="22"/>
          <w:szCs w:val="24"/>
          <w:lang w:val="en-US"/>
        </w:rPr>
        <w:t>LA</w:t>
      </w:r>
      <w:r w:rsidR="00DB6BF4" w:rsidRPr="004A5721">
        <w:rPr>
          <w:rFonts w:ascii="Arial" w:hAnsi="Arial"/>
          <w:color w:val="000000"/>
          <w:sz w:val="22"/>
          <w:szCs w:val="24"/>
          <w:lang w:val="en-US"/>
        </w:rPr>
        <w:t xml:space="preserve"> by</w:t>
      </w:r>
      <w:r w:rsidRPr="004A5721">
        <w:rPr>
          <w:rFonts w:ascii="Arial" w:hAnsi="Arial"/>
          <w:color w:val="000000"/>
          <w:sz w:val="22"/>
          <w:szCs w:val="24"/>
          <w:lang w:val="en-US"/>
        </w:rPr>
        <w:t xml:space="preserve"> no later than </w:t>
      </w:r>
      <w:r w:rsidR="001B1BC7" w:rsidRPr="004A5721">
        <w:rPr>
          <w:rFonts w:ascii="Arial" w:hAnsi="Arial"/>
          <w:color w:val="000000"/>
          <w:sz w:val="22"/>
          <w:szCs w:val="24"/>
          <w:lang w:val="en-US"/>
        </w:rPr>
        <w:t>30</w:t>
      </w:r>
      <w:r w:rsidRPr="004A5721">
        <w:rPr>
          <w:rFonts w:ascii="Arial" w:hAnsi="Arial"/>
          <w:color w:val="000000"/>
          <w:sz w:val="22"/>
          <w:szCs w:val="24"/>
          <w:lang w:val="en-US"/>
        </w:rPr>
        <w:t xml:space="preserve"> May</w:t>
      </w:r>
      <w:r w:rsidR="00326040" w:rsidRPr="004A5721">
        <w:rPr>
          <w:rFonts w:ascii="Arial" w:hAnsi="Arial"/>
          <w:color w:val="000000"/>
          <w:sz w:val="22"/>
          <w:szCs w:val="24"/>
          <w:lang w:val="en-US"/>
        </w:rPr>
        <w:t xml:space="preserve"> of that financial year</w:t>
      </w:r>
      <w:r w:rsidRPr="004A5721">
        <w:rPr>
          <w:rFonts w:ascii="Arial" w:hAnsi="Arial"/>
          <w:color w:val="000000"/>
          <w:sz w:val="22"/>
          <w:szCs w:val="24"/>
          <w:lang w:val="en-US"/>
        </w:rPr>
        <w:t xml:space="preserve">. </w:t>
      </w:r>
      <w:r w:rsidR="00F56BF6" w:rsidRPr="004A5721">
        <w:rPr>
          <w:rFonts w:ascii="Arial" w:hAnsi="Arial"/>
          <w:color w:val="000000"/>
          <w:sz w:val="22"/>
          <w:szCs w:val="24"/>
          <w:lang w:val="en-US"/>
        </w:rPr>
        <w:t>T</w:t>
      </w:r>
      <w:r w:rsidRPr="004A5721">
        <w:rPr>
          <w:rFonts w:ascii="Arial" w:hAnsi="Arial"/>
          <w:color w:val="000000"/>
          <w:sz w:val="22"/>
          <w:szCs w:val="24"/>
          <w:lang w:val="en-US"/>
        </w:rPr>
        <w:t xml:space="preserve">his budget should have been ratified by the full </w:t>
      </w:r>
      <w:r w:rsidR="00E17C68" w:rsidRPr="004A5721">
        <w:rPr>
          <w:rFonts w:ascii="Arial" w:hAnsi="Arial"/>
          <w:color w:val="000000"/>
          <w:sz w:val="22"/>
          <w:szCs w:val="24"/>
          <w:lang w:val="en-US"/>
        </w:rPr>
        <w:t>GB</w:t>
      </w:r>
      <w:r w:rsidR="00A44037" w:rsidRPr="004A5721">
        <w:rPr>
          <w:rFonts w:ascii="Arial" w:hAnsi="Arial"/>
          <w:color w:val="000000"/>
          <w:sz w:val="22"/>
          <w:szCs w:val="24"/>
          <w:lang w:val="en-US"/>
        </w:rPr>
        <w:t xml:space="preserve"> and signed by the Chair of Governor</w:t>
      </w:r>
      <w:r w:rsidR="00DB6BF4" w:rsidRPr="004A5721">
        <w:rPr>
          <w:rFonts w:ascii="Arial" w:hAnsi="Arial"/>
          <w:color w:val="000000"/>
          <w:sz w:val="22"/>
          <w:szCs w:val="24"/>
          <w:lang w:val="en-US"/>
        </w:rPr>
        <w:t>s</w:t>
      </w:r>
      <w:r w:rsidR="00570509" w:rsidRPr="004A5721">
        <w:rPr>
          <w:rFonts w:ascii="Arial" w:hAnsi="Arial"/>
          <w:color w:val="000000"/>
          <w:sz w:val="22"/>
          <w:szCs w:val="24"/>
          <w:lang w:val="en-US"/>
        </w:rPr>
        <w:t>.</w:t>
      </w:r>
      <w:r w:rsidR="000962C9" w:rsidRPr="004A5721">
        <w:rPr>
          <w:rFonts w:ascii="Arial" w:hAnsi="Arial"/>
          <w:color w:val="000000"/>
          <w:sz w:val="22"/>
          <w:szCs w:val="24"/>
          <w:lang w:val="en-US"/>
        </w:rPr>
        <w:t xml:space="preserve"> </w:t>
      </w:r>
      <w:r w:rsidR="00BA67B9" w:rsidRPr="004A5721">
        <w:rPr>
          <w:rFonts w:ascii="Arial" w:hAnsi="Arial"/>
          <w:color w:val="000000"/>
          <w:sz w:val="22"/>
          <w:szCs w:val="24"/>
          <w:lang w:val="en-US"/>
        </w:rPr>
        <w:t>The budget</w:t>
      </w:r>
      <w:r w:rsidRPr="004A5721">
        <w:rPr>
          <w:rFonts w:ascii="Arial" w:hAnsi="Arial"/>
          <w:color w:val="000000"/>
          <w:sz w:val="22"/>
          <w:szCs w:val="24"/>
          <w:lang w:val="en-US"/>
        </w:rPr>
        <w:t xml:space="preserve"> should set out the </w:t>
      </w:r>
      <w:r w:rsidR="00DB6BF4" w:rsidRPr="004A5721">
        <w:rPr>
          <w:rFonts w:ascii="Arial" w:hAnsi="Arial"/>
          <w:color w:val="000000"/>
          <w:sz w:val="22"/>
          <w:szCs w:val="24"/>
          <w:lang w:val="en-US"/>
        </w:rPr>
        <w:t>s</w:t>
      </w:r>
      <w:r w:rsidRPr="004A5721">
        <w:rPr>
          <w:rFonts w:ascii="Arial" w:hAnsi="Arial"/>
          <w:color w:val="000000"/>
          <w:sz w:val="22"/>
          <w:szCs w:val="24"/>
          <w:lang w:val="en-US"/>
        </w:rPr>
        <w:t>chool’s intended expenditure for the financial year and the ass</w:t>
      </w:r>
      <w:r w:rsidR="00BA67B9" w:rsidRPr="004A5721">
        <w:rPr>
          <w:rFonts w:ascii="Arial" w:hAnsi="Arial"/>
          <w:color w:val="000000"/>
          <w:sz w:val="22"/>
          <w:szCs w:val="24"/>
          <w:lang w:val="en-US"/>
        </w:rPr>
        <w:t>umptions which underlie it</w:t>
      </w:r>
      <w:r w:rsidRPr="004A5721">
        <w:rPr>
          <w:rFonts w:ascii="Arial" w:hAnsi="Arial"/>
          <w:color w:val="000000"/>
          <w:sz w:val="22"/>
          <w:szCs w:val="24"/>
          <w:lang w:val="en-US"/>
        </w:rPr>
        <w:t xml:space="preserve">. </w:t>
      </w:r>
      <w:r w:rsidR="000618D3" w:rsidRPr="004A5721">
        <w:rPr>
          <w:rFonts w:ascii="Arial" w:hAnsi="Arial"/>
          <w:color w:val="000000"/>
          <w:sz w:val="22"/>
          <w:szCs w:val="24"/>
          <w:lang w:val="en-US"/>
        </w:rPr>
        <w:t xml:space="preserve">Any amendments </w:t>
      </w:r>
      <w:r w:rsidR="00EE276C">
        <w:rPr>
          <w:rFonts w:ascii="Arial" w:hAnsi="Arial"/>
          <w:color w:val="000000"/>
          <w:sz w:val="22"/>
          <w:szCs w:val="24"/>
          <w:lang w:val="en-US"/>
        </w:rPr>
        <w:t xml:space="preserve">to </w:t>
      </w:r>
      <w:proofErr w:type="gramStart"/>
      <w:r w:rsidR="00EE276C">
        <w:rPr>
          <w:rFonts w:ascii="Arial" w:hAnsi="Arial"/>
          <w:color w:val="000000"/>
          <w:sz w:val="22"/>
          <w:szCs w:val="24"/>
          <w:lang w:val="en-US"/>
        </w:rPr>
        <w:t>the</w:t>
      </w:r>
      <w:proofErr w:type="gramEnd"/>
      <w:r w:rsidR="00EE276C">
        <w:rPr>
          <w:rFonts w:ascii="Arial" w:hAnsi="Arial"/>
          <w:color w:val="000000"/>
          <w:sz w:val="22"/>
          <w:szCs w:val="24"/>
          <w:lang w:val="en-US"/>
        </w:rPr>
        <w:t xml:space="preserve"> </w:t>
      </w:r>
      <w:r w:rsidR="003A715C" w:rsidRPr="004A5721">
        <w:rPr>
          <w:rFonts w:ascii="Arial" w:hAnsi="Arial"/>
          <w:color w:val="000000"/>
          <w:sz w:val="22"/>
          <w:szCs w:val="24"/>
          <w:lang w:val="en-US"/>
        </w:rPr>
        <w:t>may be submitted quarterly.</w:t>
      </w:r>
    </w:p>
    <w:p w14:paraId="2B071658" w14:textId="77777777" w:rsidR="00AA43AE" w:rsidRPr="004A5721" w:rsidRDefault="00F774BC"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Forecasts</w:t>
      </w:r>
      <w:r w:rsidR="003A715C" w:rsidRPr="004A5721">
        <w:rPr>
          <w:rFonts w:ascii="Arial" w:hAnsi="Arial"/>
          <w:color w:val="000000"/>
          <w:sz w:val="22"/>
          <w:szCs w:val="24"/>
          <w:lang w:val="en-US"/>
        </w:rPr>
        <w:t xml:space="preserve"> will be used in conjunction with the </w:t>
      </w:r>
      <w:r w:rsidR="001D7846" w:rsidRPr="004A5721">
        <w:rPr>
          <w:rFonts w:ascii="Arial" w:hAnsi="Arial"/>
          <w:color w:val="000000"/>
          <w:sz w:val="22"/>
          <w:szCs w:val="24"/>
          <w:lang w:val="en-US"/>
        </w:rPr>
        <w:t>LAs</w:t>
      </w:r>
      <w:r w:rsidR="003A715C" w:rsidRPr="004A5721">
        <w:rPr>
          <w:rFonts w:ascii="Arial" w:hAnsi="Arial"/>
          <w:color w:val="000000"/>
          <w:sz w:val="22"/>
          <w:szCs w:val="24"/>
          <w:lang w:val="en-US"/>
        </w:rPr>
        <w:t xml:space="preserve"> balance control mechanism</w:t>
      </w:r>
      <w:r w:rsidR="00761616" w:rsidRPr="004A5721">
        <w:rPr>
          <w:rFonts w:ascii="Arial" w:hAnsi="Arial"/>
          <w:color w:val="000000"/>
          <w:sz w:val="22"/>
          <w:szCs w:val="24"/>
          <w:lang w:val="en-US"/>
        </w:rPr>
        <w:t xml:space="preserve"> </w:t>
      </w:r>
      <w:r w:rsidR="00C72EFF" w:rsidRPr="004A5721">
        <w:rPr>
          <w:rFonts w:ascii="Arial" w:hAnsi="Arial"/>
          <w:color w:val="000000"/>
          <w:sz w:val="22"/>
          <w:szCs w:val="24"/>
          <w:lang w:val="en-US"/>
        </w:rPr>
        <w:t xml:space="preserve">and in the assessment of </w:t>
      </w:r>
      <w:r w:rsidR="0033409C" w:rsidRPr="004A5721">
        <w:rPr>
          <w:rFonts w:ascii="Arial" w:hAnsi="Arial"/>
          <w:color w:val="000000"/>
          <w:sz w:val="22"/>
          <w:szCs w:val="24"/>
          <w:lang w:val="en-US"/>
        </w:rPr>
        <w:t>the SFVS of each school</w:t>
      </w:r>
      <w:r w:rsidR="00CA7BEC" w:rsidRPr="004A5721">
        <w:rPr>
          <w:rFonts w:ascii="Arial" w:hAnsi="Arial"/>
          <w:color w:val="000000"/>
          <w:sz w:val="22"/>
          <w:szCs w:val="24"/>
          <w:lang w:val="en-US"/>
        </w:rPr>
        <w:t>.</w:t>
      </w:r>
    </w:p>
    <w:p w14:paraId="49F0EA49" w14:textId="7303746E" w:rsidR="00793A72" w:rsidRPr="004A5721"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Schools</w:t>
      </w:r>
      <w:r w:rsidR="00326040" w:rsidRPr="004A5721">
        <w:rPr>
          <w:rFonts w:ascii="Arial" w:hAnsi="Arial"/>
          <w:color w:val="000000"/>
          <w:sz w:val="22"/>
          <w:szCs w:val="24"/>
          <w:lang w:val="en-US"/>
        </w:rPr>
        <w:t>’ t</w:t>
      </w:r>
      <w:r w:rsidR="00AA43AE" w:rsidRPr="004A5721">
        <w:rPr>
          <w:rFonts w:ascii="Arial" w:hAnsi="Arial"/>
          <w:color w:val="000000"/>
          <w:sz w:val="22"/>
          <w:szCs w:val="24"/>
          <w:lang w:val="en-US"/>
        </w:rPr>
        <w:t xml:space="preserve">otal planned expenditure for the financial year shall not exceed the budget share, </w:t>
      </w:r>
      <w:r w:rsidR="00F368A0" w:rsidRPr="004A5721">
        <w:rPr>
          <w:rFonts w:ascii="Arial" w:hAnsi="Arial"/>
          <w:color w:val="000000"/>
          <w:sz w:val="22"/>
          <w:szCs w:val="24"/>
          <w:lang w:val="en-US"/>
        </w:rPr>
        <w:t>plus or minus</w:t>
      </w:r>
      <w:r w:rsidR="000962C9" w:rsidRPr="004A5721">
        <w:rPr>
          <w:rFonts w:ascii="Arial" w:hAnsi="Arial"/>
          <w:color w:val="000000"/>
          <w:sz w:val="22"/>
          <w:szCs w:val="24"/>
          <w:lang w:val="en-US"/>
        </w:rPr>
        <w:t xml:space="preserve"> </w:t>
      </w:r>
      <w:r w:rsidR="00AA43AE" w:rsidRPr="004A5721">
        <w:rPr>
          <w:rFonts w:ascii="Arial" w:hAnsi="Arial"/>
          <w:color w:val="000000"/>
          <w:sz w:val="22"/>
          <w:szCs w:val="24"/>
          <w:lang w:val="en-US"/>
        </w:rPr>
        <w:t xml:space="preserve">amounts carried forward from the previous year, </w:t>
      </w:r>
      <w:r w:rsidR="00F368A0" w:rsidRPr="004A5721">
        <w:rPr>
          <w:rFonts w:ascii="Arial" w:hAnsi="Arial"/>
          <w:color w:val="000000"/>
          <w:sz w:val="22"/>
          <w:szCs w:val="24"/>
          <w:lang w:val="en-US"/>
        </w:rPr>
        <w:t xml:space="preserve">plus </w:t>
      </w:r>
      <w:r w:rsidR="00AA43AE" w:rsidRPr="004A5721">
        <w:rPr>
          <w:rFonts w:ascii="Arial" w:hAnsi="Arial"/>
          <w:color w:val="000000"/>
          <w:sz w:val="22"/>
          <w:szCs w:val="24"/>
          <w:lang w:val="en-US"/>
        </w:rPr>
        <w:t>any</w:t>
      </w:r>
      <w:r w:rsidR="00326040" w:rsidRPr="004A5721">
        <w:rPr>
          <w:rFonts w:ascii="Arial" w:hAnsi="Arial"/>
          <w:color w:val="000000"/>
          <w:sz w:val="22"/>
          <w:szCs w:val="24"/>
          <w:lang w:val="en-US"/>
        </w:rPr>
        <w:t xml:space="preserve"> external </w:t>
      </w:r>
      <w:r w:rsidR="00AA43AE" w:rsidRPr="004A5721">
        <w:rPr>
          <w:rFonts w:ascii="Arial" w:hAnsi="Arial"/>
          <w:color w:val="000000"/>
          <w:sz w:val="22"/>
          <w:szCs w:val="24"/>
          <w:lang w:val="en-US"/>
        </w:rPr>
        <w:t>income receivable, and any in-year adjustments which may be made in acc</w:t>
      </w:r>
      <w:r w:rsidR="0033409C" w:rsidRPr="004A5721">
        <w:rPr>
          <w:rFonts w:ascii="Arial" w:hAnsi="Arial"/>
          <w:color w:val="000000"/>
          <w:sz w:val="22"/>
          <w:szCs w:val="24"/>
          <w:lang w:val="en-US"/>
        </w:rPr>
        <w:t xml:space="preserve">ordance with the </w:t>
      </w:r>
      <w:r w:rsidR="00EE276C">
        <w:rPr>
          <w:rFonts w:ascii="Arial" w:hAnsi="Arial"/>
          <w:color w:val="000000"/>
          <w:sz w:val="22"/>
          <w:szCs w:val="24"/>
          <w:lang w:val="en-US"/>
        </w:rPr>
        <w:t>s</w:t>
      </w:r>
      <w:r w:rsidR="005404A9" w:rsidRPr="004A5721">
        <w:rPr>
          <w:rFonts w:ascii="Arial" w:hAnsi="Arial"/>
          <w:color w:val="000000"/>
          <w:sz w:val="22"/>
          <w:szCs w:val="24"/>
          <w:lang w:val="en-US"/>
        </w:rPr>
        <w:t>cheme</w:t>
      </w:r>
      <w:r w:rsidR="0033409C" w:rsidRPr="004A5721">
        <w:rPr>
          <w:rFonts w:ascii="Arial" w:hAnsi="Arial"/>
          <w:color w:val="000000"/>
          <w:sz w:val="22"/>
          <w:szCs w:val="24"/>
          <w:lang w:val="en-US"/>
        </w:rPr>
        <w:t xml:space="preserve"> for </w:t>
      </w:r>
      <w:r w:rsidR="00EE276C">
        <w:rPr>
          <w:rFonts w:ascii="Arial" w:hAnsi="Arial"/>
          <w:color w:val="000000"/>
          <w:sz w:val="22"/>
          <w:szCs w:val="24"/>
          <w:lang w:val="en-US"/>
        </w:rPr>
        <w:t>f</w:t>
      </w:r>
      <w:r w:rsidR="00AA43AE" w:rsidRPr="004A5721">
        <w:rPr>
          <w:rFonts w:ascii="Arial" w:hAnsi="Arial"/>
          <w:color w:val="000000"/>
          <w:sz w:val="22"/>
          <w:szCs w:val="24"/>
          <w:lang w:val="en-US"/>
        </w:rPr>
        <w:t xml:space="preserve">inancing of </w:t>
      </w:r>
      <w:r w:rsidR="00EE276C">
        <w:rPr>
          <w:rFonts w:ascii="Arial" w:hAnsi="Arial"/>
          <w:color w:val="000000"/>
          <w:sz w:val="22"/>
          <w:szCs w:val="24"/>
          <w:lang w:val="en-US"/>
        </w:rPr>
        <w:t>s</w:t>
      </w:r>
      <w:r w:rsidRPr="004A5721">
        <w:rPr>
          <w:rFonts w:ascii="Arial" w:hAnsi="Arial"/>
          <w:color w:val="000000"/>
          <w:sz w:val="22"/>
          <w:szCs w:val="24"/>
          <w:lang w:val="en-US"/>
        </w:rPr>
        <w:t>chools</w:t>
      </w:r>
      <w:r w:rsidR="00AA43AE" w:rsidRPr="004A5721">
        <w:rPr>
          <w:rFonts w:ascii="Arial" w:hAnsi="Arial"/>
          <w:color w:val="000000"/>
          <w:sz w:val="22"/>
          <w:szCs w:val="24"/>
          <w:lang w:val="en-US"/>
        </w:rPr>
        <w:t xml:space="preserve">. Full account must be taken of estimated deficits or surpluses as at the end of </w:t>
      </w:r>
      <w:r w:rsidR="003325DE" w:rsidRPr="004A5721">
        <w:rPr>
          <w:rFonts w:ascii="Arial" w:hAnsi="Arial"/>
          <w:color w:val="000000"/>
          <w:sz w:val="22"/>
          <w:szCs w:val="24"/>
          <w:lang w:val="en-US"/>
        </w:rPr>
        <w:t xml:space="preserve">the previous financial year in </w:t>
      </w:r>
      <w:r w:rsidR="00EE276C">
        <w:rPr>
          <w:rFonts w:ascii="Arial" w:hAnsi="Arial"/>
          <w:color w:val="000000"/>
          <w:sz w:val="22"/>
          <w:szCs w:val="24"/>
          <w:lang w:val="en-US"/>
        </w:rPr>
        <w:t>s</w:t>
      </w:r>
      <w:r w:rsidRPr="004A5721">
        <w:rPr>
          <w:rFonts w:ascii="Arial" w:hAnsi="Arial"/>
          <w:color w:val="000000"/>
          <w:sz w:val="22"/>
          <w:szCs w:val="24"/>
          <w:lang w:val="en-US"/>
        </w:rPr>
        <w:t>chools</w:t>
      </w:r>
      <w:r w:rsidR="003325DE" w:rsidRPr="004A5721">
        <w:rPr>
          <w:rFonts w:ascii="Arial" w:hAnsi="Arial"/>
          <w:color w:val="000000"/>
          <w:sz w:val="22"/>
          <w:szCs w:val="24"/>
          <w:lang w:val="en-US"/>
        </w:rPr>
        <w:t xml:space="preserve">’ </w:t>
      </w:r>
      <w:r w:rsidR="00EE276C">
        <w:rPr>
          <w:rFonts w:ascii="Arial" w:hAnsi="Arial"/>
          <w:color w:val="000000"/>
          <w:sz w:val="22"/>
          <w:szCs w:val="24"/>
          <w:lang w:val="en-US"/>
        </w:rPr>
        <w:t>b</w:t>
      </w:r>
      <w:r w:rsidR="00AA43AE" w:rsidRPr="004A5721">
        <w:rPr>
          <w:rFonts w:ascii="Arial" w:hAnsi="Arial"/>
          <w:color w:val="000000"/>
          <w:sz w:val="22"/>
          <w:szCs w:val="24"/>
          <w:lang w:val="en-US"/>
        </w:rPr>
        <w:t xml:space="preserve">udget plans.  </w:t>
      </w:r>
    </w:p>
    <w:p w14:paraId="3A58D4D3" w14:textId="77777777" w:rsidR="00793A72"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Where</w:t>
      </w:r>
      <w:r w:rsidR="00E404A8" w:rsidRPr="004A5721">
        <w:rPr>
          <w:rFonts w:ascii="Arial" w:hAnsi="Arial"/>
          <w:color w:val="000000"/>
          <w:sz w:val="22"/>
          <w:szCs w:val="24"/>
          <w:lang w:val="en-US"/>
        </w:rPr>
        <w:t>,</w:t>
      </w:r>
      <w:r w:rsidRPr="004A5721">
        <w:rPr>
          <w:rFonts w:ascii="Arial" w:hAnsi="Arial"/>
          <w:color w:val="000000"/>
          <w:sz w:val="22"/>
          <w:szCs w:val="24"/>
          <w:lang w:val="en-US"/>
        </w:rPr>
        <w:t xml:space="preserve"> </w:t>
      </w:r>
      <w:r w:rsidR="006B442C" w:rsidRPr="004A5721">
        <w:rPr>
          <w:rFonts w:ascii="Arial" w:hAnsi="Arial"/>
          <w:color w:val="000000"/>
          <w:sz w:val="22"/>
          <w:szCs w:val="24"/>
          <w:lang w:val="en-US"/>
        </w:rPr>
        <w:t xml:space="preserve">due to unforeseen circumstances, a school cannot set a balanced budget, they must inform the </w:t>
      </w:r>
      <w:r w:rsidR="001D7846" w:rsidRPr="004A5721">
        <w:rPr>
          <w:rFonts w:ascii="Arial" w:hAnsi="Arial"/>
          <w:color w:val="000000"/>
          <w:sz w:val="22"/>
          <w:szCs w:val="24"/>
          <w:lang w:val="en-US"/>
        </w:rPr>
        <w:t>LA</w:t>
      </w:r>
      <w:r w:rsidR="006B442C" w:rsidRPr="004A5721">
        <w:rPr>
          <w:rFonts w:ascii="Arial" w:hAnsi="Arial"/>
          <w:color w:val="000000"/>
          <w:sz w:val="22"/>
          <w:szCs w:val="24"/>
          <w:lang w:val="en-US"/>
        </w:rPr>
        <w:t xml:space="preserve"> immediately and seek</w:t>
      </w:r>
      <w:r w:rsidR="00E404A8" w:rsidRPr="004A5721">
        <w:rPr>
          <w:rFonts w:ascii="Arial" w:hAnsi="Arial"/>
          <w:color w:val="000000"/>
          <w:sz w:val="22"/>
          <w:szCs w:val="24"/>
          <w:lang w:val="en-US"/>
        </w:rPr>
        <w:t xml:space="preserve"> further</w:t>
      </w:r>
      <w:r w:rsidR="006B442C" w:rsidRPr="004A5721">
        <w:rPr>
          <w:rFonts w:ascii="Arial" w:hAnsi="Arial"/>
          <w:color w:val="000000"/>
          <w:sz w:val="22"/>
          <w:szCs w:val="24"/>
          <w:lang w:val="en-US"/>
        </w:rPr>
        <w:t xml:space="preserve"> guidance.  </w:t>
      </w:r>
    </w:p>
    <w:p w14:paraId="7CE9887A" w14:textId="77777777" w:rsidR="00AA43AE"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The LA will provide </w:t>
      </w:r>
      <w:r w:rsidR="00C434C9" w:rsidRPr="004A5721">
        <w:rPr>
          <w:rFonts w:ascii="Arial" w:hAnsi="Arial"/>
          <w:color w:val="000000"/>
          <w:sz w:val="22"/>
          <w:szCs w:val="24"/>
          <w:lang w:val="en-US"/>
        </w:rPr>
        <w:t xml:space="preserve">guidance on and specify </w:t>
      </w:r>
      <w:r w:rsidR="00B855EA" w:rsidRPr="004A5721">
        <w:rPr>
          <w:rFonts w:ascii="Arial" w:hAnsi="Arial"/>
          <w:color w:val="000000"/>
          <w:sz w:val="22"/>
          <w:szCs w:val="24"/>
          <w:lang w:val="en-US"/>
        </w:rPr>
        <w:t xml:space="preserve">the format </w:t>
      </w:r>
      <w:r w:rsidR="00C434C9" w:rsidRPr="004A5721">
        <w:rPr>
          <w:rFonts w:ascii="Arial" w:hAnsi="Arial"/>
          <w:color w:val="000000"/>
          <w:sz w:val="22"/>
          <w:szCs w:val="24"/>
          <w:lang w:val="en-US"/>
        </w:rPr>
        <w:t>of the budget plan.</w:t>
      </w:r>
      <w:r w:rsidR="003A715C" w:rsidRPr="004A5721">
        <w:rPr>
          <w:rFonts w:ascii="Arial" w:hAnsi="Arial"/>
          <w:color w:val="000000"/>
          <w:sz w:val="22"/>
          <w:szCs w:val="24"/>
          <w:lang w:val="en-US"/>
        </w:rPr>
        <w:t xml:space="preserve"> Budgets should be </w:t>
      </w:r>
      <w:r w:rsidR="00B855EA" w:rsidRPr="004A5721">
        <w:rPr>
          <w:rFonts w:ascii="Arial" w:hAnsi="Arial"/>
          <w:color w:val="000000"/>
          <w:sz w:val="22"/>
          <w:szCs w:val="24"/>
          <w:lang w:val="en-US"/>
        </w:rPr>
        <w:t xml:space="preserve">in a format prescribed </w:t>
      </w:r>
      <w:r w:rsidR="003A715C" w:rsidRPr="004A5721">
        <w:rPr>
          <w:rFonts w:ascii="Arial" w:hAnsi="Arial"/>
          <w:color w:val="000000"/>
          <w:sz w:val="22"/>
          <w:szCs w:val="24"/>
          <w:lang w:val="en-US"/>
        </w:rPr>
        <w:t xml:space="preserve">and </w:t>
      </w:r>
      <w:r w:rsidR="006F6DA2" w:rsidRPr="004A5721">
        <w:rPr>
          <w:rFonts w:ascii="Arial" w:hAnsi="Arial"/>
          <w:color w:val="000000"/>
          <w:sz w:val="22"/>
          <w:szCs w:val="24"/>
          <w:lang w:val="en-US"/>
        </w:rPr>
        <w:t xml:space="preserve">advised </w:t>
      </w:r>
      <w:r w:rsidR="00B855EA" w:rsidRPr="004A5721">
        <w:rPr>
          <w:rFonts w:ascii="Arial" w:hAnsi="Arial"/>
          <w:color w:val="000000"/>
          <w:sz w:val="22"/>
          <w:szCs w:val="24"/>
          <w:lang w:val="en-US"/>
        </w:rPr>
        <w:t xml:space="preserve">by the </w:t>
      </w:r>
      <w:r w:rsidR="00C77D3C" w:rsidRPr="004A5721">
        <w:rPr>
          <w:rFonts w:ascii="Arial" w:hAnsi="Arial"/>
          <w:color w:val="000000"/>
          <w:sz w:val="22"/>
          <w:szCs w:val="24"/>
          <w:lang w:val="en-US"/>
        </w:rPr>
        <w:t>LA</w:t>
      </w:r>
      <w:r w:rsidR="003A715C" w:rsidRPr="004A5721">
        <w:rPr>
          <w:rFonts w:ascii="Arial" w:hAnsi="Arial"/>
          <w:color w:val="000000"/>
          <w:sz w:val="22"/>
          <w:szCs w:val="24"/>
          <w:lang w:val="en-US"/>
        </w:rPr>
        <w:t xml:space="preserve"> in line with the </w:t>
      </w:r>
      <w:r w:rsidR="00BD0C46" w:rsidRPr="004A5721">
        <w:rPr>
          <w:rFonts w:ascii="Arial" w:hAnsi="Arial"/>
          <w:color w:val="000000"/>
          <w:sz w:val="22"/>
          <w:szCs w:val="24"/>
          <w:lang w:val="en-US"/>
        </w:rPr>
        <w:t>CFR</w:t>
      </w:r>
      <w:r w:rsidR="003A715C" w:rsidRPr="004A5721">
        <w:rPr>
          <w:rFonts w:ascii="Arial" w:hAnsi="Arial"/>
          <w:color w:val="000000"/>
          <w:sz w:val="22"/>
          <w:szCs w:val="24"/>
          <w:lang w:val="en-US"/>
        </w:rPr>
        <w:t xml:space="preserve"> framework. </w:t>
      </w:r>
    </w:p>
    <w:p w14:paraId="2625AAC1" w14:textId="77777777" w:rsidR="00EE276C" w:rsidRPr="00B26458" w:rsidRDefault="00EE276C" w:rsidP="00C20175">
      <w:pPr>
        <w:pStyle w:val="ListParagraph"/>
        <w:numPr>
          <w:ilvl w:val="1"/>
          <w:numId w:val="2"/>
        </w:numPr>
        <w:ind w:left="1134" w:hanging="708"/>
        <w:jc w:val="both"/>
        <w:rPr>
          <w:rFonts w:ascii="Arial" w:hAnsi="Arial" w:cs="Arial"/>
          <w:b/>
          <w:sz w:val="22"/>
          <w:szCs w:val="22"/>
        </w:rPr>
      </w:pPr>
      <w:r w:rsidRPr="00B26458">
        <w:rPr>
          <w:rFonts w:ascii="Arial" w:hAnsi="Arial" w:cs="Arial"/>
          <w:b/>
          <w:sz w:val="22"/>
          <w:szCs w:val="22"/>
        </w:rPr>
        <w:t>SUBMISSION OF FINANCIAL FORECASTS</w:t>
      </w:r>
    </w:p>
    <w:p w14:paraId="0E148076" w14:textId="77777777" w:rsidR="00EE276C" w:rsidRPr="00B26458" w:rsidRDefault="00EE276C" w:rsidP="0030193D">
      <w:pPr>
        <w:pStyle w:val="ListParagraph"/>
        <w:numPr>
          <w:ilvl w:val="2"/>
          <w:numId w:val="2"/>
        </w:numPr>
        <w:autoSpaceDE w:val="0"/>
        <w:autoSpaceDN w:val="0"/>
        <w:adjustRightInd w:val="0"/>
        <w:ind w:left="1276" w:hanging="850"/>
        <w:jc w:val="both"/>
        <w:rPr>
          <w:rFonts w:ascii="Arial" w:hAnsi="Arial" w:cs="Arial"/>
          <w:b/>
          <w:sz w:val="22"/>
          <w:szCs w:val="22"/>
        </w:rPr>
      </w:pPr>
      <w:r w:rsidRPr="00B26458">
        <w:rPr>
          <w:rFonts w:ascii="Arial" w:hAnsi="Arial" w:cs="Arial"/>
          <w:sz w:val="22"/>
          <w:szCs w:val="22"/>
        </w:rPr>
        <w:t xml:space="preserve">Schools are required to submit an annual three-year budget forecast alongside the annual budget by 30 May. </w:t>
      </w:r>
    </w:p>
    <w:p w14:paraId="4390FA3F" w14:textId="77777777" w:rsidR="00EE276C" w:rsidRPr="00B26458" w:rsidRDefault="00EE276C" w:rsidP="0030193D">
      <w:pPr>
        <w:pStyle w:val="ListParagraph"/>
        <w:numPr>
          <w:ilvl w:val="2"/>
          <w:numId w:val="2"/>
        </w:numPr>
        <w:autoSpaceDE w:val="0"/>
        <w:autoSpaceDN w:val="0"/>
        <w:adjustRightInd w:val="0"/>
        <w:ind w:left="1276" w:hanging="850"/>
        <w:jc w:val="both"/>
        <w:rPr>
          <w:rFonts w:ascii="Arial" w:hAnsi="Arial" w:cs="Arial"/>
          <w:b/>
          <w:sz w:val="22"/>
          <w:szCs w:val="22"/>
        </w:rPr>
      </w:pPr>
      <w:r w:rsidRPr="00B26458">
        <w:rPr>
          <w:rFonts w:ascii="Arial" w:hAnsi="Arial" w:cs="Arial"/>
          <w:sz w:val="22"/>
          <w:szCs w:val="22"/>
        </w:rPr>
        <w:t xml:space="preserve">These </w:t>
      </w:r>
      <w:r w:rsidR="000D59E5" w:rsidRPr="00B26458">
        <w:rPr>
          <w:rFonts w:ascii="Arial" w:hAnsi="Arial" w:cs="Arial"/>
          <w:sz w:val="22"/>
          <w:szCs w:val="22"/>
        </w:rPr>
        <w:t>forecasts will assist the LA in supporting the school’s position in achieving the SFVS.</w:t>
      </w:r>
    </w:p>
    <w:p w14:paraId="2BDD1263" w14:textId="77777777" w:rsidR="00AA43AE" w:rsidRPr="00FC0DDC" w:rsidRDefault="00CF75E9" w:rsidP="00C20175">
      <w:pPr>
        <w:pStyle w:val="ListParagraph"/>
        <w:numPr>
          <w:ilvl w:val="1"/>
          <w:numId w:val="2"/>
        </w:numPr>
        <w:ind w:left="1134" w:hanging="708"/>
        <w:jc w:val="both"/>
        <w:rPr>
          <w:rFonts w:ascii="Arial" w:hAnsi="Arial" w:cs="Arial"/>
          <w:b/>
          <w:sz w:val="22"/>
          <w:szCs w:val="22"/>
        </w:rPr>
      </w:pPr>
      <w:r>
        <w:rPr>
          <w:rFonts w:ascii="Arial" w:hAnsi="Arial" w:cs="Arial"/>
          <w:b/>
          <w:sz w:val="22"/>
          <w:szCs w:val="22"/>
        </w:rPr>
        <w:t xml:space="preserve">SCHOOL RESOURCE MANAGEMENT </w:t>
      </w:r>
    </w:p>
    <w:p w14:paraId="5781423F" w14:textId="77777777" w:rsidR="00F76F4C" w:rsidRDefault="00F76F4C"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F76F4C">
        <w:rPr>
          <w:rFonts w:ascii="Arial" w:hAnsi="Arial"/>
          <w:color w:val="000000"/>
          <w:sz w:val="22"/>
          <w:szCs w:val="24"/>
          <w:lang w:val="en-US"/>
        </w:rPr>
        <w:t xml:space="preserve">Schools must seek to achieve effective management of resources and value for money, to </w:t>
      </w:r>
      <w:proofErr w:type="spellStart"/>
      <w:r w:rsidRPr="00F76F4C">
        <w:rPr>
          <w:rFonts w:ascii="Arial" w:hAnsi="Arial"/>
          <w:color w:val="000000"/>
          <w:sz w:val="22"/>
          <w:szCs w:val="24"/>
          <w:lang w:val="en-US"/>
        </w:rPr>
        <w:t>optimise</w:t>
      </w:r>
      <w:proofErr w:type="spellEnd"/>
      <w:r w:rsidRPr="00F76F4C">
        <w:rPr>
          <w:rFonts w:ascii="Arial" w:hAnsi="Arial"/>
          <w:color w:val="000000"/>
          <w:sz w:val="22"/>
          <w:szCs w:val="24"/>
          <w:lang w:val="en-US"/>
        </w:rPr>
        <w:t xml:space="preserve"> the use of their resources and to invest in teaching and learning to </w:t>
      </w:r>
      <w:proofErr w:type="spellStart"/>
      <w:r w:rsidRPr="00F76F4C">
        <w:rPr>
          <w:rFonts w:ascii="Arial" w:hAnsi="Arial"/>
          <w:color w:val="000000"/>
          <w:sz w:val="22"/>
          <w:szCs w:val="24"/>
          <w:lang w:val="en-US"/>
        </w:rPr>
        <w:t>maximise</w:t>
      </w:r>
      <w:proofErr w:type="spellEnd"/>
      <w:r w:rsidRPr="00F76F4C">
        <w:rPr>
          <w:rFonts w:ascii="Arial" w:hAnsi="Arial"/>
          <w:color w:val="000000"/>
          <w:sz w:val="22"/>
          <w:szCs w:val="24"/>
          <w:lang w:val="en-US"/>
        </w:rPr>
        <w:t xml:space="preserve"> pupil outcomes. Schools should consider the LA’s purchasing, tendering and contracting requirements</w:t>
      </w:r>
    </w:p>
    <w:p w14:paraId="0E1ADF41" w14:textId="693A28BE" w:rsidR="00927498" w:rsidRPr="004A5721" w:rsidRDefault="000D59E5"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Pr>
          <w:rFonts w:ascii="Arial" w:hAnsi="Arial"/>
          <w:color w:val="000000"/>
          <w:sz w:val="22"/>
          <w:szCs w:val="24"/>
          <w:lang w:val="en-US"/>
        </w:rPr>
        <w:t>It is for heads and governors to determi</w:t>
      </w:r>
      <w:r w:rsidR="00F76F4C">
        <w:rPr>
          <w:rFonts w:ascii="Arial" w:hAnsi="Arial"/>
          <w:color w:val="000000"/>
          <w:sz w:val="22"/>
          <w:szCs w:val="24"/>
          <w:lang w:val="en-US"/>
        </w:rPr>
        <w:t xml:space="preserve">ne at school level ho to </w:t>
      </w:r>
      <w:proofErr w:type="spellStart"/>
      <w:r w:rsidR="00F76F4C">
        <w:rPr>
          <w:rFonts w:ascii="Arial" w:hAnsi="Arial"/>
          <w:color w:val="000000"/>
          <w:sz w:val="22"/>
          <w:szCs w:val="24"/>
          <w:lang w:val="en-US"/>
        </w:rPr>
        <w:t>optimis</w:t>
      </w:r>
      <w:r>
        <w:rPr>
          <w:rFonts w:ascii="Arial" w:hAnsi="Arial"/>
          <w:color w:val="000000"/>
          <w:sz w:val="22"/>
          <w:szCs w:val="24"/>
          <w:lang w:val="en-US"/>
        </w:rPr>
        <w:t>e</w:t>
      </w:r>
      <w:proofErr w:type="spellEnd"/>
      <w:r>
        <w:rPr>
          <w:rFonts w:ascii="Arial" w:hAnsi="Arial"/>
          <w:color w:val="000000"/>
          <w:sz w:val="22"/>
          <w:szCs w:val="24"/>
          <w:lang w:val="en-US"/>
        </w:rPr>
        <w:t xml:space="preserve"> the use of resources and </w:t>
      </w:r>
      <w:proofErr w:type="spellStart"/>
      <w:r>
        <w:rPr>
          <w:rFonts w:ascii="Arial" w:hAnsi="Arial"/>
          <w:color w:val="000000"/>
          <w:sz w:val="22"/>
          <w:szCs w:val="24"/>
          <w:lang w:val="en-US"/>
        </w:rPr>
        <w:t>maximise</w:t>
      </w:r>
      <w:proofErr w:type="spellEnd"/>
      <w:r>
        <w:rPr>
          <w:rFonts w:ascii="Arial" w:hAnsi="Arial"/>
          <w:color w:val="000000"/>
          <w:sz w:val="22"/>
          <w:szCs w:val="24"/>
          <w:lang w:val="en-US"/>
        </w:rPr>
        <w:t xml:space="preserve"> value for money.</w:t>
      </w:r>
    </w:p>
    <w:p w14:paraId="37F37FA1" w14:textId="45E5C2D1" w:rsidR="00AA43AE" w:rsidRPr="004A5721" w:rsidRDefault="00927498"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There</w:t>
      </w:r>
      <w:r w:rsidR="00793A72" w:rsidRPr="004A5721">
        <w:rPr>
          <w:rFonts w:ascii="Arial" w:hAnsi="Arial"/>
          <w:color w:val="000000"/>
          <w:sz w:val="22"/>
          <w:szCs w:val="24"/>
          <w:lang w:val="en-US"/>
        </w:rPr>
        <w:t xml:space="preserve"> are </w:t>
      </w:r>
      <w:r w:rsidRPr="004A5721">
        <w:rPr>
          <w:rFonts w:ascii="Arial" w:hAnsi="Arial"/>
          <w:color w:val="000000"/>
          <w:sz w:val="22"/>
          <w:szCs w:val="24"/>
          <w:lang w:val="en-US"/>
        </w:rPr>
        <w:t xml:space="preserve">significant variations in efficiency between similar </w:t>
      </w:r>
      <w:r w:rsidR="000D59E5">
        <w:rPr>
          <w:rFonts w:ascii="Arial" w:hAnsi="Arial"/>
          <w:color w:val="000000"/>
          <w:sz w:val="22"/>
          <w:szCs w:val="24"/>
          <w:lang w:val="en-US"/>
        </w:rPr>
        <w:t>s</w:t>
      </w:r>
      <w:r w:rsidR="00736640" w:rsidRPr="004A5721">
        <w:rPr>
          <w:rFonts w:ascii="Arial" w:hAnsi="Arial"/>
          <w:color w:val="000000"/>
          <w:sz w:val="22"/>
          <w:szCs w:val="24"/>
          <w:lang w:val="en-US"/>
        </w:rPr>
        <w:t>chools</w:t>
      </w:r>
      <w:r w:rsidRPr="004A5721">
        <w:rPr>
          <w:rFonts w:ascii="Arial" w:hAnsi="Arial"/>
          <w:color w:val="000000"/>
          <w:sz w:val="22"/>
          <w:szCs w:val="24"/>
          <w:lang w:val="en-US"/>
        </w:rPr>
        <w:t xml:space="preserve">, and so it is important for </w:t>
      </w:r>
      <w:r w:rsidR="000D59E5">
        <w:rPr>
          <w:rFonts w:ascii="Arial" w:hAnsi="Arial"/>
          <w:color w:val="000000"/>
          <w:sz w:val="22"/>
          <w:szCs w:val="24"/>
          <w:lang w:val="en-US"/>
        </w:rPr>
        <w:t>s</w:t>
      </w:r>
      <w:r w:rsidR="00736640" w:rsidRPr="004A5721">
        <w:rPr>
          <w:rFonts w:ascii="Arial" w:hAnsi="Arial"/>
          <w:color w:val="000000"/>
          <w:sz w:val="22"/>
          <w:szCs w:val="24"/>
          <w:lang w:val="en-US"/>
        </w:rPr>
        <w:t>chools</w:t>
      </w:r>
      <w:r w:rsidRPr="004A5721">
        <w:rPr>
          <w:rFonts w:ascii="Arial" w:hAnsi="Arial"/>
          <w:color w:val="000000"/>
          <w:sz w:val="22"/>
          <w:szCs w:val="24"/>
          <w:lang w:val="en-US"/>
        </w:rPr>
        <w:t xml:space="preserve"> to review their current expenditure, compa</w:t>
      </w:r>
      <w:r w:rsidR="001E4C2B" w:rsidRPr="004A5721">
        <w:rPr>
          <w:rFonts w:ascii="Arial" w:hAnsi="Arial"/>
          <w:color w:val="000000"/>
          <w:sz w:val="22"/>
          <w:szCs w:val="24"/>
          <w:lang w:val="en-US"/>
        </w:rPr>
        <w:t xml:space="preserve">re it to other </w:t>
      </w:r>
      <w:r w:rsidR="000D59E5">
        <w:rPr>
          <w:rFonts w:ascii="Arial" w:hAnsi="Arial"/>
          <w:color w:val="000000"/>
          <w:sz w:val="22"/>
          <w:szCs w:val="24"/>
          <w:lang w:val="en-US"/>
        </w:rPr>
        <w:t>s</w:t>
      </w:r>
      <w:r w:rsidR="00736640" w:rsidRPr="004A5721">
        <w:rPr>
          <w:rFonts w:ascii="Arial" w:hAnsi="Arial"/>
          <w:color w:val="000000"/>
          <w:sz w:val="22"/>
          <w:szCs w:val="24"/>
          <w:lang w:val="en-US"/>
        </w:rPr>
        <w:t>chools</w:t>
      </w:r>
      <w:r w:rsidR="001E4C2B" w:rsidRPr="004A5721">
        <w:rPr>
          <w:rFonts w:ascii="Arial" w:hAnsi="Arial"/>
          <w:color w:val="000000"/>
          <w:sz w:val="22"/>
          <w:szCs w:val="24"/>
          <w:lang w:val="en-US"/>
        </w:rPr>
        <w:t xml:space="preserve"> and </w:t>
      </w:r>
      <w:r w:rsidR="006F6DA2" w:rsidRPr="004A5721">
        <w:rPr>
          <w:rFonts w:ascii="Arial" w:hAnsi="Arial"/>
          <w:color w:val="000000"/>
          <w:sz w:val="22"/>
          <w:szCs w:val="24"/>
          <w:lang w:val="en-US"/>
        </w:rPr>
        <w:t xml:space="preserve">consider </w:t>
      </w:r>
      <w:r w:rsidRPr="004A5721">
        <w:rPr>
          <w:rFonts w:ascii="Arial" w:hAnsi="Arial"/>
          <w:color w:val="000000"/>
          <w:sz w:val="22"/>
          <w:szCs w:val="24"/>
          <w:lang w:val="en-US"/>
        </w:rPr>
        <w:t>how to make improvements.</w:t>
      </w:r>
    </w:p>
    <w:p w14:paraId="1374141D" w14:textId="77777777" w:rsidR="00AA43AE" w:rsidRPr="00CA7BEC" w:rsidRDefault="00AA43AE" w:rsidP="008B070A">
      <w:pPr>
        <w:pStyle w:val="ListParagraph"/>
        <w:numPr>
          <w:ilvl w:val="1"/>
          <w:numId w:val="2"/>
        </w:numPr>
        <w:tabs>
          <w:tab w:val="left" w:pos="993"/>
        </w:tabs>
        <w:jc w:val="both"/>
        <w:rPr>
          <w:rFonts w:ascii="Arial" w:hAnsi="Arial" w:cs="Arial"/>
          <w:b/>
          <w:sz w:val="22"/>
          <w:szCs w:val="22"/>
        </w:rPr>
      </w:pPr>
      <w:r w:rsidRPr="0024279A">
        <w:rPr>
          <w:rFonts w:ascii="Arial" w:hAnsi="Arial" w:cs="Arial"/>
          <w:b/>
          <w:sz w:val="22"/>
          <w:szCs w:val="22"/>
        </w:rPr>
        <w:t>VIREMENT</w:t>
      </w:r>
    </w:p>
    <w:p w14:paraId="3F2591E4" w14:textId="37CF15C7" w:rsidR="001B1BC7" w:rsidRPr="004E5647" w:rsidRDefault="00170B57" w:rsidP="0030193D">
      <w:pPr>
        <w:pStyle w:val="ListParagraph"/>
        <w:numPr>
          <w:ilvl w:val="2"/>
          <w:numId w:val="2"/>
        </w:numPr>
        <w:autoSpaceDE w:val="0"/>
        <w:autoSpaceDN w:val="0"/>
        <w:adjustRightInd w:val="0"/>
        <w:ind w:left="1276" w:hanging="850"/>
        <w:jc w:val="both"/>
      </w:pPr>
      <w:r w:rsidRPr="004A5721">
        <w:rPr>
          <w:rFonts w:ascii="Arial" w:hAnsi="Arial"/>
          <w:color w:val="000000"/>
          <w:sz w:val="22"/>
          <w:szCs w:val="24"/>
          <w:lang w:val="en-US"/>
        </w:rPr>
        <w:lastRenderedPageBreak/>
        <w:t xml:space="preserve">The </w:t>
      </w:r>
      <w:r w:rsidR="000D59E5">
        <w:rPr>
          <w:rFonts w:ascii="Arial" w:hAnsi="Arial"/>
          <w:color w:val="000000"/>
          <w:sz w:val="22"/>
          <w:szCs w:val="24"/>
          <w:lang w:val="en-US"/>
        </w:rPr>
        <w:t>s</w:t>
      </w:r>
      <w:r w:rsidR="005404A9" w:rsidRPr="004A5721">
        <w:rPr>
          <w:rFonts w:ascii="Arial" w:hAnsi="Arial"/>
          <w:color w:val="000000"/>
          <w:sz w:val="22"/>
          <w:szCs w:val="24"/>
          <w:lang w:val="en-US"/>
        </w:rPr>
        <w:t>cheme</w:t>
      </w:r>
      <w:r w:rsidRPr="004A5721">
        <w:rPr>
          <w:rFonts w:ascii="Arial" w:hAnsi="Arial"/>
          <w:color w:val="000000"/>
          <w:sz w:val="22"/>
          <w:szCs w:val="24"/>
          <w:lang w:val="en-US"/>
        </w:rPr>
        <w:t xml:space="preserve"> allows </w:t>
      </w:r>
      <w:r w:rsidR="000D59E5">
        <w:rPr>
          <w:rFonts w:ascii="Arial" w:hAnsi="Arial"/>
          <w:color w:val="000000"/>
          <w:sz w:val="22"/>
          <w:szCs w:val="24"/>
          <w:lang w:val="en-US"/>
        </w:rPr>
        <w:t>s</w:t>
      </w:r>
      <w:r w:rsidR="00736640" w:rsidRPr="004A5721">
        <w:rPr>
          <w:rFonts w:ascii="Arial" w:hAnsi="Arial"/>
          <w:color w:val="000000"/>
          <w:sz w:val="22"/>
          <w:szCs w:val="24"/>
          <w:lang w:val="en-US"/>
        </w:rPr>
        <w:t>chools</w:t>
      </w:r>
      <w:r w:rsidR="00793A72" w:rsidRPr="004A5721">
        <w:rPr>
          <w:rFonts w:ascii="Arial" w:hAnsi="Arial"/>
          <w:color w:val="000000"/>
          <w:sz w:val="22"/>
          <w:szCs w:val="24"/>
          <w:lang w:val="en-US"/>
        </w:rPr>
        <w:t xml:space="preserve"> to </w:t>
      </w:r>
      <w:proofErr w:type="spellStart"/>
      <w:r w:rsidR="00793A72" w:rsidRPr="004A5721">
        <w:rPr>
          <w:rFonts w:ascii="Arial" w:hAnsi="Arial"/>
          <w:color w:val="000000"/>
          <w:sz w:val="22"/>
          <w:szCs w:val="24"/>
          <w:lang w:val="en-US"/>
        </w:rPr>
        <w:t>vire</w:t>
      </w:r>
      <w:proofErr w:type="spellEnd"/>
      <w:r w:rsidR="00793A72" w:rsidRPr="004A5721">
        <w:rPr>
          <w:rFonts w:ascii="Arial" w:hAnsi="Arial"/>
          <w:color w:val="000000"/>
          <w:sz w:val="22"/>
          <w:szCs w:val="24"/>
          <w:lang w:val="en-US"/>
        </w:rPr>
        <w:t xml:space="preserve"> freely between budget heads in the expenditure of their budget shares, </w:t>
      </w:r>
      <w:r w:rsidR="006F6DA2" w:rsidRPr="004A5721">
        <w:rPr>
          <w:rFonts w:ascii="Arial" w:hAnsi="Arial"/>
          <w:color w:val="000000"/>
          <w:sz w:val="22"/>
          <w:szCs w:val="24"/>
          <w:lang w:val="en-US"/>
        </w:rPr>
        <w:t>except for</w:t>
      </w:r>
      <w:r w:rsidR="006F72B6" w:rsidRPr="004A5721">
        <w:rPr>
          <w:rFonts w:ascii="Arial" w:hAnsi="Arial"/>
          <w:color w:val="000000"/>
          <w:sz w:val="22"/>
          <w:szCs w:val="24"/>
          <w:lang w:val="en-US"/>
        </w:rPr>
        <w:t xml:space="preserve"> earmarked funding.</w:t>
      </w:r>
      <w:r w:rsidR="00AA43AE" w:rsidRPr="004A5721">
        <w:rPr>
          <w:rFonts w:ascii="Arial" w:hAnsi="Arial"/>
          <w:color w:val="000000"/>
          <w:sz w:val="22"/>
          <w:szCs w:val="24"/>
          <w:lang w:val="en-US"/>
        </w:rPr>
        <w:t xml:space="preserve">  </w:t>
      </w:r>
    </w:p>
    <w:p w14:paraId="1F5AA648" w14:textId="77777777" w:rsidR="00793A72" w:rsidRPr="002528B9" w:rsidRDefault="00E117AF" w:rsidP="008B070A">
      <w:pPr>
        <w:pStyle w:val="ListParagraph"/>
        <w:numPr>
          <w:ilvl w:val="1"/>
          <w:numId w:val="2"/>
        </w:numPr>
        <w:tabs>
          <w:tab w:val="left" w:pos="993"/>
        </w:tabs>
        <w:jc w:val="both"/>
        <w:rPr>
          <w:b/>
        </w:rPr>
      </w:pPr>
      <w:r>
        <w:rPr>
          <w:rFonts w:ascii="Arial" w:hAnsi="Arial" w:cs="Arial"/>
          <w:b/>
          <w:sz w:val="22"/>
          <w:szCs w:val="22"/>
        </w:rPr>
        <w:t>AUDIT</w:t>
      </w:r>
      <w:r w:rsidR="007C63EF">
        <w:rPr>
          <w:rFonts w:ascii="Arial" w:hAnsi="Arial" w:cs="Arial"/>
          <w:b/>
          <w:sz w:val="22"/>
          <w:szCs w:val="22"/>
        </w:rPr>
        <w:t xml:space="preserve">: </w:t>
      </w:r>
      <w:r w:rsidR="00AA43AE" w:rsidRPr="0024279A">
        <w:rPr>
          <w:rFonts w:ascii="Arial" w:hAnsi="Arial" w:cs="Arial"/>
          <w:b/>
          <w:sz w:val="22"/>
          <w:szCs w:val="22"/>
        </w:rPr>
        <w:t>GENERAL</w:t>
      </w:r>
    </w:p>
    <w:p w14:paraId="73A9D273" w14:textId="77777777" w:rsidR="00D115B3"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Schools </w:t>
      </w:r>
      <w:r w:rsidR="00432954" w:rsidRPr="004A5721">
        <w:rPr>
          <w:rFonts w:ascii="Arial" w:hAnsi="Arial"/>
          <w:color w:val="000000"/>
          <w:sz w:val="22"/>
          <w:szCs w:val="24"/>
          <w:lang w:val="en-US"/>
        </w:rPr>
        <w:t xml:space="preserve">shall be a part of the internal and external audit arrangement of the </w:t>
      </w:r>
      <w:r w:rsidR="001D7846" w:rsidRPr="004A5721">
        <w:rPr>
          <w:rFonts w:ascii="Arial" w:hAnsi="Arial"/>
          <w:color w:val="000000"/>
          <w:sz w:val="22"/>
          <w:szCs w:val="24"/>
          <w:lang w:val="en-US"/>
        </w:rPr>
        <w:t>LA</w:t>
      </w:r>
      <w:r w:rsidR="00432954" w:rsidRPr="004A5721">
        <w:rPr>
          <w:rFonts w:ascii="Arial" w:hAnsi="Arial"/>
          <w:color w:val="000000"/>
          <w:sz w:val="22"/>
          <w:szCs w:val="24"/>
          <w:lang w:val="en-US"/>
        </w:rPr>
        <w:t xml:space="preserve"> as determined by the</w:t>
      </w:r>
      <w:r w:rsidR="00170B57" w:rsidRPr="004A5721">
        <w:rPr>
          <w:rFonts w:ascii="Arial" w:hAnsi="Arial"/>
          <w:color w:val="000000"/>
          <w:sz w:val="22"/>
          <w:szCs w:val="24"/>
          <w:lang w:val="en-US"/>
        </w:rPr>
        <w:t xml:space="preserve"> </w:t>
      </w:r>
      <w:r w:rsidR="00D115B3" w:rsidRPr="004A5721">
        <w:rPr>
          <w:rFonts w:ascii="Arial" w:hAnsi="Arial"/>
          <w:color w:val="000000"/>
          <w:sz w:val="22"/>
          <w:szCs w:val="24"/>
          <w:lang w:val="en-US"/>
        </w:rPr>
        <w:t xml:space="preserve">Chief Finance Officer </w:t>
      </w:r>
      <w:r w:rsidR="00D00966" w:rsidRPr="004A5721">
        <w:rPr>
          <w:rFonts w:ascii="Arial" w:hAnsi="Arial"/>
          <w:color w:val="000000"/>
          <w:sz w:val="22"/>
          <w:szCs w:val="24"/>
          <w:lang w:val="en-US"/>
        </w:rPr>
        <w:t>for internal audit and</w:t>
      </w:r>
      <w:r w:rsidR="00D115B3" w:rsidRPr="004A5721">
        <w:rPr>
          <w:rFonts w:ascii="Arial" w:hAnsi="Arial"/>
          <w:color w:val="000000"/>
          <w:sz w:val="22"/>
          <w:szCs w:val="24"/>
          <w:lang w:val="en-US"/>
        </w:rPr>
        <w:t xml:space="preserve"> determined by the Local Audit and Accountability Act 2014 </w:t>
      </w:r>
      <w:r w:rsidR="008A49A1" w:rsidRPr="004A5721">
        <w:rPr>
          <w:rFonts w:ascii="Arial" w:hAnsi="Arial"/>
          <w:color w:val="000000"/>
          <w:sz w:val="22"/>
          <w:szCs w:val="24"/>
          <w:lang w:val="en-US"/>
        </w:rPr>
        <w:t>for external audit</w:t>
      </w:r>
      <w:r w:rsidR="00D115B3" w:rsidRPr="004A5721">
        <w:rPr>
          <w:rFonts w:ascii="Arial" w:hAnsi="Arial"/>
          <w:color w:val="000000"/>
          <w:sz w:val="22"/>
          <w:szCs w:val="24"/>
          <w:lang w:val="en-US"/>
        </w:rPr>
        <w:t>.</w:t>
      </w:r>
    </w:p>
    <w:p w14:paraId="54FB6BC1" w14:textId="2D586CDB" w:rsidR="00E700C3" w:rsidRPr="004A5721" w:rsidRDefault="00432954"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It is a requirement of the </w:t>
      </w:r>
      <w:r w:rsidR="000D59E5">
        <w:rPr>
          <w:rFonts w:ascii="Arial" w:hAnsi="Arial"/>
          <w:color w:val="000000"/>
          <w:sz w:val="22"/>
          <w:szCs w:val="24"/>
          <w:lang w:val="en-US"/>
        </w:rPr>
        <w:t>s</w:t>
      </w:r>
      <w:r w:rsidR="005404A9" w:rsidRPr="004A5721">
        <w:rPr>
          <w:rFonts w:ascii="Arial" w:hAnsi="Arial"/>
          <w:color w:val="000000"/>
          <w:sz w:val="22"/>
          <w:szCs w:val="24"/>
          <w:lang w:val="en-US"/>
        </w:rPr>
        <w:t>cheme</w:t>
      </w:r>
      <w:r w:rsidRPr="004A5721">
        <w:rPr>
          <w:rFonts w:ascii="Arial" w:hAnsi="Arial"/>
          <w:color w:val="000000"/>
          <w:sz w:val="22"/>
          <w:szCs w:val="24"/>
          <w:lang w:val="en-US"/>
        </w:rPr>
        <w:t xml:space="preserve"> that </w:t>
      </w:r>
      <w:r w:rsidR="000D59E5">
        <w:rPr>
          <w:rFonts w:ascii="Arial" w:hAnsi="Arial"/>
          <w:color w:val="000000"/>
          <w:sz w:val="22"/>
          <w:szCs w:val="24"/>
          <w:lang w:val="en-US"/>
        </w:rPr>
        <w:t>s</w:t>
      </w:r>
      <w:r w:rsidR="00736640" w:rsidRPr="004A5721">
        <w:rPr>
          <w:rFonts w:ascii="Arial" w:hAnsi="Arial"/>
          <w:color w:val="000000"/>
          <w:sz w:val="22"/>
          <w:szCs w:val="24"/>
          <w:lang w:val="en-US"/>
        </w:rPr>
        <w:t>chools</w:t>
      </w:r>
      <w:r w:rsidRPr="004A5721">
        <w:rPr>
          <w:rFonts w:ascii="Arial" w:hAnsi="Arial"/>
          <w:color w:val="000000"/>
          <w:sz w:val="22"/>
          <w:szCs w:val="24"/>
          <w:lang w:val="en-US"/>
        </w:rPr>
        <w:t xml:space="preserve"> co-operate with a</w:t>
      </w:r>
      <w:r w:rsidR="00FC196A" w:rsidRPr="004A5721">
        <w:rPr>
          <w:rFonts w:ascii="Arial" w:hAnsi="Arial"/>
          <w:color w:val="000000"/>
          <w:sz w:val="22"/>
          <w:szCs w:val="24"/>
          <w:lang w:val="en-US"/>
        </w:rPr>
        <w:t>ll requirements of the auditors</w:t>
      </w:r>
      <w:r w:rsidR="009E308A" w:rsidRPr="004A5721">
        <w:rPr>
          <w:rFonts w:ascii="Arial" w:hAnsi="Arial"/>
          <w:color w:val="000000"/>
          <w:sz w:val="22"/>
          <w:szCs w:val="24"/>
          <w:lang w:val="en-US"/>
        </w:rPr>
        <w:t xml:space="preserve"> -</w:t>
      </w:r>
      <w:r w:rsidR="00FC196A" w:rsidRPr="004A5721">
        <w:rPr>
          <w:rFonts w:ascii="Arial" w:hAnsi="Arial"/>
          <w:color w:val="000000"/>
          <w:sz w:val="22"/>
          <w:szCs w:val="24"/>
          <w:lang w:val="en-US"/>
        </w:rPr>
        <w:t xml:space="preserve"> both internal and external</w:t>
      </w:r>
      <w:r w:rsidR="009E308A" w:rsidRPr="004A5721">
        <w:rPr>
          <w:rFonts w:ascii="Arial" w:hAnsi="Arial"/>
          <w:color w:val="000000"/>
          <w:sz w:val="22"/>
          <w:szCs w:val="24"/>
          <w:lang w:val="en-US"/>
        </w:rPr>
        <w:t xml:space="preserve"> -</w:t>
      </w:r>
      <w:r w:rsidR="00FC196A" w:rsidRPr="004A5721">
        <w:rPr>
          <w:rFonts w:ascii="Arial" w:hAnsi="Arial"/>
          <w:color w:val="000000"/>
          <w:sz w:val="22"/>
          <w:szCs w:val="24"/>
          <w:lang w:val="en-US"/>
        </w:rPr>
        <w:t xml:space="preserve"> and provide full access to the school</w:t>
      </w:r>
      <w:r w:rsidR="008A49A1" w:rsidRPr="004A5721">
        <w:rPr>
          <w:rFonts w:ascii="Arial" w:hAnsi="Arial"/>
          <w:color w:val="000000"/>
          <w:sz w:val="22"/>
          <w:szCs w:val="24"/>
          <w:lang w:val="en-US"/>
        </w:rPr>
        <w:t>’</w:t>
      </w:r>
      <w:r w:rsidR="00FC196A" w:rsidRPr="004A5721">
        <w:rPr>
          <w:rFonts w:ascii="Arial" w:hAnsi="Arial"/>
          <w:color w:val="000000"/>
          <w:sz w:val="22"/>
          <w:szCs w:val="24"/>
          <w:lang w:val="en-US"/>
        </w:rPr>
        <w:t xml:space="preserve">s records.  </w:t>
      </w:r>
    </w:p>
    <w:p w14:paraId="4C61AD32" w14:textId="77777777" w:rsidR="00B855EA" w:rsidRPr="002528B9" w:rsidRDefault="00AA43AE" w:rsidP="008B070A">
      <w:pPr>
        <w:pStyle w:val="ListParagraph"/>
        <w:numPr>
          <w:ilvl w:val="1"/>
          <w:numId w:val="2"/>
        </w:numPr>
        <w:tabs>
          <w:tab w:val="left" w:pos="993"/>
        </w:tabs>
        <w:jc w:val="both"/>
        <w:rPr>
          <w:rFonts w:ascii="Arial" w:hAnsi="Arial"/>
          <w:b/>
          <w:sz w:val="22"/>
        </w:rPr>
      </w:pPr>
      <w:r w:rsidRPr="00E117AF">
        <w:rPr>
          <w:rFonts w:ascii="Arial" w:hAnsi="Arial" w:cs="Arial"/>
          <w:b/>
          <w:sz w:val="22"/>
          <w:szCs w:val="22"/>
        </w:rPr>
        <w:t>SEPARATE EXTERNAL AUDITS</w:t>
      </w:r>
    </w:p>
    <w:p w14:paraId="5A3E2816" w14:textId="335E7DDB" w:rsidR="00793A72" w:rsidRPr="004A5721" w:rsidRDefault="00B855EA"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The </w:t>
      </w:r>
      <w:r w:rsidR="000D59E5">
        <w:rPr>
          <w:rFonts w:ascii="Arial" w:hAnsi="Arial"/>
          <w:color w:val="000000"/>
          <w:sz w:val="22"/>
          <w:szCs w:val="24"/>
          <w:lang w:val="en-US"/>
        </w:rPr>
        <w:t>s</w:t>
      </w:r>
      <w:r w:rsidR="005404A9" w:rsidRPr="004A5721">
        <w:rPr>
          <w:rFonts w:ascii="Arial" w:hAnsi="Arial"/>
          <w:color w:val="000000"/>
          <w:sz w:val="22"/>
          <w:szCs w:val="24"/>
          <w:lang w:val="en-US"/>
        </w:rPr>
        <w:t>cheme</w:t>
      </w:r>
      <w:r w:rsidR="00AA43AE" w:rsidRPr="004A5721">
        <w:rPr>
          <w:rFonts w:ascii="Arial" w:hAnsi="Arial"/>
          <w:color w:val="000000"/>
          <w:sz w:val="22"/>
          <w:szCs w:val="24"/>
          <w:lang w:val="en-US"/>
        </w:rPr>
        <w:t xml:space="preserve"> </w:t>
      </w:r>
      <w:r w:rsidR="00D65E09" w:rsidRPr="004A5721">
        <w:rPr>
          <w:rFonts w:ascii="Arial" w:hAnsi="Arial"/>
          <w:color w:val="000000"/>
          <w:sz w:val="22"/>
          <w:szCs w:val="24"/>
          <w:lang w:val="en-US"/>
        </w:rPr>
        <w:t>permits</w:t>
      </w:r>
      <w:r w:rsidR="001E70DC" w:rsidRPr="004A5721">
        <w:rPr>
          <w:rFonts w:ascii="Arial" w:hAnsi="Arial"/>
          <w:color w:val="000000"/>
          <w:sz w:val="22"/>
          <w:szCs w:val="24"/>
          <w:lang w:val="en-US"/>
        </w:rPr>
        <w:t xml:space="preserve"> </w:t>
      </w:r>
      <w:r w:rsidR="00AA43AE" w:rsidRPr="004A5721">
        <w:rPr>
          <w:rFonts w:ascii="Arial" w:hAnsi="Arial"/>
          <w:color w:val="000000"/>
          <w:sz w:val="22"/>
          <w:szCs w:val="24"/>
          <w:lang w:val="en-US"/>
        </w:rPr>
        <w:t xml:space="preserve">the </w:t>
      </w:r>
      <w:r w:rsidR="00E17C68" w:rsidRPr="004A5721">
        <w:rPr>
          <w:rFonts w:ascii="Arial" w:hAnsi="Arial"/>
          <w:color w:val="000000"/>
          <w:sz w:val="22"/>
          <w:szCs w:val="24"/>
          <w:lang w:val="en-US"/>
        </w:rPr>
        <w:t>GB</w:t>
      </w:r>
      <w:r w:rsidR="00AA43AE" w:rsidRPr="004A5721">
        <w:rPr>
          <w:rFonts w:ascii="Arial" w:hAnsi="Arial"/>
          <w:color w:val="000000"/>
          <w:sz w:val="22"/>
          <w:szCs w:val="24"/>
          <w:lang w:val="en-US"/>
        </w:rPr>
        <w:t xml:space="preserve"> of each school to </w:t>
      </w:r>
      <w:r w:rsidR="00D65E09" w:rsidRPr="004A5721">
        <w:rPr>
          <w:rFonts w:ascii="Arial" w:hAnsi="Arial"/>
          <w:color w:val="000000"/>
          <w:sz w:val="22"/>
          <w:szCs w:val="24"/>
          <w:lang w:val="en-US"/>
        </w:rPr>
        <w:t xml:space="preserve">charge </w:t>
      </w:r>
      <w:r w:rsidR="00AA43AE" w:rsidRPr="004A5721">
        <w:rPr>
          <w:rFonts w:ascii="Arial" w:hAnsi="Arial"/>
          <w:color w:val="000000"/>
          <w:sz w:val="22"/>
          <w:szCs w:val="24"/>
          <w:lang w:val="en-US"/>
        </w:rPr>
        <w:t>expenditure</w:t>
      </w:r>
      <w:r w:rsidR="00793A72" w:rsidRPr="004A5721">
        <w:rPr>
          <w:rFonts w:ascii="Arial" w:hAnsi="Arial"/>
          <w:color w:val="000000"/>
          <w:sz w:val="22"/>
          <w:szCs w:val="24"/>
          <w:lang w:val="en-US"/>
        </w:rPr>
        <w:t xml:space="preserve"> from its budget share to obtain external audit certification of its accounts, separate from any LA internal or external audit process.</w:t>
      </w:r>
      <w:r w:rsidR="001E70DC" w:rsidRPr="004A5721">
        <w:rPr>
          <w:rFonts w:ascii="Arial" w:hAnsi="Arial"/>
          <w:color w:val="000000"/>
          <w:sz w:val="22"/>
          <w:szCs w:val="24"/>
          <w:lang w:val="en-US"/>
        </w:rPr>
        <w:t xml:space="preserve"> </w:t>
      </w:r>
      <w:r w:rsidR="00D65E09" w:rsidRPr="004A5721">
        <w:rPr>
          <w:rFonts w:ascii="Arial" w:hAnsi="Arial"/>
          <w:color w:val="000000"/>
          <w:sz w:val="22"/>
          <w:szCs w:val="24"/>
          <w:lang w:val="en-US"/>
        </w:rPr>
        <w:t xml:space="preserve">This is to allow </w:t>
      </w:r>
      <w:r w:rsidR="00BB47FE">
        <w:rPr>
          <w:rFonts w:ascii="Arial" w:hAnsi="Arial"/>
          <w:color w:val="000000"/>
          <w:sz w:val="22"/>
          <w:szCs w:val="24"/>
          <w:lang w:val="en-US"/>
        </w:rPr>
        <w:t>s</w:t>
      </w:r>
      <w:r w:rsidR="00736640" w:rsidRPr="004A5721">
        <w:rPr>
          <w:rFonts w:ascii="Arial" w:hAnsi="Arial"/>
          <w:color w:val="000000"/>
          <w:sz w:val="22"/>
          <w:szCs w:val="24"/>
          <w:lang w:val="en-US"/>
        </w:rPr>
        <w:t>chools</w:t>
      </w:r>
      <w:r w:rsidR="00D65E09" w:rsidRPr="004A5721">
        <w:rPr>
          <w:rFonts w:ascii="Arial" w:hAnsi="Arial"/>
          <w:color w:val="000000"/>
          <w:sz w:val="22"/>
          <w:szCs w:val="24"/>
          <w:lang w:val="en-US"/>
        </w:rPr>
        <w:t xml:space="preserve"> to seek an additional source of assurance at their own expense.</w:t>
      </w:r>
    </w:p>
    <w:p w14:paraId="1D94B46D" w14:textId="77777777" w:rsidR="00B855EA" w:rsidRPr="002528B9" w:rsidRDefault="00AA43AE" w:rsidP="008B070A">
      <w:pPr>
        <w:pStyle w:val="ListParagraph"/>
        <w:numPr>
          <w:ilvl w:val="1"/>
          <w:numId w:val="2"/>
        </w:numPr>
        <w:tabs>
          <w:tab w:val="left" w:pos="993"/>
        </w:tabs>
        <w:jc w:val="both"/>
        <w:rPr>
          <w:rFonts w:ascii="Arial" w:hAnsi="Arial"/>
          <w:b/>
          <w:sz w:val="22"/>
        </w:rPr>
      </w:pPr>
      <w:r w:rsidRPr="00E117AF">
        <w:rPr>
          <w:rFonts w:ascii="Arial" w:hAnsi="Arial" w:cs="Arial"/>
          <w:b/>
          <w:sz w:val="22"/>
          <w:szCs w:val="22"/>
        </w:rPr>
        <w:t>AUDIT OF VOLUNTARY AND PRIVATE FUNDS</w:t>
      </w:r>
    </w:p>
    <w:p w14:paraId="6CDA8AAB" w14:textId="19DBA90B" w:rsidR="00793A72" w:rsidRPr="004A5721" w:rsidRDefault="00B855EA"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The </w:t>
      </w:r>
      <w:r w:rsidR="00BB47FE">
        <w:rPr>
          <w:rFonts w:ascii="Arial" w:hAnsi="Arial"/>
          <w:color w:val="000000"/>
          <w:sz w:val="22"/>
          <w:szCs w:val="24"/>
          <w:lang w:val="en-US"/>
        </w:rPr>
        <w:t>s</w:t>
      </w:r>
      <w:r w:rsidR="005404A9" w:rsidRPr="004A5721">
        <w:rPr>
          <w:rFonts w:ascii="Arial" w:hAnsi="Arial"/>
          <w:color w:val="000000"/>
          <w:sz w:val="22"/>
          <w:szCs w:val="24"/>
          <w:lang w:val="en-US"/>
        </w:rPr>
        <w:t>cheme</w:t>
      </w:r>
      <w:r w:rsidR="00FC196A" w:rsidRPr="004A5721">
        <w:rPr>
          <w:rFonts w:ascii="Arial" w:hAnsi="Arial"/>
          <w:color w:val="000000"/>
          <w:sz w:val="22"/>
          <w:szCs w:val="24"/>
          <w:lang w:val="en-US"/>
        </w:rPr>
        <w:t xml:space="preserve"> requires </w:t>
      </w:r>
      <w:r w:rsidR="00BB47FE">
        <w:rPr>
          <w:rFonts w:ascii="Arial" w:hAnsi="Arial"/>
          <w:color w:val="000000"/>
          <w:sz w:val="22"/>
          <w:szCs w:val="24"/>
          <w:lang w:val="en-US"/>
        </w:rPr>
        <w:t>s</w:t>
      </w:r>
      <w:r w:rsidR="00736640" w:rsidRPr="004A5721">
        <w:rPr>
          <w:rFonts w:ascii="Arial" w:hAnsi="Arial"/>
          <w:color w:val="000000"/>
          <w:sz w:val="22"/>
          <w:szCs w:val="24"/>
          <w:lang w:val="en-US"/>
        </w:rPr>
        <w:t>chools</w:t>
      </w:r>
      <w:r w:rsidR="00FC196A" w:rsidRPr="004A5721">
        <w:rPr>
          <w:rFonts w:ascii="Arial" w:hAnsi="Arial"/>
          <w:color w:val="000000"/>
          <w:sz w:val="22"/>
          <w:szCs w:val="24"/>
          <w:lang w:val="en-US"/>
        </w:rPr>
        <w:t xml:space="preserve"> to provide audit certificates in respect</w:t>
      </w:r>
      <w:r w:rsidR="00793A72" w:rsidRPr="004A5721">
        <w:rPr>
          <w:rFonts w:ascii="Arial" w:hAnsi="Arial"/>
          <w:color w:val="000000"/>
          <w:sz w:val="22"/>
          <w:szCs w:val="24"/>
          <w:lang w:val="en-US"/>
        </w:rPr>
        <w:t xml:space="preserve"> of voluntary and private funds held by </w:t>
      </w:r>
      <w:r w:rsidR="00BB47FE">
        <w:rPr>
          <w:rFonts w:ascii="Arial" w:hAnsi="Arial"/>
          <w:color w:val="000000"/>
          <w:sz w:val="22"/>
          <w:szCs w:val="24"/>
          <w:lang w:val="en-US"/>
        </w:rPr>
        <w:t>s</w:t>
      </w:r>
      <w:r w:rsidR="00736640" w:rsidRPr="004A5721">
        <w:rPr>
          <w:rFonts w:ascii="Arial" w:hAnsi="Arial"/>
          <w:color w:val="000000"/>
          <w:sz w:val="22"/>
          <w:szCs w:val="24"/>
          <w:lang w:val="en-US"/>
        </w:rPr>
        <w:t>chools</w:t>
      </w:r>
      <w:r w:rsidR="00793A72" w:rsidRPr="004A5721">
        <w:rPr>
          <w:rFonts w:ascii="Arial" w:hAnsi="Arial"/>
          <w:color w:val="000000"/>
          <w:sz w:val="22"/>
          <w:szCs w:val="24"/>
          <w:lang w:val="en-US"/>
        </w:rPr>
        <w:t xml:space="preserve"> and the accounts of any trading </w:t>
      </w:r>
      <w:proofErr w:type="spellStart"/>
      <w:r w:rsidR="00793A72" w:rsidRPr="004A5721">
        <w:rPr>
          <w:rFonts w:ascii="Arial" w:hAnsi="Arial"/>
          <w:color w:val="000000"/>
          <w:sz w:val="22"/>
          <w:szCs w:val="24"/>
          <w:lang w:val="en-US"/>
        </w:rPr>
        <w:t>organisations</w:t>
      </w:r>
      <w:proofErr w:type="spellEnd"/>
      <w:r w:rsidR="00793A72" w:rsidRPr="004A5721">
        <w:rPr>
          <w:rFonts w:ascii="Arial" w:hAnsi="Arial"/>
          <w:color w:val="000000"/>
          <w:sz w:val="22"/>
          <w:szCs w:val="24"/>
          <w:lang w:val="en-US"/>
        </w:rPr>
        <w:t xml:space="preserve"> controlled by </w:t>
      </w:r>
      <w:r w:rsidR="00BB47FE">
        <w:rPr>
          <w:rFonts w:ascii="Arial" w:hAnsi="Arial"/>
          <w:color w:val="000000"/>
          <w:sz w:val="22"/>
          <w:szCs w:val="24"/>
          <w:lang w:val="en-US"/>
        </w:rPr>
        <w:t>s</w:t>
      </w:r>
      <w:r w:rsidR="00736640" w:rsidRPr="004A5721">
        <w:rPr>
          <w:rFonts w:ascii="Arial" w:hAnsi="Arial"/>
          <w:color w:val="000000"/>
          <w:sz w:val="22"/>
          <w:szCs w:val="24"/>
          <w:lang w:val="en-US"/>
        </w:rPr>
        <w:t>chools</w:t>
      </w:r>
      <w:r w:rsidR="00793A72" w:rsidRPr="004A5721">
        <w:rPr>
          <w:rFonts w:ascii="Arial" w:hAnsi="Arial"/>
          <w:color w:val="000000"/>
          <w:sz w:val="22"/>
          <w:szCs w:val="24"/>
          <w:lang w:val="en-US"/>
        </w:rPr>
        <w:t>.</w:t>
      </w:r>
    </w:p>
    <w:p w14:paraId="1706B07E" w14:textId="20BC7A26" w:rsidR="00CA7BEC"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The </w:t>
      </w:r>
      <w:r w:rsidR="00F33BDA" w:rsidRPr="004A5721">
        <w:rPr>
          <w:rFonts w:ascii="Arial" w:hAnsi="Arial"/>
          <w:color w:val="000000"/>
          <w:sz w:val="22"/>
          <w:szCs w:val="24"/>
          <w:lang w:val="en-US"/>
        </w:rPr>
        <w:t>purpose</w:t>
      </w:r>
      <w:r w:rsidRPr="004A5721">
        <w:rPr>
          <w:rFonts w:ascii="Arial" w:hAnsi="Arial"/>
          <w:color w:val="000000"/>
          <w:sz w:val="22"/>
          <w:szCs w:val="24"/>
          <w:lang w:val="en-US"/>
        </w:rPr>
        <w:t xml:space="preserve"> of </w:t>
      </w:r>
      <w:r w:rsidR="00F33BDA" w:rsidRPr="004A5721">
        <w:rPr>
          <w:rFonts w:ascii="Arial" w:hAnsi="Arial"/>
          <w:color w:val="000000"/>
          <w:sz w:val="22"/>
          <w:szCs w:val="24"/>
          <w:lang w:val="en-US"/>
        </w:rPr>
        <w:t>this</w:t>
      </w:r>
      <w:r w:rsidRPr="004A5721">
        <w:rPr>
          <w:rFonts w:ascii="Arial" w:hAnsi="Arial"/>
          <w:color w:val="000000"/>
          <w:sz w:val="22"/>
          <w:szCs w:val="24"/>
          <w:lang w:val="en-US"/>
        </w:rPr>
        <w:t xml:space="preserve"> requirements</w:t>
      </w:r>
      <w:r w:rsidR="00F33BDA" w:rsidRPr="004A5721">
        <w:rPr>
          <w:rFonts w:ascii="Arial" w:hAnsi="Arial"/>
          <w:color w:val="000000"/>
          <w:sz w:val="22"/>
          <w:szCs w:val="24"/>
          <w:lang w:val="en-US"/>
        </w:rPr>
        <w:t xml:space="preserve"> is to allow the </w:t>
      </w:r>
      <w:r w:rsidR="001D7846" w:rsidRPr="004A5721">
        <w:rPr>
          <w:rFonts w:ascii="Arial" w:hAnsi="Arial"/>
          <w:color w:val="000000"/>
          <w:sz w:val="22"/>
          <w:szCs w:val="24"/>
          <w:lang w:val="en-US"/>
        </w:rPr>
        <w:t>LA</w:t>
      </w:r>
      <w:r w:rsidR="00F33BDA" w:rsidRPr="004A5721">
        <w:rPr>
          <w:rFonts w:ascii="Arial" w:hAnsi="Arial"/>
          <w:color w:val="000000"/>
          <w:sz w:val="22"/>
          <w:szCs w:val="24"/>
          <w:lang w:val="en-US"/>
        </w:rPr>
        <w:t xml:space="preserve"> to satisfy itself that public funds are not being misused.  A school refusing to provide audit certificates</w:t>
      </w:r>
      <w:r w:rsidRPr="004A5721">
        <w:rPr>
          <w:rFonts w:ascii="Arial" w:hAnsi="Arial"/>
          <w:color w:val="000000"/>
          <w:sz w:val="22"/>
          <w:szCs w:val="24"/>
          <w:lang w:val="en-US"/>
        </w:rPr>
        <w:t xml:space="preserve"> to the </w:t>
      </w:r>
      <w:r w:rsidR="001D7846" w:rsidRPr="004A5721">
        <w:rPr>
          <w:rFonts w:ascii="Arial" w:hAnsi="Arial"/>
          <w:color w:val="000000"/>
          <w:sz w:val="22"/>
          <w:szCs w:val="24"/>
          <w:lang w:val="en-US"/>
        </w:rPr>
        <w:t>LA</w:t>
      </w:r>
      <w:r w:rsidR="00F33BDA" w:rsidRPr="004A5721">
        <w:rPr>
          <w:rFonts w:ascii="Arial" w:hAnsi="Arial"/>
          <w:color w:val="000000"/>
          <w:sz w:val="22"/>
          <w:szCs w:val="24"/>
          <w:lang w:val="en-US"/>
        </w:rPr>
        <w:t xml:space="preserve"> as required</w:t>
      </w:r>
      <w:r w:rsidRPr="004A5721">
        <w:rPr>
          <w:rFonts w:ascii="Arial" w:hAnsi="Arial"/>
          <w:color w:val="000000"/>
          <w:sz w:val="22"/>
          <w:szCs w:val="24"/>
          <w:lang w:val="en-US"/>
        </w:rPr>
        <w:t xml:space="preserve"> by the </w:t>
      </w:r>
      <w:r w:rsidR="00BB47FE">
        <w:rPr>
          <w:rFonts w:ascii="Arial" w:hAnsi="Arial"/>
          <w:color w:val="000000"/>
          <w:sz w:val="22"/>
          <w:szCs w:val="24"/>
          <w:lang w:val="en-US"/>
        </w:rPr>
        <w:t>s</w:t>
      </w:r>
      <w:r w:rsidR="005404A9" w:rsidRPr="004A5721">
        <w:rPr>
          <w:rFonts w:ascii="Arial" w:hAnsi="Arial"/>
          <w:color w:val="000000"/>
          <w:sz w:val="22"/>
          <w:szCs w:val="24"/>
          <w:lang w:val="en-US"/>
        </w:rPr>
        <w:t>cheme</w:t>
      </w:r>
      <w:r w:rsidR="00F33BDA" w:rsidRPr="004A5721">
        <w:rPr>
          <w:rFonts w:ascii="Arial" w:hAnsi="Arial"/>
          <w:color w:val="000000"/>
          <w:sz w:val="22"/>
          <w:szCs w:val="24"/>
          <w:lang w:val="en-US"/>
        </w:rPr>
        <w:t xml:space="preserve"> is in breach of the </w:t>
      </w:r>
      <w:r w:rsidR="00BB47FE">
        <w:rPr>
          <w:rFonts w:ascii="Arial" w:hAnsi="Arial"/>
          <w:color w:val="000000"/>
          <w:sz w:val="22"/>
          <w:szCs w:val="24"/>
          <w:lang w:val="en-US"/>
        </w:rPr>
        <w:t>s</w:t>
      </w:r>
      <w:r w:rsidR="005404A9" w:rsidRPr="004A5721">
        <w:rPr>
          <w:rFonts w:ascii="Arial" w:hAnsi="Arial"/>
          <w:color w:val="000000"/>
          <w:sz w:val="22"/>
          <w:szCs w:val="24"/>
          <w:lang w:val="en-US"/>
        </w:rPr>
        <w:t>cheme</w:t>
      </w:r>
      <w:r w:rsidR="00F33BDA" w:rsidRPr="004A5721">
        <w:rPr>
          <w:rFonts w:ascii="Arial" w:hAnsi="Arial"/>
          <w:color w:val="000000"/>
          <w:sz w:val="22"/>
          <w:szCs w:val="24"/>
          <w:lang w:val="en-US"/>
        </w:rPr>
        <w:t xml:space="preserve"> and the </w:t>
      </w:r>
      <w:r w:rsidR="001D7846" w:rsidRPr="004A5721">
        <w:rPr>
          <w:rFonts w:ascii="Arial" w:hAnsi="Arial"/>
          <w:color w:val="000000"/>
          <w:sz w:val="22"/>
          <w:szCs w:val="24"/>
          <w:lang w:val="en-US"/>
        </w:rPr>
        <w:t>LA</w:t>
      </w:r>
      <w:r w:rsidRPr="004A5721">
        <w:rPr>
          <w:rFonts w:ascii="Arial" w:hAnsi="Arial"/>
          <w:color w:val="000000"/>
          <w:sz w:val="22"/>
          <w:szCs w:val="24"/>
          <w:lang w:val="en-US"/>
        </w:rPr>
        <w:t xml:space="preserve"> may </w:t>
      </w:r>
      <w:r w:rsidR="006F6DA2" w:rsidRPr="004A5721">
        <w:rPr>
          <w:rFonts w:ascii="Arial" w:hAnsi="Arial"/>
          <w:color w:val="000000"/>
          <w:sz w:val="22"/>
          <w:szCs w:val="24"/>
          <w:lang w:val="en-US"/>
        </w:rPr>
        <w:t>act</w:t>
      </w:r>
      <w:r w:rsidR="00F33BDA" w:rsidRPr="004A5721">
        <w:rPr>
          <w:rFonts w:ascii="Arial" w:hAnsi="Arial"/>
          <w:color w:val="000000"/>
          <w:sz w:val="22"/>
          <w:szCs w:val="24"/>
          <w:lang w:val="en-US"/>
        </w:rPr>
        <w:t xml:space="preserve"> o</w:t>
      </w:r>
      <w:r w:rsidR="008A49A1" w:rsidRPr="004A5721">
        <w:rPr>
          <w:rFonts w:ascii="Arial" w:hAnsi="Arial"/>
          <w:color w:val="000000"/>
          <w:sz w:val="22"/>
          <w:szCs w:val="24"/>
          <w:lang w:val="en-US"/>
        </w:rPr>
        <w:t>n</w:t>
      </w:r>
      <w:r w:rsidR="00F33BDA" w:rsidRPr="004A5721">
        <w:rPr>
          <w:rFonts w:ascii="Arial" w:hAnsi="Arial"/>
          <w:color w:val="000000"/>
          <w:sz w:val="22"/>
          <w:szCs w:val="24"/>
          <w:lang w:val="en-US"/>
        </w:rPr>
        <w:t xml:space="preserve"> that basis.  </w:t>
      </w:r>
    </w:p>
    <w:p w14:paraId="76AD9AAD" w14:textId="77777777" w:rsidR="00AA43AE" w:rsidRPr="00CA7BEC" w:rsidRDefault="00AA43AE" w:rsidP="008B070A">
      <w:pPr>
        <w:pStyle w:val="ListParagraph"/>
        <w:numPr>
          <w:ilvl w:val="1"/>
          <w:numId w:val="2"/>
        </w:numPr>
        <w:tabs>
          <w:tab w:val="left" w:pos="993"/>
        </w:tabs>
        <w:jc w:val="both"/>
        <w:rPr>
          <w:rFonts w:ascii="Arial" w:hAnsi="Arial" w:cs="Arial"/>
          <w:b/>
          <w:sz w:val="22"/>
          <w:szCs w:val="22"/>
        </w:rPr>
      </w:pPr>
      <w:r w:rsidRPr="00E117AF">
        <w:rPr>
          <w:rFonts w:ascii="Arial" w:hAnsi="Arial" w:cs="Arial"/>
          <w:b/>
          <w:sz w:val="22"/>
          <w:szCs w:val="22"/>
        </w:rPr>
        <w:t>REGISTER OF BUSINESS INTERESTS</w:t>
      </w:r>
    </w:p>
    <w:p w14:paraId="7D13D4EE" w14:textId="0E393B28" w:rsidR="001E70DC"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 xml:space="preserve">The </w:t>
      </w:r>
      <w:r w:rsidR="00BB47FE">
        <w:rPr>
          <w:rFonts w:ascii="Arial" w:hAnsi="Arial"/>
          <w:color w:val="000000"/>
          <w:sz w:val="22"/>
          <w:szCs w:val="24"/>
          <w:lang w:val="en-US"/>
        </w:rPr>
        <w:t>s</w:t>
      </w:r>
      <w:r w:rsidR="005404A9" w:rsidRPr="004A5721">
        <w:rPr>
          <w:rFonts w:ascii="Arial" w:hAnsi="Arial"/>
          <w:color w:val="000000"/>
          <w:sz w:val="22"/>
          <w:szCs w:val="24"/>
          <w:lang w:val="en-US"/>
        </w:rPr>
        <w:t>cheme</w:t>
      </w:r>
      <w:r w:rsidR="00AA43AE" w:rsidRPr="004A5721">
        <w:rPr>
          <w:rFonts w:ascii="Arial" w:hAnsi="Arial"/>
          <w:color w:val="000000"/>
          <w:sz w:val="22"/>
          <w:szCs w:val="24"/>
          <w:lang w:val="en-US"/>
        </w:rPr>
        <w:t xml:space="preserve"> </w:t>
      </w:r>
      <w:r w:rsidR="00BE30AF" w:rsidRPr="004A5721">
        <w:rPr>
          <w:rFonts w:ascii="Arial" w:hAnsi="Arial"/>
          <w:color w:val="000000"/>
          <w:sz w:val="22"/>
          <w:szCs w:val="24"/>
          <w:lang w:val="en-US"/>
        </w:rPr>
        <w:t>requires</w:t>
      </w:r>
      <w:r w:rsidR="00AA43AE" w:rsidRPr="004A5721">
        <w:rPr>
          <w:rFonts w:ascii="Arial" w:hAnsi="Arial"/>
          <w:color w:val="000000"/>
          <w:sz w:val="22"/>
          <w:szCs w:val="24"/>
          <w:lang w:val="en-US"/>
        </w:rPr>
        <w:t xml:space="preserve"> the </w:t>
      </w:r>
      <w:r w:rsidR="00E17C68" w:rsidRPr="004A5721">
        <w:rPr>
          <w:rFonts w:ascii="Arial" w:hAnsi="Arial"/>
          <w:color w:val="000000"/>
          <w:sz w:val="22"/>
          <w:szCs w:val="24"/>
          <w:lang w:val="en-US"/>
        </w:rPr>
        <w:t>GB</w:t>
      </w:r>
      <w:r w:rsidRPr="004A5721">
        <w:rPr>
          <w:rFonts w:ascii="Arial" w:hAnsi="Arial"/>
          <w:color w:val="000000"/>
          <w:sz w:val="22"/>
          <w:szCs w:val="24"/>
          <w:lang w:val="en-US"/>
        </w:rPr>
        <w:t xml:space="preserve"> of each school </w:t>
      </w:r>
      <w:r w:rsidR="003325DE" w:rsidRPr="004A5721">
        <w:rPr>
          <w:rFonts w:ascii="Arial" w:hAnsi="Arial"/>
          <w:color w:val="000000"/>
          <w:sz w:val="22"/>
          <w:szCs w:val="24"/>
          <w:lang w:val="en-US"/>
        </w:rPr>
        <w:t>to</w:t>
      </w:r>
      <w:r w:rsidRPr="004A5721">
        <w:rPr>
          <w:rFonts w:ascii="Arial" w:hAnsi="Arial"/>
          <w:color w:val="000000"/>
          <w:sz w:val="22"/>
          <w:szCs w:val="24"/>
          <w:lang w:val="en-US"/>
        </w:rPr>
        <w:t xml:space="preserve"> establish a register which lists for each member of the </w:t>
      </w:r>
      <w:r w:rsidR="00E17C68" w:rsidRPr="004A5721">
        <w:rPr>
          <w:rFonts w:ascii="Arial" w:hAnsi="Arial"/>
          <w:color w:val="000000"/>
          <w:sz w:val="22"/>
          <w:szCs w:val="24"/>
          <w:lang w:val="en-US"/>
        </w:rPr>
        <w:t>GB</w:t>
      </w:r>
      <w:r w:rsidR="000C7F69" w:rsidRPr="004A5721">
        <w:rPr>
          <w:rFonts w:ascii="Arial" w:hAnsi="Arial"/>
          <w:color w:val="000000"/>
          <w:sz w:val="22"/>
          <w:szCs w:val="24"/>
          <w:lang w:val="en-US"/>
        </w:rPr>
        <w:t xml:space="preserve"> and the </w:t>
      </w:r>
      <w:r w:rsidR="00BB47FE">
        <w:rPr>
          <w:rFonts w:ascii="Arial" w:hAnsi="Arial"/>
          <w:color w:val="000000"/>
          <w:sz w:val="22"/>
          <w:szCs w:val="24"/>
          <w:lang w:val="en-US"/>
        </w:rPr>
        <w:t>h</w:t>
      </w:r>
      <w:r w:rsidR="000C7F69" w:rsidRPr="004A5721">
        <w:rPr>
          <w:rFonts w:ascii="Arial" w:hAnsi="Arial"/>
          <w:color w:val="000000"/>
          <w:sz w:val="22"/>
          <w:szCs w:val="24"/>
          <w:lang w:val="en-US"/>
        </w:rPr>
        <w:t>ead teacher</w:t>
      </w:r>
      <w:r w:rsidR="001E70DC" w:rsidRPr="004A5721">
        <w:rPr>
          <w:rFonts w:ascii="Arial" w:hAnsi="Arial"/>
          <w:color w:val="000000"/>
          <w:sz w:val="22"/>
          <w:szCs w:val="24"/>
          <w:lang w:val="en-US"/>
        </w:rPr>
        <w:t>:</w:t>
      </w:r>
      <w:r w:rsidR="00BE30AF" w:rsidRPr="004A5721">
        <w:rPr>
          <w:rFonts w:ascii="Arial" w:hAnsi="Arial"/>
          <w:color w:val="000000"/>
          <w:sz w:val="22"/>
          <w:szCs w:val="24"/>
          <w:lang w:val="en-US"/>
        </w:rPr>
        <w:t xml:space="preserve"> </w:t>
      </w:r>
    </w:p>
    <w:p w14:paraId="7CDCB8DA" w14:textId="77777777" w:rsidR="000C7F69" w:rsidRPr="00CA7BEC" w:rsidRDefault="00671324" w:rsidP="008B070A">
      <w:pPr>
        <w:pStyle w:val="ListParagraph"/>
        <w:numPr>
          <w:ilvl w:val="0"/>
          <w:numId w:val="3"/>
        </w:numPr>
        <w:ind w:left="1985" w:hanging="425"/>
        <w:jc w:val="both"/>
        <w:rPr>
          <w:rFonts w:ascii="Arial" w:hAnsi="Arial" w:cs="Arial"/>
          <w:sz w:val="22"/>
          <w:szCs w:val="22"/>
        </w:rPr>
      </w:pPr>
      <w:r>
        <w:rPr>
          <w:rFonts w:ascii="Arial" w:hAnsi="Arial"/>
          <w:sz w:val="22"/>
        </w:rPr>
        <w:t>Any b</w:t>
      </w:r>
      <w:r w:rsidR="00AA43AE" w:rsidRPr="004254E6">
        <w:rPr>
          <w:rFonts w:ascii="Arial" w:hAnsi="Arial"/>
          <w:sz w:val="22"/>
        </w:rPr>
        <w:t xml:space="preserve">usiness </w:t>
      </w:r>
      <w:r w:rsidR="00793A72" w:rsidRPr="00A31D73">
        <w:rPr>
          <w:rFonts w:ascii="Arial" w:hAnsi="Arial" w:cs="Arial"/>
          <w:sz w:val="22"/>
          <w:szCs w:val="22"/>
        </w:rPr>
        <w:t>interests they or any member of their immediate family have</w:t>
      </w:r>
    </w:p>
    <w:p w14:paraId="3AAC6FEB" w14:textId="77777777" w:rsidR="000C7F69" w:rsidRPr="00CA7BEC" w:rsidRDefault="000C7F69" w:rsidP="008B070A">
      <w:pPr>
        <w:pStyle w:val="ListParagraph"/>
        <w:numPr>
          <w:ilvl w:val="0"/>
          <w:numId w:val="3"/>
        </w:numPr>
        <w:ind w:left="1985" w:hanging="425"/>
        <w:jc w:val="both"/>
        <w:rPr>
          <w:rFonts w:ascii="Arial" w:hAnsi="Arial" w:cs="Arial"/>
          <w:sz w:val="22"/>
          <w:szCs w:val="22"/>
        </w:rPr>
      </w:pPr>
      <w:r w:rsidRPr="0098510E">
        <w:rPr>
          <w:rFonts w:ascii="Arial" w:hAnsi="Arial" w:cs="Arial"/>
          <w:sz w:val="22"/>
          <w:szCs w:val="22"/>
        </w:rPr>
        <w:t xml:space="preserve">Details </w:t>
      </w:r>
      <w:r w:rsidR="00AC74DB" w:rsidRPr="00A31D73">
        <w:rPr>
          <w:rFonts w:ascii="Arial" w:hAnsi="Arial" w:cs="Arial"/>
          <w:sz w:val="22"/>
          <w:szCs w:val="22"/>
        </w:rPr>
        <w:t>of any other educational establishments that they govern</w:t>
      </w:r>
    </w:p>
    <w:p w14:paraId="044E536E" w14:textId="77777777" w:rsidR="00AC74DB" w:rsidRPr="00A31D73" w:rsidRDefault="000C7F69" w:rsidP="008B070A">
      <w:pPr>
        <w:pStyle w:val="ListParagraph"/>
        <w:numPr>
          <w:ilvl w:val="0"/>
          <w:numId w:val="3"/>
        </w:numPr>
        <w:ind w:left="1985" w:hanging="425"/>
        <w:jc w:val="both"/>
        <w:rPr>
          <w:rFonts w:ascii="Arial" w:hAnsi="Arial" w:cs="Arial"/>
          <w:sz w:val="22"/>
          <w:szCs w:val="22"/>
        </w:rPr>
      </w:pPr>
      <w:r w:rsidRPr="0098510E">
        <w:rPr>
          <w:rFonts w:ascii="Arial" w:hAnsi="Arial" w:cs="Arial"/>
          <w:sz w:val="22"/>
          <w:szCs w:val="22"/>
        </w:rPr>
        <w:t>Any relationship</w:t>
      </w:r>
      <w:r w:rsidR="00AC74DB" w:rsidRPr="00A31D73">
        <w:rPr>
          <w:rFonts w:ascii="Arial" w:hAnsi="Arial" w:cs="Arial"/>
          <w:sz w:val="22"/>
          <w:szCs w:val="22"/>
        </w:rPr>
        <w:t xml:space="preserve"> between </w:t>
      </w:r>
      <w:r w:rsidRPr="0098510E">
        <w:rPr>
          <w:rFonts w:ascii="Arial" w:hAnsi="Arial" w:cs="Arial"/>
          <w:sz w:val="22"/>
          <w:szCs w:val="22"/>
        </w:rPr>
        <w:t xml:space="preserve">the </w:t>
      </w:r>
      <w:r w:rsidR="00AC74DB" w:rsidRPr="00A31D73">
        <w:rPr>
          <w:rFonts w:ascii="Arial" w:hAnsi="Arial" w:cs="Arial"/>
          <w:sz w:val="22"/>
          <w:szCs w:val="22"/>
        </w:rPr>
        <w:t xml:space="preserve">school staff and members of the </w:t>
      </w:r>
      <w:r w:rsidR="00E17C68">
        <w:rPr>
          <w:rFonts w:ascii="Arial" w:hAnsi="Arial" w:cs="Arial"/>
          <w:sz w:val="22"/>
          <w:szCs w:val="22"/>
        </w:rPr>
        <w:t>GB</w:t>
      </w:r>
    </w:p>
    <w:p w14:paraId="4BE35A42" w14:textId="77777777" w:rsidR="00FC0DDC" w:rsidRPr="004A5721"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A5721">
        <w:rPr>
          <w:rFonts w:ascii="Arial" w:hAnsi="Arial"/>
          <w:color w:val="000000"/>
          <w:sz w:val="22"/>
          <w:szCs w:val="24"/>
          <w:lang w:val="en-US"/>
        </w:rPr>
        <w:t>The register must be kept up to date with notification of changes and through annual review of entries</w:t>
      </w:r>
      <w:r w:rsidR="000C7F69" w:rsidRPr="004A5721">
        <w:rPr>
          <w:rFonts w:ascii="Arial" w:hAnsi="Arial"/>
          <w:color w:val="000000"/>
          <w:sz w:val="22"/>
          <w:szCs w:val="24"/>
          <w:lang w:val="en-US"/>
        </w:rPr>
        <w:t xml:space="preserve">, to make the register </w:t>
      </w:r>
      <w:r w:rsidRPr="004A5721">
        <w:rPr>
          <w:rFonts w:ascii="Arial" w:hAnsi="Arial"/>
          <w:color w:val="000000"/>
          <w:sz w:val="22"/>
          <w:szCs w:val="24"/>
          <w:lang w:val="en-US"/>
        </w:rPr>
        <w:t xml:space="preserve">available for inspection by governors, staff and parents </w:t>
      </w:r>
      <w:r w:rsidR="00AC74DB" w:rsidRPr="004A5721">
        <w:rPr>
          <w:rFonts w:ascii="Arial" w:hAnsi="Arial"/>
          <w:color w:val="000000"/>
          <w:sz w:val="22"/>
          <w:szCs w:val="24"/>
          <w:lang w:val="en-US"/>
        </w:rPr>
        <w:t xml:space="preserve">and the </w:t>
      </w:r>
      <w:r w:rsidR="001D7846" w:rsidRPr="004A5721">
        <w:rPr>
          <w:rFonts w:ascii="Arial" w:hAnsi="Arial"/>
          <w:color w:val="000000"/>
          <w:sz w:val="22"/>
          <w:szCs w:val="24"/>
          <w:lang w:val="en-US"/>
        </w:rPr>
        <w:t>LA</w:t>
      </w:r>
      <w:r w:rsidR="00C41F62" w:rsidRPr="004A5721">
        <w:rPr>
          <w:rFonts w:ascii="Arial" w:hAnsi="Arial"/>
          <w:color w:val="000000"/>
          <w:sz w:val="22"/>
          <w:szCs w:val="24"/>
          <w:lang w:val="en-US"/>
        </w:rPr>
        <w:t>,</w:t>
      </w:r>
      <w:r w:rsidR="00AC74DB" w:rsidRPr="004A5721">
        <w:rPr>
          <w:rFonts w:ascii="Arial" w:hAnsi="Arial"/>
          <w:color w:val="000000"/>
          <w:sz w:val="22"/>
          <w:szCs w:val="24"/>
          <w:lang w:val="en-US"/>
        </w:rPr>
        <w:t xml:space="preserve"> and to publish the register, </w:t>
      </w:r>
      <w:r w:rsidR="004254E6" w:rsidRPr="004A5721">
        <w:rPr>
          <w:rFonts w:ascii="Arial" w:hAnsi="Arial"/>
          <w:color w:val="000000"/>
          <w:sz w:val="22"/>
          <w:szCs w:val="24"/>
          <w:lang w:val="en-US"/>
        </w:rPr>
        <w:t xml:space="preserve">such </w:t>
      </w:r>
      <w:r w:rsidR="006F6DA2" w:rsidRPr="004A5721">
        <w:rPr>
          <w:rFonts w:ascii="Arial" w:hAnsi="Arial"/>
          <w:color w:val="000000"/>
          <w:sz w:val="22"/>
          <w:szCs w:val="24"/>
          <w:lang w:val="en-US"/>
        </w:rPr>
        <w:t xml:space="preserve">as </w:t>
      </w:r>
      <w:r w:rsidR="00AC74DB" w:rsidRPr="004A5721">
        <w:rPr>
          <w:rFonts w:ascii="Arial" w:hAnsi="Arial"/>
          <w:color w:val="000000"/>
          <w:sz w:val="22"/>
          <w:szCs w:val="24"/>
          <w:lang w:val="en-US"/>
        </w:rPr>
        <w:t xml:space="preserve">a publicly accessible </w:t>
      </w:r>
      <w:r w:rsidR="004254E6" w:rsidRPr="004A5721">
        <w:rPr>
          <w:rFonts w:ascii="Arial" w:hAnsi="Arial"/>
          <w:color w:val="000000"/>
          <w:sz w:val="22"/>
          <w:szCs w:val="24"/>
          <w:lang w:val="en-US"/>
        </w:rPr>
        <w:t xml:space="preserve">school </w:t>
      </w:r>
      <w:r w:rsidR="00AC74DB" w:rsidRPr="004A5721">
        <w:rPr>
          <w:rFonts w:ascii="Arial" w:hAnsi="Arial"/>
          <w:color w:val="000000"/>
          <w:sz w:val="22"/>
          <w:szCs w:val="24"/>
          <w:lang w:val="en-US"/>
        </w:rPr>
        <w:t>website.</w:t>
      </w:r>
    </w:p>
    <w:p w14:paraId="6C0A71C3" w14:textId="77777777" w:rsidR="005316EE" w:rsidRDefault="005316EE" w:rsidP="005316EE">
      <w:pPr>
        <w:pStyle w:val="ListParagraph"/>
        <w:tabs>
          <w:tab w:val="left" w:pos="1560"/>
        </w:tabs>
        <w:ind w:left="1214"/>
        <w:jc w:val="both"/>
        <w:rPr>
          <w:rFonts w:ascii="Arial" w:hAnsi="Arial" w:cs="Arial"/>
          <w:sz w:val="22"/>
          <w:szCs w:val="22"/>
        </w:rPr>
      </w:pPr>
    </w:p>
    <w:p w14:paraId="67BB333C" w14:textId="77777777" w:rsidR="005316EE" w:rsidRDefault="005316EE" w:rsidP="005316EE">
      <w:pPr>
        <w:pStyle w:val="ListParagraph"/>
        <w:tabs>
          <w:tab w:val="left" w:pos="1560"/>
        </w:tabs>
        <w:ind w:left="1214"/>
        <w:jc w:val="both"/>
        <w:rPr>
          <w:rFonts w:ascii="Arial" w:hAnsi="Arial" w:cs="Arial"/>
          <w:sz w:val="22"/>
          <w:szCs w:val="22"/>
        </w:rPr>
      </w:pPr>
    </w:p>
    <w:p w14:paraId="13A96622" w14:textId="77777777" w:rsidR="001B1BC7" w:rsidRDefault="001B1BC7" w:rsidP="005316EE">
      <w:pPr>
        <w:pStyle w:val="ListParagraph"/>
        <w:tabs>
          <w:tab w:val="left" w:pos="1560"/>
        </w:tabs>
        <w:ind w:left="1214"/>
        <w:jc w:val="both"/>
        <w:rPr>
          <w:rFonts w:ascii="Arial" w:hAnsi="Arial" w:cs="Arial"/>
          <w:sz w:val="22"/>
          <w:szCs w:val="22"/>
        </w:rPr>
      </w:pPr>
    </w:p>
    <w:p w14:paraId="64BFD7F4" w14:textId="77777777" w:rsidR="005316EE" w:rsidRPr="00971310" w:rsidRDefault="005316EE" w:rsidP="005316EE">
      <w:pPr>
        <w:pStyle w:val="ListParagraph"/>
        <w:tabs>
          <w:tab w:val="left" w:pos="1560"/>
        </w:tabs>
        <w:ind w:left="1214"/>
        <w:jc w:val="both"/>
      </w:pPr>
    </w:p>
    <w:p w14:paraId="2ECC8EEC" w14:textId="77777777" w:rsidR="00AA43AE" w:rsidRPr="00FC0DDC" w:rsidRDefault="00AA43AE" w:rsidP="008B070A">
      <w:pPr>
        <w:pStyle w:val="ListParagraph"/>
        <w:numPr>
          <w:ilvl w:val="1"/>
          <w:numId w:val="2"/>
        </w:numPr>
        <w:tabs>
          <w:tab w:val="left" w:pos="993"/>
        </w:tabs>
        <w:jc w:val="both"/>
        <w:rPr>
          <w:rFonts w:ascii="Arial" w:hAnsi="Arial" w:cs="Arial"/>
          <w:sz w:val="22"/>
          <w:szCs w:val="22"/>
        </w:rPr>
      </w:pPr>
      <w:r w:rsidRPr="00E117AF">
        <w:rPr>
          <w:rFonts w:ascii="Arial" w:hAnsi="Arial" w:cs="Arial"/>
          <w:b/>
          <w:sz w:val="22"/>
          <w:szCs w:val="22"/>
        </w:rPr>
        <w:t>PURCHASING, TENDERING AND CONTRACTING REQUIREMENTS</w:t>
      </w:r>
    </w:p>
    <w:p w14:paraId="7893C10F" w14:textId="27C21B66" w:rsidR="00793A72" w:rsidRPr="003A41E7" w:rsidRDefault="00A76405"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T</w:t>
      </w:r>
      <w:r w:rsidR="00AA43AE" w:rsidRPr="003A41E7">
        <w:rPr>
          <w:rFonts w:ascii="Arial" w:hAnsi="Arial"/>
          <w:color w:val="000000"/>
          <w:sz w:val="22"/>
          <w:szCs w:val="24"/>
          <w:lang w:val="en-US"/>
        </w:rPr>
        <w:t xml:space="preserve">he </w:t>
      </w:r>
      <w:r w:rsidR="00BB47FE">
        <w:rPr>
          <w:rFonts w:ascii="Arial" w:hAnsi="Arial"/>
          <w:color w:val="000000"/>
          <w:sz w:val="22"/>
          <w:szCs w:val="24"/>
          <w:lang w:val="en-US"/>
        </w:rPr>
        <w:t>s</w:t>
      </w:r>
      <w:r w:rsidR="005404A9" w:rsidRPr="003A41E7">
        <w:rPr>
          <w:rFonts w:ascii="Arial" w:hAnsi="Arial"/>
          <w:color w:val="000000"/>
          <w:sz w:val="22"/>
          <w:szCs w:val="24"/>
          <w:lang w:val="en-US"/>
        </w:rPr>
        <w:t>cheme</w:t>
      </w:r>
      <w:r w:rsidR="00AA43AE" w:rsidRPr="003A41E7">
        <w:rPr>
          <w:rFonts w:ascii="Arial" w:hAnsi="Arial"/>
          <w:color w:val="000000"/>
          <w:sz w:val="22"/>
          <w:szCs w:val="24"/>
          <w:lang w:val="en-US"/>
        </w:rPr>
        <w:t xml:space="preserve"> </w:t>
      </w:r>
      <w:r w:rsidRPr="003A41E7">
        <w:rPr>
          <w:rFonts w:ascii="Arial" w:hAnsi="Arial"/>
          <w:color w:val="000000"/>
          <w:sz w:val="22"/>
          <w:szCs w:val="24"/>
          <w:lang w:val="en-US"/>
        </w:rPr>
        <w:t>requires</w:t>
      </w:r>
      <w:r w:rsidR="001E70DC" w:rsidRPr="003A41E7">
        <w:rPr>
          <w:rFonts w:ascii="Arial" w:hAnsi="Arial"/>
          <w:color w:val="000000"/>
          <w:sz w:val="22"/>
          <w:szCs w:val="24"/>
          <w:lang w:val="en-US"/>
        </w:rPr>
        <w:t xml:space="preserve"> </w:t>
      </w:r>
      <w:r w:rsidR="00AA43AE" w:rsidRPr="003A41E7">
        <w:rPr>
          <w:rFonts w:ascii="Arial" w:hAnsi="Arial"/>
          <w:color w:val="000000"/>
          <w:sz w:val="22"/>
          <w:szCs w:val="24"/>
          <w:lang w:val="en-US"/>
        </w:rPr>
        <w:t xml:space="preserve">each school </w:t>
      </w:r>
      <w:r w:rsidRPr="003A41E7">
        <w:rPr>
          <w:rFonts w:ascii="Arial" w:hAnsi="Arial"/>
          <w:color w:val="000000"/>
          <w:sz w:val="22"/>
          <w:szCs w:val="24"/>
          <w:lang w:val="en-US"/>
        </w:rPr>
        <w:t xml:space="preserve">to </w:t>
      </w:r>
      <w:r w:rsidR="00793A72" w:rsidRPr="003A41E7">
        <w:rPr>
          <w:rFonts w:ascii="Arial" w:hAnsi="Arial"/>
          <w:color w:val="000000"/>
          <w:sz w:val="22"/>
          <w:szCs w:val="24"/>
          <w:lang w:val="en-US"/>
        </w:rPr>
        <w:t xml:space="preserve">abide by the </w:t>
      </w:r>
      <w:r w:rsidR="001D7846" w:rsidRPr="003A41E7">
        <w:rPr>
          <w:rFonts w:ascii="Arial" w:hAnsi="Arial"/>
          <w:color w:val="000000"/>
          <w:sz w:val="22"/>
          <w:szCs w:val="24"/>
          <w:lang w:val="en-US"/>
        </w:rPr>
        <w:t>LA</w:t>
      </w:r>
      <w:r w:rsidR="00EC033B" w:rsidRPr="003A41E7">
        <w:rPr>
          <w:rFonts w:ascii="Arial" w:hAnsi="Arial"/>
          <w:color w:val="000000"/>
          <w:sz w:val="22"/>
          <w:szCs w:val="24"/>
          <w:lang w:val="en-US"/>
        </w:rPr>
        <w:t>’</w:t>
      </w:r>
      <w:r w:rsidR="001D7846" w:rsidRPr="003A41E7">
        <w:rPr>
          <w:rFonts w:ascii="Arial" w:hAnsi="Arial"/>
          <w:color w:val="000000"/>
          <w:sz w:val="22"/>
          <w:szCs w:val="24"/>
          <w:lang w:val="en-US"/>
        </w:rPr>
        <w:t>s</w:t>
      </w:r>
      <w:r w:rsidR="00AA43AE" w:rsidRPr="003A41E7">
        <w:rPr>
          <w:rFonts w:ascii="Arial" w:hAnsi="Arial"/>
          <w:color w:val="000000"/>
          <w:sz w:val="22"/>
          <w:szCs w:val="24"/>
          <w:lang w:val="en-US"/>
        </w:rPr>
        <w:t xml:space="preserve"> financial regulations and standing orders</w:t>
      </w:r>
      <w:r w:rsidR="00793A72" w:rsidRPr="003A41E7">
        <w:rPr>
          <w:rFonts w:ascii="Arial" w:hAnsi="Arial"/>
          <w:color w:val="000000"/>
          <w:sz w:val="22"/>
          <w:szCs w:val="24"/>
          <w:lang w:val="en-US"/>
        </w:rPr>
        <w:t xml:space="preserve"> in </w:t>
      </w:r>
      <w:r w:rsidR="00AA43AE" w:rsidRPr="003A41E7">
        <w:rPr>
          <w:rFonts w:ascii="Arial" w:hAnsi="Arial"/>
          <w:color w:val="000000"/>
          <w:sz w:val="22"/>
          <w:szCs w:val="24"/>
          <w:lang w:val="en-US"/>
        </w:rPr>
        <w:t>respect of purchasing, tendering and contracting matters. This includes a</w:t>
      </w:r>
      <w:r w:rsidRPr="003A41E7">
        <w:rPr>
          <w:rFonts w:ascii="Arial" w:hAnsi="Arial"/>
          <w:color w:val="000000"/>
          <w:sz w:val="22"/>
          <w:szCs w:val="24"/>
          <w:lang w:val="en-US"/>
        </w:rPr>
        <w:t>ssessment</w:t>
      </w:r>
      <w:r w:rsidR="001E70DC" w:rsidRPr="003A41E7">
        <w:rPr>
          <w:rFonts w:ascii="Arial" w:hAnsi="Arial"/>
          <w:color w:val="000000"/>
          <w:sz w:val="22"/>
          <w:szCs w:val="24"/>
          <w:lang w:val="en-US"/>
        </w:rPr>
        <w:t xml:space="preserve"> </w:t>
      </w:r>
      <w:r w:rsidRPr="003A41E7">
        <w:rPr>
          <w:rFonts w:ascii="Arial" w:hAnsi="Arial"/>
          <w:color w:val="000000"/>
          <w:sz w:val="22"/>
          <w:szCs w:val="24"/>
          <w:lang w:val="en-US"/>
        </w:rPr>
        <w:t xml:space="preserve">of </w:t>
      </w:r>
      <w:r w:rsidR="00AA43AE" w:rsidRPr="003A41E7">
        <w:rPr>
          <w:rFonts w:ascii="Arial" w:hAnsi="Arial"/>
          <w:color w:val="000000"/>
          <w:sz w:val="22"/>
          <w:szCs w:val="24"/>
          <w:lang w:val="en-US"/>
        </w:rPr>
        <w:t xml:space="preserve">the </w:t>
      </w:r>
      <w:r w:rsidR="00793A72" w:rsidRPr="003A41E7">
        <w:rPr>
          <w:rFonts w:ascii="Arial" w:hAnsi="Arial"/>
          <w:color w:val="000000"/>
          <w:sz w:val="22"/>
          <w:szCs w:val="24"/>
          <w:lang w:val="en-US"/>
        </w:rPr>
        <w:t>health and safety competence of contractors</w:t>
      </w:r>
      <w:r w:rsidR="00AA43AE" w:rsidRPr="003A41E7">
        <w:rPr>
          <w:rFonts w:ascii="Arial" w:hAnsi="Arial"/>
          <w:color w:val="000000"/>
          <w:sz w:val="22"/>
          <w:szCs w:val="24"/>
          <w:lang w:val="en-US"/>
        </w:rPr>
        <w:t xml:space="preserve">, </w:t>
      </w:r>
      <w:r w:rsidR="00C41F62" w:rsidRPr="003A41E7">
        <w:rPr>
          <w:rFonts w:ascii="Arial" w:hAnsi="Arial"/>
          <w:color w:val="000000"/>
          <w:sz w:val="22"/>
          <w:szCs w:val="24"/>
          <w:lang w:val="en-US"/>
        </w:rPr>
        <w:t xml:space="preserve">taking account of </w:t>
      </w:r>
      <w:r w:rsidR="00F415B3" w:rsidRPr="003A41E7">
        <w:rPr>
          <w:rFonts w:ascii="Arial" w:hAnsi="Arial"/>
          <w:color w:val="000000"/>
          <w:sz w:val="22"/>
          <w:szCs w:val="24"/>
          <w:lang w:val="en-US"/>
        </w:rPr>
        <w:t xml:space="preserve">the </w:t>
      </w:r>
      <w:r w:rsidR="001D7846" w:rsidRPr="003A41E7">
        <w:rPr>
          <w:rFonts w:ascii="Arial" w:hAnsi="Arial"/>
          <w:color w:val="000000"/>
          <w:sz w:val="22"/>
          <w:szCs w:val="24"/>
          <w:lang w:val="en-US"/>
        </w:rPr>
        <w:t>LA</w:t>
      </w:r>
      <w:r w:rsidR="00EC033B" w:rsidRPr="003A41E7">
        <w:rPr>
          <w:rFonts w:ascii="Arial" w:hAnsi="Arial"/>
          <w:color w:val="000000"/>
          <w:sz w:val="22"/>
          <w:szCs w:val="24"/>
          <w:lang w:val="en-US"/>
        </w:rPr>
        <w:t>’</w:t>
      </w:r>
      <w:r w:rsidR="001D7846" w:rsidRPr="003A41E7">
        <w:rPr>
          <w:rFonts w:ascii="Arial" w:hAnsi="Arial"/>
          <w:color w:val="000000"/>
          <w:sz w:val="22"/>
          <w:szCs w:val="24"/>
          <w:lang w:val="en-US"/>
        </w:rPr>
        <w:t>s</w:t>
      </w:r>
      <w:r w:rsidR="00CF51FC" w:rsidRPr="003A41E7">
        <w:rPr>
          <w:rFonts w:ascii="Arial" w:hAnsi="Arial"/>
          <w:color w:val="000000"/>
          <w:sz w:val="22"/>
          <w:szCs w:val="24"/>
          <w:lang w:val="en-US"/>
        </w:rPr>
        <w:t xml:space="preserve"> policy and procedures</w:t>
      </w:r>
      <w:r w:rsidR="00793A72" w:rsidRPr="003A41E7">
        <w:rPr>
          <w:rFonts w:ascii="Arial" w:hAnsi="Arial"/>
          <w:color w:val="000000"/>
          <w:sz w:val="22"/>
          <w:szCs w:val="24"/>
          <w:lang w:val="en-US"/>
        </w:rPr>
        <w:t xml:space="preserve">. </w:t>
      </w:r>
    </w:p>
    <w:p w14:paraId="576247AC" w14:textId="5CA1F171" w:rsidR="00793A72" w:rsidRPr="003A41E7" w:rsidRDefault="001E70DC"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 xml:space="preserve">The financial regulations and standing orders will not apply where they would require </w:t>
      </w:r>
      <w:r w:rsidR="00BB47FE">
        <w:rPr>
          <w:rFonts w:ascii="Arial" w:hAnsi="Arial"/>
          <w:color w:val="000000"/>
          <w:sz w:val="22"/>
          <w:szCs w:val="24"/>
          <w:lang w:val="en-US"/>
        </w:rPr>
        <w:t>s</w:t>
      </w:r>
      <w:r w:rsidR="00736640" w:rsidRPr="003A41E7">
        <w:rPr>
          <w:rFonts w:ascii="Arial" w:hAnsi="Arial"/>
          <w:color w:val="000000"/>
          <w:sz w:val="22"/>
          <w:szCs w:val="24"/>
          <w:lang w:val="en-US"/>
        </w:rPr>
        <w:t>chools</w:t>
      </w:r>
      <w:r w:rsidRPr="003A41E7">
        <w:rPr>
          <w:rFonts w:ascii="Arial" w:hAnsi="Arial"/>
          <w:color w:val="000000"/>
          <w:sz w:val="22"/>
          <w:szCs w:val="24"/>
          <w:lang w:val="en-US"/>
        </w:rPr>
        <w:t>:</w:t>
      </w:r>
    </w:p>
    <w:p w14:paraId="706468A0" w14:textId="3246FBDB" w:rsidR="001E70DC" w:rsidRPr="00FC0DDC" w:rsidRDefault="00793A72" w:rsidP="008B070A">
      <w:pPr>
        <w:pStyle w:val="ListParagraph"/>
        <w:numPr>
          <w:ilvl w:val="0"/>
          <w:numId w:val="4"/>
        </w:numPr>
        <w:ind w:left="1985"/>
        <w:jc w:val="both"/>
        <w:rPr>
          <w:rFonts w:ascii="Arial" w:hAnsi="Arial" w:cs="Arial"/>
          <w:sz w:val="22"/>
          <w:szCs w:val="22"/>
        </w:rPr>
      </w:pPr>
      <w:r w:rsidRPr="00A31D73">
        <w:rPr>
          <w:rFonts w:ascii="Arial" w:hAnsi="Arial" w:cs="Arial"/>
          <w:sz w:val="22"/>
          <w:szCs w:val="22"/>
        </w:rPr>
        <w:t xml:space="preserve">To </w:t>
      </w:r>
      <w:r w:rsidR="00AA43AE" w:rsidRPr="00F415B3">
        <w:rPr>
          <w:rFonts w:ascii="Arial" w:hAnsi="Arial" w:cs="Arial"/>
          <w:sz w:val="22"/>
          <w:szCs w:val="22"/>
        </w:rPr>
        <w:t xml:space="preserve">do anything incompatible with any of the provisions of the </w:t>
      </w:r>
      <w:r w:rsidR="00BB47FE">
        <w:rPr>
          <w:rFonts w:ascii="Arial" w:hAnsi="Arial" w:cs="Arial"/>
          <w:sz w:val="22"/>
          <w:szCs w:val="22"/>
        </w:rPr>
        <w:t>s</w:t>
      </w:r>
      <w:r w:rsidR="005404A9">
        <w:rPr>
          <w:rFonts w:ascii="Arial" w:hAnsi="Arial" w:cs="Arial"/>
          <w:sz w:val="22"/>
          <w:szCs w:val="22"/>
        </w:rPr>
        <w:t>cheme</w:t>
      </w:r>
      <w:r w:rsidR="00AA43AE" w:rsidRPr="00F415B3">
        <w:rPr>
          <w:rFonts w:ascii="Arial" w:hAnsi="Arial" w:cs="Arial"/>
          <w:sz w:val="22"/>
          <w:szCs w:val="22"/>
        </w:rPr>
        <w:t xml:space="preserve">, or any statutory provision, </w:t>
      </w:r>
      <w:r w:rsidR="00E117AF">
        <w:rPr>
          <w:rFonts w:ascii="Arial" w:hAnsi="Arial" w:cs="Arial"/>
          <w:sz w:val="22"/>
          <w:szCs w:val="22"/>
        </w:rPr>
        <w:t xml:space="preserve">or </w:t>
      </w:r>
      <w:r w:rsidR="00BB47FE">
        <w:rPr>
          <w:rFonts w:ascii="Arial" w:hAnsi="Arial" w:cs="Arial"/>
          <w:sz w:val="22"/>
          <w:szCs w:val="22"/>
        </w:rPr>
        <w:t>anything which does not comply with The Public Contracts Regulations.</w:t>
      </w:r>
    </w:p>
    <w:p w14:paraId="570EA57B" w14:textId="77777777" w:rsidR="001E70DC" w:rsidRPr="00FC0DDC" w:rsidRDefault="00AA43AE" w:rsidP="008B070A">
      <w:pPr>
        <w:pStyle w:val="ListParagraph"/>
        <w:numPr>
          <w:ilvl w:val="0"/>
          <w:numId w:val="4"/>
        </w:numPr>
        <w:ind w:left="1985"/>
        <w:jc w:val="both"/>
        <w:rPr>
          <w:rFonts w:ascii="Arial" w:hAnsi="Arial" w:cs="Arial"/>
          <w:sz w:val="22"/>
          <w:szCs w:val="22"/>
        </w:rPr>
      </w:pPr>
      <w:r w:rsidRPr="00F415B3">
        <w:rPr>
          <w:rFonts w:ascii="Arial" w:hAnsi="Arial" w:cs="Arial"/>
          <w:sz w:val="22"/>
          <w:szCs w:val="22"/>
        </w:rPr>
        <w:t xml:space="preserve">To seek </w:t>
      </w:r>
      <w:r w:rsidR="00EF4733">
        <w:rPr>
          <w:rFonts w:ascii="Arial" w:hAnsi="Arial" w:cs="Arial"/>
          <w:sz w:val="22"/>
          <w:szCs w:val="22"/>
        </w:rPr>
        <w:t>the Chief Finance Officer</w:t>
      </w:r>
      <w:r w:rsidRPr="00F415B3">
        <w:rPr>
          <w:rFonts w:ascii="Arial" w:hAnsi="Arial" w:cs="Arial"/>
          <w:sz w:val="22"/>
          <w:szCs w:val="22"/>
          <w:lang w:val="en-US"/>
        </w:rPr>
        <w:t xml:space="preserve"> or his/her representative </w:t>
      </w:r>
      <w:r w:rsidRPr="00F415B3">
        <w:rPr>
          <w:rFonts w:ascii="Arial" w:hAnsi="Arial" w:cs="Arial"/>
          <w:sz w:val="22"/>
          <w:szCs w:val="22"/>
        </w:rPr>
        <w:t>countersignature for any contracts for good or services for a valu</w:t>
      </w:r>
      <w:r w:rsidR="00E117AF">
        <w:rPr>
          <w:rFonts w:ascii="Arial" w:hAnsi="Arial" w:cs="Arial"/>
          <w:sz w:val="22"/>
          <w:szCs w:val="22"/>
        </w:rPr>
        <w:t>e below £60,000 in any one year</w:t>
      </w:r>
    </w:p>
    <w:p w14:paraId="67EF3420" w14:textId="77777777" w:rsidR="001E70DC" w:rsidRPr="00FC0DDC" w:rsidRDefault="002F72B5" w:rsidP="008B070A">
      <w:pPr>
        <w:pStyle w:val="ListParagraph"/>
        <w:numPr>
          <w:ilvl w:val="0"/>
          <w:numId w:val="4"/>
        </w:numPr>
        <w:ind w:left="1985"/>
        <w:jc w:val="both"/>
        <w:rPr>
          <w:rFonts w:ascii="Arial" w:hAnsi="Arial" w:cs="Arial"/>
          <w:color w:val="000000" w:themeColor="text1"/>
          <w:sz w:val="22"/>
          <w:szCs w:val="22"/>
        </w:rPr>
      </w:pPr>
      <w:r w:rsidRPr="00F415B3">
        <w:rPr>
          <w:rFonts w:ascii="Arial" w:hAnsi="Arial" w:cs="Arial"/>
          <w:sz w:val="22"/>
          <w:szCs w:val="22"/>
        </w:rPr>
        <w:t>To select suppliers only from an approved list</w:t>
      </w:r>
    </w:p>
    <w:p w14:paraId="5EAFA4A9" w14:textId="6838E197" w:rsidR="009C4ED7" w:rsidRPr="00FC0DDC" w:rsidRDefault="002F72B5" w:rsidP="008B070A">
      <w:pPr>
        <w:pStyle w:val="ListParagraph"/>
        <w:numPr>
          <w:ilvl w:val="0"/>
          <w:numId w:val="4"/>
        </w:numPr>
        <w:ind w:left="1985"/>
        <w:jc w:val="both"/>
        <w:rPr>
          <w:rFonts w:ascii="Arial" w:hAnsi="Arial" w:cs="Arial"/>
          <w:color w:val="FF0000"/>
          <w:sz w:val="22"/>
          <w:szCs w:val="22"/>
        </w:rPr>
      </w:pPr>
      <w:r w:rsidRPr="00E117AF">
        <w:rPr>
          <w:rFonts w:ascii="Arial" w:hAnsi="Arial" w:cs="Arial"/>
          <w:color w:val="000000" w:themeColor="text1"/>
          <w:sz w:val="22"/>
          <w:szCs w:val="22"/>
        </w:rPr>
        <w:t xml:space="preserve">Or would permit </w:t>
      </w:r>
      <w:r w:rsidR="00BB47FE">
        <w:rPr>
          <w:rFonts w:ascii="Arial" w:hAnsi="Arial" w:cs="Arial"/>
          <w:color w:val="000000" w:themeColor="text1"/>
          <w:sz w:val="22"/>
          <w:szCs w:val="22"/>
        </w:rPr>
        <w:t>s</w:t>
      </w:r>
      <w:r w:rsidR="00736640">
        <w:rPr>
          <w:rFonts w:ascii="Arial" w:hAnsi="Arial" w:cs="Arial"/>
          <w:color w:val="000000" w:themeColor="text1"/>
          <w:sz w:val="22"/>
          <w:szCs w:val="22"/>
        </w:rPr>
        <w:t>chools</w:t>
      </w:r>
      <w:r w:rsidRPr="00E117AF">
        <w:rPr>
          <w:rFonts w:ascii="Arial" w:hAnsi="Arial" w:cs="Arial"/>
          <w:color w:val="000000" w:themeColor="text1"/>
          <w:sz w:val="22"/>
          <w:szCs w:val="22"/>
        </w:rPr>
        <w:t xml:space="preserve"> to seek fewer than three </w:t>
      </w:r>
      <w:r w:rsidR="00900B2B" w:rsidRPr="00E117AF">
        <w:rPr>
          <w:rFonts w:ascii="Arial" w:hAnsi="Arial" w:cs="Arial"/>
          <w:color w:val="000000" w:themeColor="text1"/>
          <w:sz w:val="22"/>
          <w:szCs w:val="22"/>
        </w:rPr>
        <w:t>tenders</w:t>
      </w:r>
      <w:r w:rsidRPr="00E117AF">
        <w:rPr>
          <w:rFonts w:ascii="Arial" w:hAnsi="Arial" w:cs="Arial"/>
          <w:color w:val="000000" w:themeColor="text1"/>
          <w:sz w:val="22"/>
          <w:szCs w:val="22"/>
        </w:rPr>
        <w:t xml:space="preserve"> or quotations in respect of any contact </w:t>
      </w:r>
      <w:r w:rsidR="008B07D7" w:rsidRPr="00E117AF">
        <w:rPr>
          <w:rFonts w:ascii="Arial" w:hAnsi="Arial" w:cs="Arial"/>
          <w:color w:val="000000" w:themeColor="text1"/>
          <w:sz w:val="22"/>
          <w:szCs w:val="22"/>
        </w:rPr>
        <w:t>with value</w:t>
      </w:r>
      <w:r w:rsidRPr="00E117AF">
        <w:rPr>
          <w:rFonts w:ascii="Arial" w:hAnsi="Arial" w:cs="Arial"/>
          <w:color w:val="000000" w:themeColor="text1"/>
          <w:sz w:val="22"/>
          <w:szCs w:val="22"/>
        </w:rPr>
        <w:t xml:space="preserve"> exceeding £10,</w:t>
      </w:r>
      <w:r w:rsidRPr="00F415B3">
        <w:rPr>
          <w:rFonts w:ascii="Arial" w:hAnsi="Arial" w:cs="Arial"/>
          <w:sz w:val="22"/>
          <w:szCs w:val="22"/>
        </w:rPr>
        <w:t>000 in any one year</w:t>
      </w:r>
    </w:p>
    <w:p w14:paraId="134CDCF6" w14:textId="6933404F" w:rsidR="004A202B" w:rsidRPr="003A41E7" w:rsidRDefault="009C4ED7"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 xml:space="preserve">For </w:t>
      </w:r>
      <w:r w:rsidR="00AA43AE" w:rsidRPr="003A41E7">
        <w:rPr>
          <w:rFonts w:ascii="Arial" w:hAnsi="Arial"/>
          <w:color w:val="000000"/>
          <w:sz w:val="22"/>
          <w:szCs w:val="24"/>
          <w:lang w:val="en-US"/>
        </w:rPr>
        <w:t>details on the quotation and tendering arrangem</w:t>
      </w:r>
      <w:r w:rsidR="00F415B3" w:rsidRPr="003A41E7">
        <w:rPr>
          <w:rFonts w:ascii="Arial" w:hAnsi="Arial"/>
          <w:color w:val="000000"/>
          <w:sz w:val="22"/>
          <w:szCs w:val="24"/>
          <w:lang w:val="en-US"/>
        </w:rPr>
        <w:t xml:space="preserve">ents, </w:t>
      </w:r>
      <w:r w:rsidR="001275AD">
        <w:rPr>
          <w:rFonts w:ascii="Arial" w:hAnsi="Arial"/>
          <w:color w:val="000000"/>
          <w:sz w:val="22"/>
          <w:szCs w:val="24"/>
          <w:lang w:val="en-US"/>
        </w:rPr>
        <w:t>s</w:t>
      </w:r>
      <w:r w:rsidR="00736640" w:rsidRPr="003A41E7">
        <w:rPr>
          <w:rFonts w:ascii="Arial" w:hAnsi="Arial"/>
          <w:color w:val="000000"/>
          <w:sz w:val="22"/>
          <w:szCs w:val="24"/>
          <w:lang w:val="en-US"/>
        </w:rPr>
        <w:t>chools</w:t>
      </w:r>
      <w:r w:rsidR="00F415B3" w:rsidRPr="003A41E7">
        <w:rPr>
          <w:rFonts w:ascii="Arial" w:hAnsi="Arial"/>
          <w:color w:val="000000"/>
          <w:sz w:val="22"/>
          <w:szCs w:val="24"/>
          <w:lang w:val="en-US"/>
        </w:rPr>
        <w:t xml:space="preserve"> should access</w:t>
      </w:r>
      <w:r w:rsidR="00793A72" w:rsidRPr="003A41E7">
        <w:rPr>
          <w:rFonts w:ascii="Arial" w:hAnsi="Arial"/>
          <w:color w:val="000000"/>
          <w:sz w:val="22"/>
          <w:szCs w:val="24"/>
          <w:lang w:val="en-US"/>
        </w:rPr>
        <w:t xml:space="preserve"> the </w:t>
      </w:r>
      <w:r w:rsidR="001D7846" w:rsidRPr="003A41E7">
        <w:rPr>
          <w:rFonts w:ascii="Arial" w:hAnsi="Arial"/>
          <w:color w:val="000000"/>
          <w:sz w:val="22"/>
          <w:szCs w:val="24"/>
          <w:lang w:val="en-US"/>
        </w:rPr>
        <w:t>LAs</w:t>
      </w:r>
      <w:r w:rsidR="00AA43AE" w:rsidRPr="003A41E7">
        <w:rPr>
          <w:rFonts w:ascii="Arial" w:hAnsi="Arial"/>
          <w:color w:val="000000"/>
          <w:sz w:val="22"/>
          <w:szCs w:val="24"/>
          <w:lang w:val="en-US"/>
        </w:rPr>
        <w:t xml:space="preserve"> Contract Standing Orders</w:t>
      </w:r>
      <w:r w:rsidR="006A430F" w:rsidRPr="003A41E7">
        <w:rPr>
          <w:rFonts w:ascii="Arial" w:hAnsi="Arial"/>
          <w:color w:val="000000"/>
          <w:sz w:val="22"/>
          <w:szCs w:val="24"/>
          <w:lang w:val="en-US"/>
        </w:rPr>
        <w:t xml:space="preserve"> and Financial Regulations in the Council’s Constitution</w:t>
      </w:r>
      <w:r w:rsidR="008D6E93" w:rsidRPr="003A41E7">
        <w:rPr>
          <w:rFonts w:ascii="Arial" w:hAnsi="Arial"/>
          <w:color w:val="000000"/>
          <w:sz w:val="22"/>
          <w:szCs w:val="24"/>
          <w:lang w:val="en-US"/>
        </w:rPr>
        <w:t>.</w:t>
      </w:r>
      <w:r w:rsidR="00E561C1" w:rsidRPr="003A41E7">
        <w:rPr>
          <w:rFonts w:ascii="Arial" w:hAnsi="Arial"/>
          <w:color w:val="000000"/>
          <w:sz w:val="22"/>
          <w:szCs w:val="24"/>
          <w:lang w:val="en-US"/>
        </w:rPr>
        <w:t xml:space="preserve"> Please use links below or by copying and pasting into browsers if links don’t work.</w:t>
      </w:r>
    </w:p>
    <w:p w14:paraId="06C57C9F" w14:textId="77777777" w:rsidR="006F1554" w:rsidRPr="0030193D" w:rsidRDefault="006F1554" w:rsidP="003A41E7">
      <w:pPr>
        <w:pStyle w:val="ListParagraph"/>
        <w:tabs>
          <w:tab w:val="left" w:pos="1560"/>
        </w:tabs>
        <w:ind w:left="1276"/>
        <w:rPr>
          <w:rStyle w:val="Hyperlink"/>
          <w:rFonts w:ascii="Arial" w:hAnsi="Arial" w:cs="Arial"/>
          <w:sz w:val="22"/>
          <w:szCs w:val="22"/>
        </w:rPr>
      </w:pPr>
      <w:hyperlink r:id="rId11" w:history="1">
        <w:r w:rsidRPr="0030193D">
          <w:rPr>
            <w:rStyle w:val="Hyperlink"/>
            <w:rFonts w:ascii="Arial" w:hAnsi="Arial" w:cs="Arial"/>
            <w:sz w:val="22"/>
            <w:szCs w:val="22"/>
          </w:rPr>
          <w:t>https://www.barnet.gov.uk/sites/default/files/assets/citizenportal/documents/councilanddemocracy/SContractProcedureRulesrevised51113.pdf</w:t>
        </w:r>
      </w:hyperlink>
    </w:p>
    <w:p w14:paraId="0663CCCD" w14:textId="77777777" w:rsidR="002C05EF" w:rsidRPr="0030193D" w:rsidRDefault="002C05EF" w:rsidP="0030193D">
      <w:pPr>
        <w:pStyle w:val="ListParagraph"/>
        <w:autoSpaceDE w:val="0"/>
        <w:autoSpaceDN w:val="0"/>
        <w:adjustRightInd w:val="0"/>
        <w:ind w:left="1276"/>
        <w:jc w:val="both"/>
        <w:rPr>
          <w:rFonts w:ascii="Arial" w:hAnsi="Arial" w:cs="Arial"/>
          <w:sz w:val="22"/>
          <w:szCs w:val="22"/>
        </w:rPr>
      </w:pPr>
      <w:hyperlink r:id="rId12" w:history="1">
        <w:r w:rsidRPr="0030193D">
          <w:rPr>
            <w:rStyle w:val="Hyperlink"/>
            <w:rFonts w:ascii="Arial" w:hAnsi="Arial" w:cs="Arial"/>
            <w:sz w:val="22"/>
            <w:szCs w:val="22"/>
          </w:rPr>
          <w:t>https://barnet.moderngov.co.uk/documents/s27865/Appendix%20F%20-%20Financial%20Regulations.pdf</w:t>
        </w:r>
      </w:hyperlink>
    </w:p>
    <w:p w14:paraId="4FE79CEF" w14:textId="22AE6966" w:rsidR="00D22637" w:rsidRPr="003A41E7"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Schools</w:t>
      </w:r>
      <w:r w:rsidR="004A202B" w:rsidRPr="003A41E7">
        <w:rPr>
          <w:rFonts w:ascii="Arial" w:hAnsi="Arial"/>
          <w:color w:val="000000"/>
          <w:sz w:val="22"/>
          <w:szCs w:val="24"/>
          <w:lang w:val="en-US"/>
        </w:rPr>
        <w:t xml:space="preserve"> may seek advice on a range</w:t>
      </w:r>
      <w:r w:rsidR="00793A72" w:rsidRPr="003A41E7">
        <w:rPr>
          <w:rFonts w:ascii="Arial" w:hAnsi="Arial"/>
          <w:color w:val="000000"/>
          <w:sz w:val="22"/>
          <w:szCs w:val="24"/>
          <w:lang w:val="en-US"/>
        </w:rPr>
        <w:t xml:space="preserve"> of </w:t>
      </w:r>
      <w:r w:rsidR="00E4515D" w:rsidRPr="003A41E7">
        <w:rPr>
          <w:rFonts w:ascii="Arial" w:hAnsi="Arial"/>
          <w:color w:val="000000"/>
          <w:sz w:val="22"/>
          <w:szCs w:val="24"/>
          <w:lang w:val="en-US"/>
        </w:rPr>
        <w:t>compliant deals via deals</w:t>
      </w:r>
      <w:r w:rsidR="004A202B" w:rsidRPr="003A41E7">
        <w:rPr>
          <w:rFonts w:ascii="Arial" w:hAnsi="Arial"/>
          <w:color w:val="000000"/>
          <w:sz w:val="22"/>
          <w:szCs w:val="24"/>
          <w:lang w:val="en-US"/>
        </w:rPr>
        <w:t xml:space="preserve"> for </w:t>
      </w:r>
      <w:proofErr w:type="gramStart"/>
      <w:r w:rsidR="002C05EF">
        <w:rPr>
          <w:rFonts w:ascii="Arial" w:hAnsi="Arial"/>
          <w:color w:val="000000"/>
          <w:sz w:val="22"/>
          <w:szCs w:val="24"/>
          <w:lang w:val="en-US"/>
        </w:rPr>
        <w:t>s</w:t>
      </w:r>
      <w:r w:rsidRPr="003A41E7">
        <w:rPr>
          <w:rFonts w:ascii="Arial" w:hAnsi="Arial"/>
          <w:color w:val="000000"/>
          <w:sz w:val="22"/>
          <w:szCs w:val="24"/>
          <w:lang w:val="en-US"/>
        </w:rPr>
        <w:t>chools</w:t>
      </w:r>
      <w:proofErr w:type="gramEnd"/>
      <w:r w:rsidR="002C05EF">
        <w:rPr>
          <w:rFonts w:ascii="Arial" w:hAnsi="Arial"/>
          <w:color w:val="000000"/>
          <w:sz w:val="22"/>
          <w:szCs w:val="24"/>
          <w:lang w:val="en-US"/>
        </w:rPr>
        <w:t xml:space="preserve"> </w:t>
      </w:r>
      <w:proofErr w:type="gramStart"/>
      <w:r w:rsidR="002C05EF">
        <w:rPr>
          <w:rFonts w:ascii="Arial" w:hAnsi="Arial"/>
          <w:color w:val="000000"/>
          <w:sz w:val="22"/>
          <w:szCs w:val="24"/>
          <w:lang w:val="en-US"/>
        </w:rPr>
        <w:t>website</w:t>
      </w:r>
      <w:proofErr w:type="gramEnd"/>
      <w:r w:rsidR="0005042C" w:rsidRPr="003A41E7">
        <w:rPr>
          <w:rFonts w:ascii="Arial" w:hAnsi="Arial"/>
          <w:color w:val="000000"/>
          <w:sz w:val="22"/>
          <w:szCs w:val="24"/>
          <w:lang w:val="en-US"/>
        </w:rPr>
        <w:t>.</w:t>
      </w:r>
    </w:p>
    <w:p w14:paraId="558578E0" w14:textId="180E2475" w:rsidR="006A430F" w:rsidRPr="002C05EF" w:rsidRDefault="006A430F" w:rsidP="0030193D">
      <w:pPr>
        <w:pStyle w:val="ListParagraph"/>
        <w:tabs>
          <w:tab w:val="left" w:pos="1560"/>
        </w:tabs>
        <w:ind w:left="1276"/>
        <w:jc w:val="both"/>
      </w:pPr>
      <w:hyperlink r:id="rId13" w:history="1">
        <w:r w:rsidRPr="00E561C1">
          <w:rPr>
            <w:rStyle w:val="Hyperlink"/>
            <w:rFonts w:ascii="Arial" w:hAnsi="Arial" w:cs="Arial"/>
            <w:sz w:val="22"/>
            <w:szCs w:val="22"/>
          </w:rPr>
          <w:t>https://www.gov.uk/government/publications/deals-for-schools/deals-for-schools</w:t>
        </w:r>
      </w:hyperlink>
    </w:p>
    <w:p w14:paraId="7C7B0C5A" w14:textId="63F9DCB0" w:rsidR="00A9668D" w:rsidRPr="00B26458" w:rsidRDefault="00745C41" w:rsidP="0030193D">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B26458">
        <w:rPr>
          <w:rFonts w:ascii="Arial" w:hAnsi="Arial"/>
          <w:color w:val="000000"/>
          <w:sz w:val="22"/>
          <w:szCs w:val="24"/>
          <w:lang w:val="en-US"/>
        </w:rPr>
        <w:t>The fact that a local authority contract</w:t>
      </w:r>
      <w:r w:rsidR="00793A72" w:rsidRPr="00B26458">
        <w:rPr>
          <w:rFonts w:ascii="Arial" w:hAnsi="Arial"/>
          <w:color w:val="000000"/>
          <w:sz w:val="22"/>
          <w:szCs w:val="24"/>
          <w:lang w:val="en-US"/>
        </w:rPr>
        <w:t xml:space="preserve"> has </w:t>
      </w:r>
      <w:r w:rsidRPr="00B26458">
        <w:rPr>
          <w:rFonts w:ascii="Arial" w:hAnsi="Arial"/>
          <w:color w:val="000000"/>
          <w:sz w:val="22"/>
          <w:szCs w:val="24"/>
          <w:lang w:val="en-US"/>
        </w:rPr>
        <w:t>been let</w:t>
      </w:r>
      <w:r w:rsidR="00793A72" w:rsidRPr="00B26458">
        <w:rPr>
          <w:rFonts w:ascii="Arial" w:hAnsi="Arial"/>
          <w:color w:val="000000"/>
          <w:sz w:val="22"/>
          <w:szCs w:val="24"/>
          <w:lang w:val="en-US"/>
        </w:rPr>
        <w:t xml:space="preserve"> </w:t>
      </w:r>
      <w:r w:rsidR="00EC033B" w:rsidRPr="00B26458">
        <w:rPr>
          <w:rFonts w:ascii="Arial" w:hAnsi="Arial"/>
          <w:color w:val="000000"/>
          <w:sz w:val="22"/>
          <w:szCs w:val="24"/>
          <w:lang w:val="en-US"/>
        </w:rPr>
        <w:t xml:space="preserve">in </w:t>
      </w:r>
      <w:r w:rsidR="002C05EF" w:rsidRPr="00B26458">
        <w:rPr>
          <w:rFonts w:ascii="Arial" w:hAnsi="Arial"/>
          <w:color w:val="000000"/>
          <w:sz w:val="22"/>
          <w:szCs w:val="24"/>
          <w:lang w:val="en-US"/>
        </w:rPr>
        <w:t>accordance with Public Contracts Regulations procedures does not in itself make it possible to bind a school into being part of that contract. For the purposes of the procurement directives schools are viewed as discrete contracting authorities.</w:t>
      </w:r>
    </w:p>
    <w:p w14:paraId="1795D6E1" w14:textId="77777777" w:rsidR="00AA43AE" w:rsidRPr="00E117AF" w:rsidRDefault="00AA43AE" w:rsidP="008B070A">
      <w:pPr>
        <w:pStyle w:val="ListParagraph"/>
        <w:numPr>
          <w:ilvl w:val="1"/>
          <w:numId w:val="2"/>
        </w:numPr>
        <w:tabs>
          <w:tab w:val="left" w:pos="993"/>
        </w:tabs>
        <w:jc w:val="both"/>
        <w:rPr>
          <w:rFonts w:ascii="Arial" w:hAnsi="Arial" w:cs="Arial"/>
          <w:b/>
          <w:sz w:val="22"/>
          <w:szCs w:val="22"/>
        </w:rPr>
      </w:pPr>
      <w:r w:rsidRPr="00E117AF">
        <w:rPr>
          <w:rFonts w:ascii="Arial" w:hAnsi="Arial" w:cs="Arial"/>
          <w:b/>
          <w:sz w:val="22"/>
          <w:szCs w:val="22"/>
        </w:rPr>
        <w:t xml:space="preserve">APPLICATION OF CONTRACTS TO </w:t>
      </w:r>
      <w:r w:rsidR="00736640">
        <w:rPr>
          <w:rFonts w:ascii="Arial" w:hAnsi="Arial" w:cs="Arial"/>
          <w:b/>
          <w:sz w:val="22"/>
          <w:szCs w:val="22"/>
        </w:rPr>
        <w:t>SCHOOLS</w:t>
      </w:r>
    </w:p>
    <w:p w14:paraId="6A6124B7" w14:textId="77777777" w:rsidR="00F34F5D" w:rsidRPr="003A41E7"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Schools</w:t>
      </w:r>
      <w:r w:rsidR="00C11031" w:rsidRPr="003A41E7">
        <w:rPr>
          <w:rFonts w:ascii="Arial" w:hAnsi="Arial"/>
          <w:color w:val="000000"/>
          <w:sz w:val="22"/>
          <w:szCs w:val="24"/>
          <w:lang w:val="en-US"/>
        </w:rPr>
        <w:t xml:space="preserve"> </w:t>
      </w:r>
      <w:r w:rsidR="00AA43AE" w:rsidRPr="003A41E7">
        <w:rPr>
          <w:rFonts w:ascii="Arial" w:hAnsi="Arial"/>
          <w:color w:val="000000"/>
          <w:sz w:val="22"/>
          <w:szCs w:val="24"/>
          <w:lang w:val="en-US"/>
        </w:rPr>
        <w:t xml:space="preserve">have the right to opt out </w:t>
      </w:r>
      <w:r w:rsidR="006F6DA2" w:rsidRPr="003A41E7">
        <w:rPr>
          <w:rFonts w:ascii="Arial" w:hAnsi="Arial"/>
          <w:color w:val="000000"/>
          <w:sz w:val="22"/>
          <w:szCs w:val="24"/>
          <w:lang w:val="en-US"/>
        </w:rPr>
        <w:t xml:space="preserve">of </w:t>
      </w:r>
      <w:r w:rsidR="001D7846" w:rsidRPr="003A41E7">
        <w:rPr>
          <w:rFonts w:ascii="Arial" w:hAnsi="Arial"/>
          <w:color w:val="000000"/>
          <w:sz w:val="22"/>
          <w:szCs w:val="24"/>
          <w:lang w:val="en-US"/>
        </w:rPr>
        <w:t>LA</w:t>
      </w:r>
      <w:r w:rsidR="008B07D7" w:rsidRPr="003A41E7">
        <w:rPr>
          <w:rFonts w:ascii="Arial" w:hAnsi="Arial"/>
          <w:color w:val="000000"/>
          <w:sz w:val="22"/>
          <w:szCs w:val="24"/>
          <w:lang w:val="en-US"/>
        </w:rPr>
        <w:t xml:space="preserve"> arranged</w:t>
      </w:r>
      <w:r w:rsidR="00AA43AE" w:rsidRPr="003A41E7">
        <w:rPr>
          <w:rFonts w:ascii="Arial" w:hAnsi="Arial"/>
          <w:color w:val="000000"/>
          <w:sz w:val="22"/>
          <w:szCs w:val="24"/>
          <w:lang w:val="en-US"/>
        </w:rPr>
        <w:t xml:space="preserve"> </w:t>
      </w:r>
      <w:r w:rsidR="006F6DA2" w:rsidRPr="003A41E7">
        <w:rPr>
          <w:rFonts w:ascii="Arial" w:hAnsi="Arial"/>
          <w:color w:val="000000"/>
          <w:sz w:val="22"/>
          <w:szCs w:val="24"/>
          <w:lang w:val="en-US"/>
        </w:rPr>
        <w:t>contracts.</w:t>
      </w:r>
      <w:r w:rsidR="00AA43AE" w:rsidRPr="003A41E7">
        <w:rPr>
          <w:rFonts w:ascii="Arial" w:hAnsi="Arial"/>
          <w:color w:val="000000"/>
          <w:sz w:val="22"/>
          <w:szCs w:val="24"/>
          <w:lang w:val="en-US"/>
        </w:rPr>
        <w:t xml:space="preserve">  </w:t>
      </w:r>
      <w:r w:rsidR="00A637BA" w:rsidRPr="003A41E7">
        <w:rPr>
          <w:rFonts w:ascii="Arial" w:hAnsi="Arial"/>
          <w:color w:val="000000"/>
          <w:sz w:val="22"/>
          <w:szCs w:val="24"/>
          <w:lang w:val="en-US"/>
        </w:rPr>
        <w:t xml:space="preserve"> </w:t>
      </w:r>
    </w:p>
    <w:p w14:paraId="2BCA7C6A" w14:textId="77777777" w:rsidR="001928E0" w:rsidRPr="003A41E7" w:rsidRDefault="001928E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lastRenderedPageBreak/>
        <w:t>GB</w:t>
      </w:r>
      <w:r w:rsidR="002C05EF">
        <w:rPr>
          <w:rFonts w:ascii="Arial" w:hAnsi="Arial"/>
          <w:color w:val="000000"/>
          <w:sz w:val="22"/>
          <w:szCs w:val="24"/>
          <w:lang w:val="en-US"/>
        </w:rPr>
        <w:t>s</w:t>
      </w:r>
      <w:r w:rsidR="00A637BA" w:rsidRPr="003A41E7">
        <w:rPr>
          <w:rFonts w:ascii="Arial" w:hAnsi="Arial"/>
          <w:color w:val="000000"/>
          <w:sz w:val="22"/>
          <w:szCs w:val="24"/>
          <w:lang w:val="en-US"/>
        </w:rPr>
        <w:t xml:space="preserve"> should be aware that they </w:t>
      </w:r>
      <w:r w:rsidR="00793A72" w:rsidRPr="003A41E7">
        <w:rPr>
          <w:rFonts w:ascii="Arial" w:hAnsi="Arial"/>
          <w:color w:val="000000"/>
          <w:sz w:val="22"/>
          <w:szCs w:val="24"/>
          <w:lang w:val="en-US"/>
        </w:rPr>
        <w:t xml:space="preserve">are empowered under paragraph 3 of </w:t>
      </w:r>
      <w:r w:rsidR="00A637BA" w:rsidRPr="003A41E7">
        <w:rPr>
          <w:rFonts w:ascii="Arial" w:hAnsi="Arial"/>
          <w:color w:val="000000"/>
          <w:sz w:val="22"/>
          <w:szCs w:val="24"/>
          <w:lang w:val="en-US"/>
        </w:rPr>
        <w:t>schedule 1 to</w:t>
      </w:r>
      <w:r w:rsidR="00793A72" w:rsidRPr="003A41E7">
        <w:rPr>
          <w:rFonts w:ascii="Arial" w:hAnsi="Arial"/>
          <w:color w:val="000000"/>
          <w:sz w:val="22"/>
          <w:szCs w:val="24"/>
          <w:lang w:val="en-US"/>
        </w:rPr>
        <w:t xml:space="preserve"> the </w:t>
      </w:r>
      <w:r w:rsidR="00A637BA" w:rsidRPr="003A41E7">
        <w:rPr>
          <w:rFonts w:ascii="Arial" w:hAnsi="Arial"/>
          <w:color w:val="000000"/>
          <w:sz w:val="22"/>
          <w:szCs w:val="24"/>
          <w:lang w:val="en-US"/>
        </w:rPr>
        <w:t>Education</w:t>
      </w:r>
      <w:r w:rsidR="00793A72" w:rsidRPr="003A41E7">
        <w:rPr>
          <w:rFonts w:ascii="Arial" w:hAnsi="Arial"/>
          <w:color w:val="000000"/>
          <w:sz w:val="22"/>
          <w:szCs w:val="24"/>
          <w:lang w:val="en-US"/>
        </w:rPr>
        <w:t xml:space="preserve"> Act </w:t>
      </w:r>
      <w:r w:rsidR="00A637BA" w:rsidRPr="003A41E7">
        <w:rPr>
          <w:rFonts w:ascii="Arial" w:hAnsi="Arial"/>
          <w:color w:val="000000"/>
          <w:sz w:val="22"/>
          <w:szCs w:val="24"/>
          <w:lang w:val="en-US"/>
        </w:rPr>
        <w:t>2002</w:t>
      </w:r>
      <w:r w:rsidR="00793A72" w:rsidRPr="003A41E7">
        <w:rPr>
          <w:rFonts w:ascii="Arial" w:hAnsi="Arial"/>
          <w:color w:val="000000"/>
          <w:sz w:val="22"/>
          <w:szCs w:val="24"/>
          <w:lang w:val="en-US"/>
        </w:rPr>
        <w:t xml:space="preserve"> to </w:t>
      </w:r>
      <w:proofErr w:type="gramStart"/>
      <w:r w:rsidR="00793A72" w:rsidRPr="003A41E7">
        <w:rPr>
          <w:rFonts w:ascii="Arial" w:hAnsi="Arial"/>
          <w:color w:val="000000"/>
          <w:sz w:val="22"/>
          <w:szCs w:val="24"/>
          <w:lang w:val="en-US"/>
        </w:rPr>
        <w:t>enter into</w:t>
      </w:r>
      <w:proofErr w:type="gramEnd"/>
      <w:r w:rsidR="00793A72" w:rsidRPr="003A41E7">
        <w:rPr>
          <w:rFonts w:ascii="Arial" w:hAnsi="Arial"/>
          <w:color w:val="000000"/>
          <w:sz w:val="22"/>
          <w:szCs w:val="24"/>
          <w:lang w:val="en-US"/>
        </w:rPr>
        <w:t xml:space="preserve"> contracts</w:t>
      </w:r>
      <w:r w:rsidR="00A637BA" w:rsidRPr="003A41E7">
        <w:rPr>
          <w:rFonts w:ascii="Arial" w:hAnsi="Arial"/>
          <w:color w:val="000000"/>
          <w:sz w:val="22"/>
          <w:szCs w:val="24"/>
          <w:lang w:val="en-US"/>
        </w:rPr>
        <w:t xml:space="preserve"> and</w:t>
      </w:r>
      <w:r w:rsidR="00793A72" w:rsidRPr="003A41E7">
        <w:rPr>
          <w:rFonts w:ascii="Arial" w:hAnsi="Arial"/>
          <w:color w:val="000000"/>
          <w:sz w:val="22"/>
          <w:szCs w:val="24"/>
          <w:lang w:val="en-US"/>
        </w:rPr>
        <w:t xml:space="preserve"> in most cases</w:t>
      </w:r>
      <w:r w:rsidR="00C35BFB" w:rsidRPr="003A41E7">
        <w:rPr>
          <w:rFonts w:ascii="Arial" w:hAnsi="Arial"/>
          <w:color w:val="000000"/>
          <w:sz w:val="22"/>
          <w:szCs w:val="24"/>
          <w:lang w:val="en-US"/>
        </w:rPr>
        <w:t>,</w:t>
      </w:r>
      <w:r w:rsidR="00793A72" w:rsidRPr="003A41E7">
        <w:rPr>
          <w:rFonts w:ascii="Arial" w:hAnsi="Arial"/>
          <w:color w:val="000000"/>
          <w:sz w:val="22"/>
          <w:szCs w:val="24"/>
          <w:lang w:val="en-US"/>
        </w:rPr>
        <w:t xml:space="preserve"> they do so on behalf of the LA as maintainer of the school and </w:t>
      </w:r>
      <w:r w:rsidR="00A637BA" w:rsidRPr="003A41E7">
        <w:rPr>
          <w:rFonts w:ascii="Arial" w:hAnsi="Arial"/>
          <w:color w:val="000000"/>
          <w:sz w:val="22"/>
          <w:szCs w:val="24"/>
          <w:lang w:val="en-US"/>
        </w:rPr>
        <w:t xml:space="preserve">the </w:t>
      </w:r>
      <w:r w:rsidR="00793A72" w:rsidRPr="003A41E7">
        <w:rPr>
          <w:rFonts w:ascii="Arial" w:hAnsi="Arial"/>
          <w:color w:val="000000"/>
          <w:sz w:val="22"/>
          <w:szCs w:val="24"/>
          <w:lang w:val="en-US"/>
        </w:rPr>
        <w:t>owner of the funds in the budget share</w:t>
      </w:r>
      <w:r w:rsidR="00A637BA" w:rsidRPr="003A41E7">
        <w:rPr>
          <w:rFonts w:ascii="Arial" w:hAnsi="Arial"/>
          <w:color w:val="000000"/>
          <w:sz w:val="22"/>
          <w:szCs w:val="24"/>
          <w:lang w:val="en-US"/>
        </w:rPr>
        <w:t xml:space="preserve">. </w:t>
      </w:r>
      <w:r w:rsidR="009B780C" w:rsidRPr="003A41E7">
        <w:rPr>
          <w:rFonts w:ascii="Arial" w:hAnsi="Arial"/>
          <w:color w:val="000000"/>
          <w:sz w:val="22"/>
          <w:szCs w:val="24"/>
          <w:lang w:val="en-US"/>
        </w:rPr>
        <w:t xml:space="preserve"> </w:t>
      </w:r>
    </w:p>
    <w:p w14:paraId="6DE99B75" w14:textId="40AAF988" w:rsidR="005316EE" w:rsidRPr="00A31D73" w:rsidRDefault="00793A72" w:rsidP="0030193D">
      <w:pPr>
        <w:pStyle w:val="ListParagraph"/>
        <w:numPr>
          <w:ilvl w:val="2"/>
          <w:numId w:val="2"/>
        </w:numPr>
        <w:autoSpaceDE w:val="0"/>
        <w:autoSpaceDN w:val="0"/>
        <w:adjustRightInd w:val="0"/>
        <w:ind w:left="1276" w:hanging="850"/>
        <w:jc w:val="both"/>
      </w:pPr>
      <w:r w:rsidRPr="003A41E7">
        <w:rPr>
          <w:rFonts w:ascii="Arial" w:hAnsi="Arial"/>
          <w:color w:val="000000"/>
          <w:sz w:val="22"/>
          <w:szCs w:val="24"/>
          <w:lang w:val="en-US"/>
        </w:rPr>
        <w:t xml:space="preserve">Other contracts may be made solely on behalf of the </w:t>
      </w:r>
      <w:r w:rsidR="00E17C68" w:rsidRPr="003A41E7">
        <w:rPr>
          <w:rFonts w:ascii="Arial" w:hAnsi="Arial"/>
          <w:color w:val="000000"/>
          <w:sz w:val="22"/>
          <w:szCs w:val="24"/>
          <w:lang w:val="en-US"/>
        </w:rPr>
        <w:t>GB</w:t>
      </w:r>
      <w:r w:rsidR="00A637BA" w:rsidRPr="003A41E7">
        <w:rPr>
          <w:rFonts w:ascii="Arial" w:hAnsi="Arial"/>
          <w:color w:val="000000"/>
          <w:sz w:val="22"/>
          <w:szCs w:val="24"/>
          <w:lang w:val="en-US"/>
        </w:rPr>
        <w:t>,</w:t>
      </w:r>
      <w:r w:rsidRPr="003A41E7">
        <w:rPr>
          <w:rFonts w:ascii="Arial" w:hAnsi="Arial"/>
          <w:color w:val="000000"/>
          <w:sz w:val="22"/>
          <w:szCs w:val="24"/>
          <w:lang w:val="en-US"/>
        </w:rPr>
        <w:t xml:space="preserve"> when the </w:t>
      </w:r>
      <w:r w:rsidR="00E17C68" w:rsidRPr="003A41E7">
        <w:rPr>
          <w:rFonts w:ascii="Arial" w:hAnsi="Arial"/>
          <w:color w:val="000000"/>
          <w:sz w:val="22"/>
          <w:szCs w:val="24"/>
          <w:lang w:val="en-US"/>
        </w:rPr>
        <w:t>GB</w:t>
      </w:r>
      <w:r w:rsidRPr="003A41E7">
        <w:rPr>
          <w:rFonts w:ascii="Arial" w:hAnsi="Arial"/>
          <w:color w:val="000000"/>
          <w:sz w:val="22"/>
          <w:szCs w:val="24"/>
          <w:lang w:val="en-US"/>
        </w:rPr>
        <w:t xml:space="preserve"> has clear statutory obligations </w:t>
      </w:r>
      <w:r w:rsidR="00A637BA" w:rsidRPr="003A41E7">
        <w:rPr>
          <w:rFonts w:ascii="Arial" w:hAnsi="Arial"/>
          <w:color w:val="000000"/>
          <w:sz w:val="22"/>
          <w:szCs w:val="24"/>
          <w:lang w:val="en-US"/>
        </w:rPr>
        <w:t>-</w:t>
      </w:r>
      <w:r w:rsidRPr="003A41E7">
        <w:rPr>
          <w:rFonts w:ascii="Arial" w:hAnsi="Arial"/>
          <w:color w:val="000000"/>
          <w:sz w:val="22"/>
          <w:szCs w:val="24"/>
          <w:lang w:val="en-US"/>
        </w:rPr>
        <w:t xml:space="preserve"> for example, contracts made by aided or foundation </w:t>
      </w:r>
      <w:r w:rsidR="002C05EF">
        <w:rPr>
          <w:rFonts w:ascii="Arial" w:hAnsi="Arial"/>
          <w:color w:val="000000"/>
          <w:sz w:val="22"/>
          <w:szCs w:val="24"/>
          <w:lang w:val="en-US"/>
        </w:rPr>
        <w:t>s</w:t>
      </w:r>
      <w:r w:rsidR="00736640" w:rsidRPr="003A41E7">
        <w:rPr>
          <w:rFonts w:ascii="Arial" w:hAnsi="Arial"/>
          <w:color w:val="000000"/>
          <w:sz w:val="22"/>
          <w:szCs w:val="24"/>
          <w:lang w:val="en-US"/>
        </w:rPr>
        <w:t>chools</w:t>
      </w:r>
      <w:r w:rsidRPr="003A41E7">
        <w:rPr>
          <w:rFonts w:ascii="Arial" w:hAnsi="Arial"/>
          <w:color w:val="000000"/>
          <w:sz w:val="22"/>
          <w:szCs w:val="24"/>
          <w:lang w:val="en-US"/>
        </w:rPr>
        <w:t xml:space="preserve"> for the employment of staff.</w:t>
      </w:r>
    </w:p>
    <w:p w14:paraId="35FDD28A" w14:textId="77777777" w:rsidR="00AA43AE" w:rsidRPr="001928E0" w:rsidRDefault="00AA43AE" w:rsidP="008B070A">
      <w:pPr>
        <w:pStyle w:val="ListParagraph"/>
        <w:numPr>
          <w:ilvl w:val="1"/>
          <w:numId w:val="2"/>
        </w:numPr>
        <w:tabs>
          <w:tab w:val="left" w:pos="993"/>
        </w:tabs>
        <w:jc w:val="both"/>
        <w:rPr>
          <w:rFonts w:ascii="Arial" w:hAnsi="Arial" w:cs="Arial"/>
          <w:b/>
          <w:sz w:val="22"/>
          <w:szCs w:val="22"/>
        </w:rPr>
      </w:pPr>
      <w:r w:rsidRPr="00E117AF">
        <w:rPr>
          <w:rFonts w:ascii="Arial" w:hAnsi="Arial" w:cs="Arial"/>
          <w:b/>
          <w:sz w:val="22"/>
          <w:szCs w:val="22"/>
        </w:rPr>
        <w:t>CENTRAL FUNDS AND EARMARKING</w:t>
      </w:r>
    </w:p>
    <w:p w14:paraId="6582B57F" w14:textId="27DAC665" w:rsidR="00793A72" w:rsidRPr="003A41E7"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 xml:space="preserve">The LA is </w:t>
      </w:r>
      <w:proofErr w:type="spellStart"/>
      <w:r w:rsidRPr="003A41E7">
        <w:rPr>
          <w:rFonts w:ascii="Arial" w:hAnsi="Arial"/>
          <w:color w:val="000000"/>
          <w:sz w:val="22"/>
          <w:szCs w:val="24"/>
          <w:lang w:val="en-US"/>
        </w:rPr>
        <w:t>authorised</w:t>
      </w:r>
      <w:proofErr w:type="spellEnd"/>
      <w:r w:rsidRPr="003A41E7">
        <w:rPr>
          <w:rFonts w:ascii="Arial" w:hAnsi="Arial"/>
          <w:color w:val="000000"/>
          <w:sz w:val="22"/>
          <w:szCs w:val="24"/>
          <w:lang w:val="en-US"/>
        </w:rPr>
        <w:t xml:space="preserve"> to make sums available to </w:t>
      </w:r>
      <w:r w:rsidR="001275AD">
        <w:rPr>
          <w:rFonts w:ascii="Arial" w:hAnsi="Arial"/>
          <w:color w:val="000000"/>
          <w:sz w:val="22"/>
          <w:szCs w:val="24"/>
          <w:lang w:val="en-US"/>
        </w:rPr>
        <w:t>s</w:t>
      </w:r>
      <w:r w:rsidR="00736640" w:rsidRPr="003A41E7">
        <w:rPr>
          <w:rFonts w:ascii="Arial" w:hAnsi="Arial"/>
          <w:color w:val="000000"/>
          <w:sz w:val="22"/>
          <w:szCs w:val="24"/>
          <w:lang w:val="en-US"/>
        </w:rPr>
        <w:t>chools</w:t>
      </w:r>
      <w:r w:rsidR="00440C1C" w:rsidRPr="003A41E7">
        <w:rPr>
          <w:rFonts w:ascii="Arial" w:hAnsi="Arial"/>
          <w:color w:val="000000"/>
          <w:sz w:val="22"/>
          <w:szCs w:val="24"/>
          <w:lang w:val="en-US"/>
        </w:rPr>
        <w:t xml:space="preserve"> from central funds</w:t>
      </w:r>
      <w:r w:rsidRPr="003A41E7">
        <w:rPr>
          <w:rFonts w:ascii="Arial" w:hAnsi="Arial"/>
          <w:color w:val="000000"/>
          <w:sz w:val="22"/>
          <w:szCs w:val="24"/>
          <w:lang w:val="en-US"/>
        </w:rPr>
        <w:t>, in the form of allocations</w:t>
      </w:r>
      <w:r w:rsidR="00440C1C" w:rsidRPr="003A41E7">
        <w:rPr>
          <w:rFonts w:ascii="Arial" w:hAnsi="Arial"/>
          <w:color w:val="000000"/>
          <w:sz w:val="22"/>
          <w:szCs w:val="24"/>
          <w:lang w:val="en-US"/>
        </w:rPr>
        <w:t xml:space="preserve"> that</w:t>
      </w:r>
      <w:r w:rsidRPr="003A41E7">
        <w:rPr>
          <w:rFonts w:ascii="Arial" w:hAnsi="Arial"/>
          <w:color w:val="000000"/>
          <w:sz w:val="22"/>
          <w:szCs w:val="24"/>
          <w:lang w:val="en-US"/>
        </w:rPr>
        <w:t xml:space="preserve"> are additional to and separate from </w:t>
      </w:r>
      <w:r w:rsidR="001275AD">
        <w:rPr>
          <w:rFonts w:ascii="Arial" w:hAnsi="Arial"/>
          <w:color w:val="000000"/>
          <w:sz w:val="22"/>
          <w:szCs w:val="24"/>
          <w:lang w:val="en-US"/>
        </w:rPr>
        <w:t>s</w:t>
      </w:r>
      <w:r w:rsidR="00736640" w:rsidRPr="003A41E7">
        <w:rPr>
          <w:rFonts w:ascii="Arial" w:hAnsi="Arial"/>
          <w:color w:val="000000"/>
          <w:sz w:val="22"/>
          <w:szCs w:val="24"/>
          <w:lang w:val="en-US"/>
        </w:rPr>
        <w:t>chools</w:t>
      </w:r>
      <w:r w:rsidR="003325DE" w:rsidRPr="003A41E7">
        <w:rPr>
          <w:rFonts w:ascii="Arial" w:hAnsi="Arial"/>
          <w:color w:val="000000"/>
          <w:sz w:val="22"/>
          <w:szCs w:val="24"/>
          <w:lang w:val="en-US"/>
        </w:rPr>
        <w:t xml:space="preserve">’ </w:t>
      </w:r>
      <w:r w:rsidR="001275AD">
        <w:rPr>
          <w:rFonts w:ascii="Arial" w:hAnsi="Arial"/>
          <w:color w:val="000000"/>
          <w:sz w:val="22"/>
          <w:szCs w:val="24"/>
          <w:lang w:val="en-US"/>
        </w:rPr>
        <w:t>b</w:t>
      </w:r>
      <w:r w:rsidR="00440C1C" w:rsidRPr="003A41E7">
        <w:rPr>
          <w:rFonts w:ascii="Arial" w:hAnsi="Arial"/>
          <w:color w:val="000000"/>
          <w:sz w:val="22"/>
          <w:szCs w:val="24"/>
          <w:lang w:val="en-US"/>
        </w:rPr>
        <w:t>udget share. These</w:t>
      </w:r>
      <w:r w:rsidRPr="003A41E7">
        <w:rPr>
          <w:rFonts w:ascii="Arial" w:hAnsi="Arial"/>
          <w:color w:val="000000"/>
          <w:sz w:val="22"/>
          <w:szCs w:val="24"/>
          <w:lang w:val="en-US"/>
        </w:rPr>
        <w:t xml:space="preserve"> allocations will be subject to conditions setting out the purpose for which </w:t>
      </w:r>
      <w:r w:rsidR="006F6DA2" w:rsidRPr="003A41E7">
        <w:rPr>
          <w:rFonts w:ascii="Arial" w:hAnsi="Arial"/>
          <w:color w:val="000000"/>
          <w:sz w:val="22"/>
          <w:szCs w:val="24"/>
          <w:lang w:val="en-US"/>
        </w:rPr>
        <w:t>these</w:t>
      </w:r>
      <w:r w:rsidRPr="003A41E7">
        <w:rPr>
          <w:rFonts w:ascii="Arial" w:hAnsi="Arial"/>
          <w:color w:val="000000"/>
          <w:sz w:val="22"/>
          <w:szCs w:val="24"/>
          <w:lang w:val="en-US"/>
        </w:rPr>
        <w:t xml:space="preserve"> funds </w:t>
      </w:r>
      <w:r w:rsidR="009B780C" w:rsidRPr="003A41E7">
        <w:rPr>
          <w:rFonts w:ascii="Arial" w:hAnsi="Arial"/>
          <w:color w:val="000000"/>
          <w:sz w:val="22"/>
          <w:szCs w:val="24"/>
          <w:lang w:val="en-US"/>
        </w:rPr>
        <w:t>can</w:t>
      </w:r>
      <w:r w:rsidRPr="003A41E7">
        <w:rPr>
          <w:rFonts w:ascii="Arial" w:hAnsi="Arial"/>
          <w:color w:val="000000"/>
          <w:sz w:val="22"/>
          <w:szCs w:val="24"/>
          <w:lang w:val="en-US"/>
        </w:rPr>
        <w:t xml:space="preserve"> be used</w:t>
      </w:r>
      <w:r w:rsidR="00AF174F" w:rsidRPr="003A41E7">
        <w:rPr>
          <w:rFonts w:ascii="Arial" w:hAnsi="Arial"/>
          <w:color w:val="000000"/>
          <w:sz w:val="22"/>
          <w:szCs w:val="24"/>
          <w:lang w:val="en-US"/>
        </w:rPr>
        <w:t>;</w:t>
      </w:r>
      <w:r w:rsidR="009B780C" w:rsidRPr="003A41E7">
        <w:rPr>
          <w:rFonts w:ascii="Arial" w:hAnsi="Arial"/>
          <w:color w:val="000000"/>
          <w:sz w:val="22"/>
          <w:szCs w:val="24"/>
          <w:lang w:val="en-US"/>
        </w:rPr>
        <w:t xml:space="preserve"> these </w:t>
      </w:r>
      <w:r w:rsidRPr="003A41E7">
        <w:rPr>
          <w:rFonts w:ascii="Arial" w:hAnsi="Arial"/>
          <w:color w:val="000000"/>
          <w:sz w:val="22"/>
          <w:szCs w:val="24"/>
          <w:lang w:val="en-US"/>
        </w:rPr>
        <w:t xml:space="preserve">conditions </w:t>
      </w:r>
      <w:r w:rsidR="006F6DA2" w:rsidRPr="003A41E7">
        <w:rPr>
          <w:rFonts w:ascii="Arial" w:hAnsi="Arial"/>
          <w:color w:val="000000"/>
          <w:sz w:val="22"/>
          <w:szCs w:val="24"/>
          <w:lang w:val="en-US"/>
        </w:rPr>
        <w:t>do not</w:t>
      </w:r>
      <w:r w:rsidR="006B279F" w:rsidRPr="003A41E7">
        <w:rPr>
          <w:rFonts w:ascii="Arial" w:hAnsi="Arial"/>
          <w:color w:val="000000"/>
          <w:sz w:val="22"/>
          <w:szCs w:val="24"/>
          <w:lang w:val="en-US"/>
        </w:rPr>
        <w:t xml:space="preserve"> exclude</w:t>
      </w:r>
      <w:r w:rsidR="009B780C" w:rsidRPr="003A41E7">
        <w:rPr>
          <w:rFonts w:ascii="Arial" w:hAnsi="Arial"/>
          <w:color w:val="000000"/>
          <w:sz w:val="22"/>
          <w:szCs w:val="24"/>
          <w:lang w:val="en-US"/>
        </w:rPr>
        <w:t xml:space="preserve"> </w:t>
      </w:r>
      <w:r w:rsidR="006F6DA2" w:rsidRPr="003A41E7">
        <w:rPr>
          <w:rFonts w:ascii="Arial" w:hAnsi="Arial"/>
          <w:color w:val="000000"/>
          <w:sz w:val="22"/>
          <w:szCs w:val="24"/>
          <w:lang w:val="en-US"/>
        </w:rPr>
        <w:t>virements, except</w:t>
      </w:r>
      <w:r w:rsidR="00AF174F" w:rsidRPr="003A41E7">
        <w:rPr>
          <w:rFonts w:ascii="Arial" w:hAnsi="Arial"/>
          <w:color w:val="000000"/>
          <w:sz w:val="22"/>
          <w:szCs w:val="24"/>
          <w:lang w:val="en-US"/>
        </w:rPr>
        <w:t xml:space="preserve"> for</w:t>
      </w:r>
      <w:r w:rsidR="009B780C" w:rsidRPr="003A41E7">
        <w:rPr>
          <w:rFonts w:ascii="Arial" w:hAnsi="Arial"/>
          <w:color w:val="000000"/>
          <w:sz w:val="22"/>
          <w:szCs w:val="24"/>
          <w:lang w:val="en-US"/>
        </w:rPr>
        <w:t xml:space="preserve"> where the funding is supported by a specific grant which the </w:t>
      </w:r>
      <w:r w:rsidR="001D7846" w:rsidRPr="003A41E7">
        <w:rPr>
          <w:rFonts w:ascii="Arial" w:hAnsi="Arial"/>
          <w:color w:val="000000"/>
          <w:sz w:val="22"/>
          <w:szCs w:val="24"/>
          <w:lang w:val="en-US"/>
        </w:rPr>
        <w:t>LA</w:t>
      </w:r>
      <w:r w:rsidR="009B780C" w:rsidRPr="003A41E7">
        <w:rPr>
          <w:rFonts w:ascii="Arial" w:hAnsi="Arial"/>
          <w:color w:val="000000"/>
          <w:sz w:val="22"/>
          <w:szCs w:val="24"/>
          <w:lang w:val="en-US"/>
        </w:rPr>
        <w:t xml:space="preserve"> itself is not permitted to </w:t>
      </w:r>
      <w:proofErr w:type="spellStart"/>
      <w:r w:rsidR="009B780C" w:rsidRPr="003A41E7">
        <w:rPr>
          <w:rFonts w:ascii="Arial" w:hAnsi="Arial"/>
          <w:color w:val="000000"/>
          <w:sz w:val="22"/>
          <w:szCs w:val="24"/>
          <w:lang w:val="en-US"/>
        </w:rPr>
        <w:t>vire</w:t>
      </w:r>
      <w:proofErr w:type="spellEnd"/>
      <w:r w:rsidRPr="003A41E7">
        <w:rPr>
          <w:rFonts w:ascii="Arial" w:hAnsi="Arial"/>
          <w:color w:val="000000"/>
          <w:sz w:val="22"/>
          <w:szCs w:val="24"/>
          <w:lang w:val="en-US"/>
        </w:rPr>
        <w:t xml:space="preserve">. </w:t>
      </w:r>
    </w:p>
    <w:p w14:paraId="6279C045" w14:textId="0EF9D8ED" w:rsidR="00ED20EC" w:rsidRPr="003A41E7" w:rsidRDefault="009B780C"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 xml:space="preserve">The </w:t>
      </w:r>
      <w:r w:rsidR="001275AD">
        <w:rPr>
          <w:rFonts w:ascii="Arial" w:hAnsi="Arial"/>
          <w:color w:val="000000"/>
          <w:sz w:val="22"/>
          <w:szCs w:val="24"/>
          <w:lang w:val="en-US"/>
        </w:rPr>
        <w:t>s</w:t>
      </w:r>
      <w:r w:rsidR="005404A9" w:rsidRPr="003A41E7">
        <w:rPr>
          <w:rFonts w:ascii="Arial" w:hAnsi="Arial"/>
          <w:color w:val="000000"/>
          <w:sz w:val="22"/>
          <w:szCs w:val="24"/>
          <w:lang w:val="en-US"/>
        </w:rPr>
        <w:t>cheme</w:t>
      </w:r>
      <w:r w:rsidRPr="003A41E7">
        <w:rPr>
          <w:rFonts w:ascii="Arial" w:hAnsi="Arial"/>
          <w:color w:val="000000"/>
          <w:sz w:val="22"/>
          <w:szCs w:val="24"/>
          <w:lang w:val="en-US"/>
        </w:rPr>
        <w:t xml:space="preserve"> requires that such earmarked funding</w:t>
      </w:r>
      <w:r w:rsidR="00491241" w:rsidRPr="003A41E7">
        <w:rPr>
          <w:rFonts w:ascii="Arial" w:hAnsi="Arial"/>
          <w:color w:val="000000"/>
          <w:sz w:val="22"/>
          <w:szCs w:val="24"/>
          <w:lang w:val="en-US"/>
        </w:rPr>
        <w:t xml:space="preserve"> </w:t>
      </w:r>
      <w:r w:rsidR="00B745D1" w:rsidRPr="003A41E7">
        <w:rPr>
          <w:rFonts w:ascii="Arial" w:hAnsi="Arial"/>
          <w:color w:val="000000"/>
          <w:sz w:val="22"/>
          <w:szCs w:val="24"/>
          <w:lang w:val="en-US"/>
        </w:rPr>
        <w:t>(</w:t>
      </w:r>
      <w:r w:rsidR="00491241" w:rsidRPr="003A41E7">
        <w:rPr>
          <w:rFonts w:ascii="Arial" w:hAnsi="Arial"/>
          <w:color w:val="000000"/>
          <w:sz w:val="22"/>
          <w:szCs w:val="24"/>
          <w:lang w:val="en-US"/>
        </w:rPr>
        <w:t>for example SEN initiatives)</w:t>
      </w:r>
      <w:r w:rsidRPr="003A41E7">
        <w:rPr>
          <w:rFonts w:ascii="Arial" w:hAnsi="Arial"/>
          <w:color w:val="000000"/>
          <w:sz w:val="22"/>
          <w:szCs w:val="24"/>
          <w:lang w:val="en-US"/>
        </w:rPr>
        <w:t xml:space="preserve"> from centrally retained funds is spent only on the purpose for which it is give</w:t>
      </w:r>
      <w:r w:rsidR="00524CEC" w:rsidRPr="003A41E7">
        <w:rPr>
          <w:rFonts w:ascii="Arial" w:hAnsi="Arial"/>
          <w:color w:val="000000"/>
          <w:sz w:val="22"/>
          <w:szCs w:val="24"/>
          <w:lang w:val="en-US"/>
        </w:rPr>
        <w:t xml:space="preserve">n, or on other budget heads for which earmarked funding is </w:t>
      </w:r>
      <w:proofErr w:type="gramStart"/>
      <w:r w:rsidR="00524CEC" w:rsidRPr="003A41E7">
        <w:rPr>
          <w:rFonts w:ascii="Arial" w:hAnsi="Arial"/>
          <w:color w:val="000000"/>
          <w:sz w:val="22"/>
          <w:szCs w:val="24"/>
          <w:lang w:val="en-US"/>
        </w:rPr>
        <w:t>given</w:t>
      </w:r>
      <w:r w:rsidRPr="003A41E7">
        <w:rPr>
          <w:rFonts w:ascii="Arial" w:hAnsi="Arial"/>
          <w:color w:val="000000"/>
          <w:sz w:val="22"/>
          <w:szCs w:val="24"/>
          <w:lang w:val="en-US"/>
        </w:rPr>
        <w:t>, and</w:t>
      </w:r>
      <w:proofErr w:type="gramEnd"/>
      <w:r w:rsidRPr="003A41E7">
        <w:rPr>
          <w:rFonts w:ascii="Arial" w:hAnsi="Arial"/>
          <w:color w:val="000000"/>
          <w:sz w:val="22"/>
          <w:szCs w:val="24"/>
          <w:lang w:val="en-US"/>
        </w:rPr>
        <w:t xml:space="preserve"> is not </w:t>
      </w:r>
      <w:proofErr w:type="spellStart"/>
      <w:r w:rsidRPr="003A41E7">
        <w:rPr>
          <w:rFonts w:ascii="Arial" w:hAnsi="Arial"/>
          <w:color w:val="000000"/>
          <w:sz w:val="22"/>
          <w:szCs w:val="24"/>
          <w:lang w:val="en-US"/>
        </w:rPr>
        <w:t>vired</w:t>
      </w:r>
      <w:proofErr w:type="spellEnd"/>
      <w:r w:rsidRPr="003A41E7">
        <w:rPr>
          <w:rFonts w:ascii="Arial" w:hAnsi="Arial"/>
          <w:color w:val="000000"/>
          <w:sz w:val="22"/>
          <w:szCs w:val="24"/>
          <w:lang w:val="en-US"/>
        </w:rPr>
        <w:t xml:space="preserve"> into the</w:t>
      </w:r>
      <w:r w:rsidR="00793A72" w:rsidRPr="003A41E7">
        <w:rPr>
          <w:rFonts w:ascii="Arial" w:hAnsi="Arial"/>
          <w:color w:val="000000"/>
          <w:sz w:val="22"/>
          <w:szCs w:val="24"/>
          <w:lang w:val="en-US"/>
        </w:rPr>
        <w:t xml:space="preserve"> budget share. </w:t>
      </w:r>
      <w:r w:rsidR="00B83147" w:rsidRPr="003A41E7">
        <w:rPr>
          <w:rFonts w:ascii="Arial" w:hAnsi="Arial"/>
          <w:color w:val="000000"/>
          <w:sz w:val="22"/>
          <w:szCs w:val="24"/>
          <w:lang w:val="en-US"/>
        </w:rPr>
        <w:t xml:space="preserve">The school </w:t>
      </w:r>
      <w:r w:rsidR="008139E1" w:rsidRPr="003A41E7">
        <w:rPr>
          <w:rFonts w:ascii="Arial" w:hAnsi="Arial"/>
          <w:color w:val="000000"/>
          <w:sz w:val="22"/>
          <w:szCs w:val="24"/>
          <w:lang w:val="en-US"/>
        </w:rPr>
        <w:t xml:space="preserve">is </w:t>
      </w:r>
      <w:r w:rsidR="006F6DA2" w:rsidRPr="003A41E7">
        <w:rPr>
          <w:rFonts w:ascii="Arial" w:hAnsi="Arial"/>
          <w:color w:val="000000"/>
          <w:sz w:val="22"/>
          <w:szCs w:val="24"/>
          <w:lang w:val="en-US"/>
        </w:rPr>
        <w:t>expected</w:t>
      </w:r>
      <w:r w:rsidR="00793A72" w:rsidRPr="003A41E7">
        <w:rPr>
          <w:rFonts w:ascii="Arial" w:hAnsi="Arial"/>
          <w:color w:val="000000"/>
          <w:sz w:val="22"/>
          <w:szCs w:val="24"/>
          <w:lang w:val="en-US"/>
        </w:rPr>
        <w:t xml:space="preserve"> to demonstrate that this requirement</w:t>
      </w:r>
      <w:r w:rsidR="00B83147" w:rsidRPr="003A41E7">
        <w:rPr>
          <w:rFonts w:ascii="Arial" w:hAnsi="Arial"/>
          <w:color w:val="000000"/>
          <w:sz w:val="22"/>
          <w:szCs w:val="24"/>
          <w:lang w:val="en-US"/>
        </w:rPr>
        <w:t xml:space="preserve"> has been</w:t>
      </w:r>
      <w:r w:rsidR="008139E1" w:rsidRPr="003A41E7">
        <w:rPr>
          <w:rFonts w:ascii="Arial" w:hAnsi="Arial"/>
          <w:color w:val="000000"/>
          <w:sz w:val="22"/>
          <w:szCs w:val="24"/>
          <w:lang w:val="en-US"/>
        </w:rPr>
        <w:t xml:space="preserve"> met in its accounting </w:t>
      </w:r>
      <w:r w:rsidR="006F6DA2" w:rsidRPr="003A41E7">
        <w:rPr>
          <w:rFonts w:ascii="Arial" w:hAnsi="Arial"/>
          <w:color w:val="000000"/>
          <w:sz w:val="22"/>
          <w:szCs w:val="24"/>
          <w:lang w:val="en-US"/>
        </w:rPr>
        <w:t>arrangements.</w:t>
      </w:r>
      <w:r w:rsidRPr="003A41E7">
        <w:rPr>
          <w:rFonts w:ascii="Arial" w:hAnsi="Arial"/>
          <w:color w:val="000000"/>
          <w:sz w:val="22"/>
          <w:szCs w:val="24"/>
          <w:lang w:val="en-US"/>
        </w:rPr>
        <w:t xml:space="preserve">  </w:t>
      </w:r>
    </w:p>
    <w:p w14:paraId="73D20FEC" w14:textId="2203B379" w:rsidR="00793A72" w:rsidRPr="003A41E7" w:rsidRDefault="00ED20EC"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Earmarked funds must be r</w:t>
      </w:r>
      <w:r w:rsidR="00244CF1" w:rsidRPr="003A41E7">
        <w:rPr>
          <w:rFonts w:ascii="Arial" w:hAnsi="Arial"/>
          <w:color w:val="000000"/>
          <w:sz w:val="22"/>
          <w:szCs w:val="24"/>
          <w:lang w:val="en-US"/>
        </w:rPr>
        <w:t>eturned</w:t>
      </w:r>
      <w:r w:rsidR="00793A72" w:rsidRPr="003A41E7">
        <w:rPr>
          <w:rFonts w:ascii="Arial" w:hAnsi="Arial"/>
          <w:color w:val="000000"/>
          <w:sz w:val="22"/>
          <w:szCs w:val="24"/>
          <w:lang w:val="en-US"/>
        </w:rPr>
        <w:t xml:space="preserve"> to the LA if not spent within </w:t>
      </w:r>
      <w:r w:rsidR="00244CF1" w:rsidRPr="003A41E7">
        <w:rPr>
          <w:rFonts w:ascii="Arial" w:hAnsi="Arial"/>
          <w:color w:val="000000"/>
          <w:sz w:val="22"/>
          <w:szCs w:val="24"/>
          <w:lang w:val="en-US"/>
        </w:rPr>
        <w:t>any</w:t>
      </w:r>
      <w:r w:rsidR="00793A72" w:rsidRPr="003A41E7">
        <w:rPr>
          <w:rFonts w:ascii="Arial" w:hAnsi="Arial"/>
          <w:color w:val="000000"/>
          <w:sz w:val="22"/>
          <w:szCs w:val="24"/>
          <w:lang w:val="en-US"/>
        </w:rPr>
        <w:t xml:space="preserve"> period </w:t>
      </w:r>
      <w:r w:rsidR="00244CF1" w:rsidRPr="003A41E7">
        <w:rPr>
          <w:rFonts w:ascii="Arial" w:hAnsi="Arial"/>
          <w:color w:val="000000"/>
          <w:sz w:val="22"/>
          <w:szCs w:val="24"/>
          <w:lang w:val="en-US"/>
        </w:rPr>
        <w:t xml:space="preserve">stipulated by the </w:t>
      </w:r>
      <w:r w:rsidR="001D7846" w:rsidRPr="003A41E7">
        <w:rPr>
          <w:rFonts w:ascii="Arial" w:hAnsi="Arial"/>
          <w:color w:val="000000"/>
          <w:sz w:val="22"/>
          <w:szCs w:val="24"/>
          <w:lang w:val="en-US"/>
        </w:rPr>
        <w:t>LA</w:t>
      </w:r>
      <w:r w:rsidRPr="003A41E7">
        <w:rPr>
          <w:rFonts w:ascii="Arial" w:hAnsi="Arial"/>
          <w:color w:val="000000"/>
          <w:sz w:val="22"/>
          <w:szCs w:val="24"/>
          <w:lang w:val="en-US"/>
        </w:rPr>
        <w:t xml:space="preserve"> over </w:t>
      </w:r>
      <w:r w:rsidR="00793A72" w:rsidRPr="003A41E7">
        <w:rPr>
          <w:rFonts w:ascii="Arial" w:hAnsi="Arial"/>
          <w:color w:val="000000"/>
          <w:sz w:val="22"/>
          <w:szCs w:val="24"/>
          <w:lang w:val="en-US"/>
        </w:rPr>
        <w:t xml:space="preserve">which </w:t>
      </w:r>
      <w:r w:rsidR="001275AD">
        <w:rPr>
          <w:rFonts w:ascii="Arial" w:hAnsi="Arial"/>
          <w:color w:val="000000"/>
          <w:sz w:val="22"/>
          <w:szCs w:val="24"/>
          <w:lang w:val="en-US"/>
        </w:rPr>
        <w:t>s</w:t>
      </w:r>
      <w:r w:rsidR="00736640" w:rsidRPr="003A41E7">
        <w:rPr>
          <w:rFonts w:ascii="Arial" w:hAnsi="Arial"/>
          <w:color w:val="000000"/>
          <w:sz w:val="22"/>
          <w:szCs w:val="24"/>
          <w:lang w:val="en-US"/>
        </w:rPr>
        <w:t>chools</w:t>
      </w:r>
      <w:r w:rsidRPr="003A41E7">
        <w:rPr>
          <w:rFonts w:ascii="Arial" w:hAnsi="Arial"/>
          <w:color w:val="000000"/>
          <w:sz w:val="22"/>
          <w:szCs w:val="24"/>
          <w:lang w:val="en-US"/>
        </w:rPr>
        <w:t xml:space="preserve"> </w:t>
      </w:r>
      <w:r w:rsidR="006F6DA2" w:rsidRPr="003A41E7">
        <w:rPr>
          <w:rFonts w:ascii="Arial" w:hAnsi="Arial"/>
          <w:color w:val="000000"/>
          <w:sz w:val="22"/>
          <w:szCs w:val="24"/>
          <w:lang w:val="en-US"/>
        </w:rPr>
        <w:t>can</w:t>
      </w:r>
      <w:r w:rsidR="00793A72" w:rsidRPr="003A41E7">
        <w:rPr>
          <w:rFonts w:ascii="Arial" w:hAnsi="Arial"/>
          <w:color w:val="000000"/>
          <w:sz w:val="22"/>
          <w:szCs w:val="24"/>
          <w:lang w:val="en-US"/>
        </w:rPr>
        <w:t xml:space="preserve"> use the funding.</w:t>
      </w:r>
    </w:p>
    <w:p w14:paraId="5CB9D069" w14:textId="0308E55A" w:rsidR="00793A72" w:rsidRPr="003A41E7"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 xml:space="preserve">The LA </w:t>
      </w:r>
      <w:r w:rsidR="00C17248" w:rsidRPr="003A41E7">
        <w:rPr>
          <w:rFonts w:ascii="Arial" w:hAnsi="Arial"/>
          <w:color w:val="000000"/>
          <w:sz w:val="22"/>
          <w:szCs w:val="24"/>
          <w:lang w:val="en-US"/>
        </w:rPr>
        <w:t>cannot</w:t>
      </w:r>
      <w:r w:rsidRPr="003A41E7">
        <w:rPr>
          <w:rFonts w:ascii="Arial" w:hAnsi="Arial"/>
          <w:color w:val="000000"/>
          <w:sz w:val="22"/>
          <w:szCs w:val="24"/>
          <w:lang w:val="en-US"/>
        </w:rPr>
        <w:t xml:space="preserve"> make any deduction, in respect of interest costs, from payments to </w:t>
      </w:r>
      <w:r w:rsidR="001275AD">
        <w:rPr>
          <w:rFonts w:ascii="Arial" w:hAnsi="Arial"/>
          <w:color w:val="000000"/>
          <w:sz w:val="22"/>
          <w:szCs w:val="24"/>
          <w:lang w:val="en-US"/>
        </w:rPr>
        <w:t>s</w:t>
      </w:r>
      <w:r w:rsidR="00736640" w:rsidRPr="003A41E7">
        <w:rPr>
          <w:rFonts w:ascii="Arial" w:hAnsi="Arial"/>
          <w:color w:val="000000"/>
          <w:sz w:val="22"/>
          <w:szCs w:val="24"/>
          <w:lang w:val="en-US"/>
        </w:rPr>
        <w:t>chools</w:t>
      </w:r>
      <w:r w:rsidRPr="003A41E7">
        <w:rPr>
          <w:rFonts w:ascii="Arial" w:hAnsi="Arial"/>
          <w:color w:val="000000"/>
          <w:sz w:val="22"/>
          <w:szCs w:val="24"/>
          <w:lang w:val="en-US"/>
        </w:rPr>
        <w:t xml:space="preserve"> of</w:t>
      </w:r>
      <w:r w:rsidR="00AA43AE" w:rsidRPr="003A41E7">
        <w:rPr>
          <w:rFonts w:ascii="Arial" w:hAnsi="Arial"/>
          <w:color w:val="000000"/>
          <w:sz w:val="22"/>
          <w:szCs w:val="24"/>
          <w:lang w:val="en-US"/>
        </w:rPr>
        <w:t xml:space="preserve"> </w:t>
      </w:r>
      <w:r w:rsidR="00C17248" w:rsidRPr="003A41E7">
        <w:rPr>
          <w:rFonts w:ascii="Arial" w:hAnsi="Arial"/>
          <w:color w:val="000000"/>
          <w:sz w:val="22"/>
          <w:szCs w:val="24"/>
          <w:lang w:val="en-US"/>
        </w:rPr>
        <w:t>a</w:t>
      </w:r>
      <w:r w:rsidRPr="003A41E7">
        <w:rPr>
          <w:rFonts w:ascii="Arial" w:hAnsi="Arial"/>
          <w:color w:val="000000"/>
          <w:sz w:val="22"/>
          <w:szCs w:val="24"/>
          <w:lang w:val="en-US"/>
        </w:rPr>
        <w:t xml:space="preserve"> devolved specific grant.</w:t>
      </w:r>
    </w:p>
    <w:p w14:paraId="5F7D39C3" w14:textId="77777777" w:rsidR="00AA43AE" w:rsidRPr="00707256" w:rsidRDefault="00AA43AE" w:rsidP="008B070A">
      <w:pPr>
        <w:pStyle w:val="ListParagraph"/>
        <w:numPr>
          <w:ilvl w:val="1"/>
          <w:numId w:val="2"/>
        </w:numPr>
        <w:tabs>
          <w:tab w:val="left" w:pos="993"/>
        </w:tabs>
        <w:jc w:val="both"/>
        <w:rPr>
          <w:rFonts w:ascii="Arial" w:hAnsi="Arial" w:cs="Arial"/>
          <w:b/>
          <w:sz w:val="22"/>
          <w:szCs w:val="22"/>
        </w:rPr>
      </w:pPr>
      <w:r w:rsidRPr="009B780C">
        <w:rPr>
          <w:rFonts w:ascii="Arial" w:hAnsi="Arial" w:cs="Arial"/>
          <w:b/>
          <w:sz w:val="22"/>
          <w:szCs w:val="22"/>
        </w:rPr>
        <w:t>SPENDING FOR THE PURPOSES OF THE SCHOOL</w:t>
      </w:r>
    </w:p>
    <w:p w14:paraId="621DE413" w14:textId="0753709C" w:rsidR="00866F80" w:rsidRPr="003A41E7" w:rsidRDefault="0060356C"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Section</w:t>
      </w:r>
      <w:r w:rsidR="00670410" w:rsidRPr="003A41E7">
        <w:rPr>
          <w:rFonts w:ascii="Arial" w:hAnsi="Arial"/>
          <w:color w:val="000000"/>
          <w:sz w:val="22"/>
          <w:szCs w:val="24"/>
          <w:lang w:val="en-US"/>
        </w:rPr>
        <w:t xml:space="preserve"> </w:t>
      </w:r>
      <w:r w:rsidR="000F6C30" w:rsidRPr="003A41E7">
        <w:rPr>
          <w:rFonts w:ascii="Arial" w:hAnsi="Arial"/>
          <w:color w:val="000000"/>
          <w:sz w:val="22"/>
          <w:szCs w:val="24"/>
          <w:lang w:val="en-US"/>
        </w:rPr>
        <w:t>50(3)</w:t>
      </w:r>
      <w:r w:rsidR="00793A72" w:rsidRPr="003A41E7">
        <w:rPr>
          <w:rFonts w:ascii="Arial" w:hAnsi="Arial"/>
          <w:color w:val="000000"/>
          <w:sz w:val="22"/>
          <w:szCs w:val="24"/>
          <w:lang w:val="en-US"/>
        </w:rPr>
        <w:t xml:space="preserve"> of the School</w:t>
      </w:r>
      <w:r w:rsidRPr="003A41E7">
        <w:rPr>
          <w:rFonts w:ascii="Arial" w:hAnsi="Arial"/>
          <w:color w:val="000000"/>
          <w:sz w:val="22"/>
          <w:szCs w:val="24"/>
          <w:lang w:val="en-US"/>
        </w:rPr>
        <w:t xml:space="preserve"> Standards and Framework </w:t>
      </w:r>
      <w:r w:rsidR="006F6DA2" w:rsidRPr="003A41E7">
        <w:rPr>
          <w:rFonts w:ascii="Arial" w:hAnsi="Arial"/>
          <w:color w:val="000000"/>
          <w:sz w:val="22"/>
          <w:szCs w:val="24"/>
          <w:lang w:val="en-US"/>
        </w:rPr>
        <w:t>Act allows</w:t>
      </w:r>
      <w:r w:rsidR="000F6C30" w:rsidRPr="003A41E7">
        <w:rPr>
          <w:rFonts w:ascii="Arial" w:hAnsi="Arial"/>
          <w:color w:val="000000"/>
          <w:sz w:val="22"/>
          <w:szCs w:val="24"/>
          <w:lang w:val="en-US"/>
        </w:rPr>
        <w:t xml:space="preserve"> </w:t>
      </w:r>
      <w:r w:rsidR="00E17C68" w:rsidRPr="003A41E7">
        <w:rPr>
          <w:rFonts w:ascii="Arial" w:hAnsi="Arial"/>
          <w:color w:val="000000"/>
          <w:sz w:val="22"/>
          <w:szCs w:val="24"/>
          <w:lang w:val="en-US"/>
        </w:rPr>
        <w:t>GBs</w:t>
      </w:r>
      <w:r w:rsidR="00866F80" w:rsidRPr="003A41E7">
        <w:rPr>
          <w:rFonts w:ascii="Arial" w:hAnsi="Arial"/>
          <w:color w:val="000000"/>
          <w:sz w:val="22"/>
          <w:szCs w:val="24"/>
          <w:lang w:val="en-US"/>
        </w:rPr>
        <w:t xml:space="preserve"> to spend budget shares for the purposes of the school</w:t>
      </w:r>
      <w:r w:rsidRPr="003A41E7">
        <w:rPr>
          <w:rFonts w:ascii="Arial" w:hAnsi="Arial"/>
          <w:color w:val="000000"/>
          <w:sz w:val="22"/>
          <w:szCs w:val="24"/>
          <w:lang w:val="en-US"/>
        </w:rPr>
        <w:t>.</w:t>
      </w:r>
      <w:r w:rsidR="000F6C30" w:rsidRPr="003A41E7">
        <w:rPr>
          <w:rFonts w:ascii="Arial" w:hAnsi="Arial"/>
          <w:color w:val="000000"/>
          <w:sz w:val="22"/>
          <w:szCs w:val="24"/>
          <w:lang w:val="en-US"/>
        </w:rPr>
        <w:t xml:space="preserve"> </w:t>
      </w:r>
      <w:r w:rsidRPr="003A41E7">
        <w:rPr>
          <w:rFonts w:ascii="Arial" w:hAnsi="Arial"/>
          <w:color w:val="000000"/>
          <w:sz w:val="22"/>
          <w:szCs w:val="24"/>
          <w:lang w:val="en-US"/>
        </w:rPr>
        <w:t>T</w:t>
      </w:r>
      <w:r w:rsidR="000F6C30" w:rsidRPr="003A41E7">
        <w:rPr>
          <w:rFonts w:ascii="Arial" w:hAnsi="Arial"/>
          <w:color w:val="000000"/>
          <w:sz w:val="22"/>
          <w:szCs w:val="24"/>
          <w:lang w:val="en-US"/>
        </w:rPr>
        <w:t>his is</w:t>
      </w:r>
      <w:r w:rsidR="00866F80" w:rsidRPr="003A41E7">
        <w:rPr>
          <w:rFonts w:ascii="Arial" w:hAnsi="Arial"/>
          <w:color w:val="000000"/>
          <w:sz w:val="22"/>
          <w:szCs w:val="24"/>
          <w:lang w:val="en-US"/>
        </w:rPr>
        <w:t xml:space="preserve"> subject to </w:t>
      </w:r>
      <w:r w:rsidR="000F6C30" w:rsidRPr="003A41E7">
        <w:rPr>
          <w:rFonts w:ascii="Arial" w:hAnsi="Arial"/>
          <w:color w:val="000000"/>
          <w:sz w:val="22"/>
          <w:szCs w:val="24"/>
          <w:lang w:val="en-US"/>
        </w:rPr>
        <w:t>regulations made by the Secretary of State</w:t>
      </w:r>
      <w:r w:rsidR="00866F80" w:rsidRPr="003A41E7">
        <w:rPr>
          <w:rFonts w:ascii="Arial" w:hAnsi="Arial"/>
          <w:color w:val="000000"/>
          <w:sz w:val="22"/>
          <w:szCs w:val="24"/>
          <w:lang w:val="en-US"/>
        </w:rPr>
        <w:t xml:space="preserve"> and </w:t>
      </w:r>
      <w:r w:rsidR="000F6C30" w:rsidRPr="003A41E7">
        <w:rPr>
          <w:rFonts w:ascii="Arial" w:hAnsi="Arial"/>
          <w:color w:val="000000"/>
          <w:sz w:val="22"/>
          <w:szCs w:val="24"/>
          <w:lang w:val="en-US"/>
        </w:rPr>
        <w:t>any provisions</w:t>
      </w:r>
      <w:r w:rsidR="00866F80" w:rsidRPr="003A41E7">
        <w:rPr>
          <w:rFonts w:ascii="Arial" w:hAnsi="Arial"/>
          <w:color w:val="000000"/>
          <w:sz w:val="22"/>
          <w:szCs w:val="24"/>
          <w:lang w:val="en-US"/>
        </w:rPr>
        <w:t xml:space="preserve"> of this </w:t>
      </w:r>
      <w:r w:rsidR="001275AD">
        <w:rPr>
          <w:rFonts w:ascii="Arial" w:hAnsi="Arial"/>
          <w:color w:val="000000"/>
          <w:sz w:val="22"/>
          <w:szCs w:val="24"/>
          <w:lang w:val="en-US"/>
        </w:rPr>
        <w:t>s</w:t>
      </w:r>
      <w:r w:rsidR="005404A9" w:rsidRPr="003A41E7">
        <w:rPr>
          <w:rFonts w:ascii="Arial" w:hAnsi="Arial"/>
          <w:color w:val="000000"/>
          <w:sz w:val="22"/>
          <w:szCs w:val="24"/>
          <w:lang w:val="en-US"/>
        </w:rPr>
        <w:t>cheme</w:t>
      </w:r>
      <w:r w:rsidR="000F6C30" w:rsidRPr="003A41E7">
        <w:rPr>
          <w:rFonts w:ascii="Arial" w:hAnsi="Arial"/>
          <w:color w:val="000000"/>
          <w:sz w:val="22"/>
          <w:szCs w:val="24"/>
          <w:lang w:val="en-US"/>
        </w:rPr>
        <w:t>.</w:t>
      </w:r>
      <w:r w:rsidR="00C56EB9" w:rsidRPr="003A41E7">
        <w:rPr>
          <w:rFonts w:ascii="Arial" w:hAnsi="Arial"/>
          <w:color w:val="000000"/>
          <w:sz w:val="22"/>
          <w:szCs w:val="24"/>
          <w:lang w:val="en-US"/>
        </w:rPr>
        <w:t xml:space="preserve"> </w:t>
      </w:r>
    </w:p>
    <w:p w14:paraId="2FC39EDF" w14:textId="77777777" w:rsidR="00866F80" w:rsidRPr="003A41E7" w:rsidRDefault="00866F8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 xml:space="preserve">By section 50(3A) amounts spent by </w:t>
      </w:r>
      <w:r w:rsidR="00E17C68" w:rsidRPr="003A41E7">
        <w:rPr>
          <w:rFonts w:ascii="Arial" w:hAnsi="Arial"/>
          <w:color w:val="000000"/>
          <w:sz w:val="22"/>
          <w:szCs w:val="24"/>
          <w:lang w:val="en-US"/>
        </w:rPr>
        <w:t>GBs</w:t>
      </w:r>
      <w:r w:rsidRPr="003A41E7">
        <w:rPr>
          <w:rFonts w:ascii="Arial" w:hAnsi="Arial"/>
          <w:color w:val="000000"/>
          <w:sz w:val="22"/>
          <w:szCs w:val="24"/>
          <w:lang w:val="en-US"/>
        </w:rPr>
        <w:t xml:space="preserve"> on community facilities or services under section 27 of the Education Act 20</w:t>
      </w:r>
      <w:r w:rsidR="001072F2" w:rsidRPr="003A41E7">
        <w:rPr>
          <w:rFonts w:ascii="Arial" w:hAnsi="Arial"/>
          <w:color w:val="000000"/>
          <w:sz w:val="22"/>
          <w:szCs w:val="24"/>
          <w:lang w:val="en-US"/>
        </w:rPr>
        <w:t>0</w:t>
      </w:r>
      <w:r w:rsidRPr="003A41E7">
        <w:rPr>
          <w:rFonts w:ascii="Arial" w:hAnsi="Arial"/>
          <w:color w:val="000000"/>
          <w:sz w:val="22"/>
          <w:szCs w:val="24"/>
          <w:lang w:val="en-US"/>
        </w:rPr>
        <w:t>2 will be treated as if spent for any purposes of the school.</w:t>
      </w:r>
    </w:p>
    <w:p w14:paraId="7EB28F0D" w14:textId="091530C8" w:rsidR="00AA43AE" w:rsidRPr="003A41E7" w:rsidRDefault="00523EAB" w:rsidP="001275AD">
      <w:pPr>
        <w:pStyle w:val="ListParagraph"/>
        <w:numPr>
          <w:ilvl w:val="2"/>
          <w:numId w:val="2"/>
        </w:numPr>
        <w:autoSpaceDE w:val="0"/>
        <w:autoSpaceDN w:val="0"/>
        <w:adjustRightInd w:val="0"/>
        <w:jc w:val="both"/>
        <w:rPr>
          <w:rFonts w:ascii="Arial" w:hAnsi="Arial"/>
          <w:color w:val="000000"/>
          <w:sz w:val="22"/>
          <w:szCs w:val="24"/>
          <w:lang w:val="en-US"/>
        </w:rPr>
      </w:pPr>
      <w:r w:rsidRPr="003A41E7">
        <w:rPr>
          <w:rFonts w:ascii="Arial" w:hAnsi="Arial"/>
          <w:color w:val="000000"/>
          <w:sz w:val="22"/>
          <w:szCs w:val="24"/>
          <w:lang w:val="en-US"/>
        </w:rPr>
        <w:t>Under s</w:t>
      </w:r>
      <w:r w:rsidR="00670410" w:rsidRPr="003A41E7">
        <w:rPr>
          <w:rFonts w:ascii="Arial" w:hAnsi="Arial"/>
          <w:color w:val="000000"/>
          <w:sz w:val="22"/>
          <w:szCs w:val="24"/>
          <w:lang w:val="en-US"/>
        </w:rPr>
        <w:t>ection</w:t>
      </w:r>
      <w:r w:rsidR="00AA43AE" w:rsidRPr="003A41E7">
        <w:rPr>
          <w:rFonts w:ascii="Arial" w:hAnsi="Arial"/>
          <w:color w:val="000000"/>
          <w:sz w:val="22"/>
          <w:szCs w:val="24"/>
          <w:lang w:val="en-US"/>
        </w:rPr>
        <w:t xml:space="preserve">.50 (3)(b), the Secretary of State may prescribe additional purposes for which expenditure of the budget share may be used.  </w:t>
      </w:r>
      <w:r w:rsidR="007001E3" w:rsidRPr="003A41E7">
        <w:rPr>
          <w:rFonts w:ascii="Arial" w:hAnsi="Arial"/>
          <w:color w:val="000000"/>
          <w:sz w:val="22"/>
          <w:szCs w:val="24"/>
          <w:lang w:val="en-US"/>
        </w:rPr>
        <w:t>This is</w:t>
      </w:r>
      <w:r w:rsidR="00AA43AE" w:rsidRPr="003A41E7">
        <w:rPr>
          <w:rFonts w:ascii="Arial" w:hAnsi="Arial"/>
          <w:color w:val="000000"/>
          <w:sz w:val="22"/>
          <w:szCs w:val="24"/>
          <w:lang w:val="en-US"/>
        </w:rPr>
        <w:t xml:space="preserve"> done so in the </w:t>
      </w:r>
      <w:r w:rsidR="001275AD" w:rsidRPr="001275AD">
        <w:rPr>
          <w:rFonts w:ascii="Arial" w:hAnsi="Arial"/>
          <w:color w:val="000000"/>
          <w:sz w:val="22"/>
          <w:szCs w:val="24"/>
          <w:lang w:val="en-US"/>
        </w:rPr>
        <w:t xml:space="preserve">School Budget Shares (Prescribed </w:t>
      </w:r>
      <w:proofErr w:type="gramStart"/>
      <w:r w:rsidR="001275AD" w:rsidRPr="001275AD">
        <w:rPr>
          <w:rFonts w:ascii="Arial" w:hAnsi="Arial"/>
          <w:color w:val="000000"/>
          <w:sz w:val="22"/>
          <w:szCs w:val="24"/>
          <w:lang w:val="en-US"/>
        </w:rPr>
        <w:t>Purposes)(</w:t>
      </w:r>
      <w:proofErr w:type="gramEnd"/>
      <w:r w:rsidR="001275AD" w:rsidRPr="001275AD">
        <w:rPr>
          <w:rFonts w:ascii="Arial" w:hAnsi="Arial"/>
          <w:color w:val="000000"/>
          <w:sz w:val="22"/>
          <w:szCs w:val="24"/>
          <w:lang w:val="en-US"/>
        </w:rPr>
        <w:t xml:space="preserve">England) Regulations 2002 (SI 2002/378), which have been amended by the School Budget Shares (Prescribed </w:t>
      </w:r>
      <w:proofErr w:type="gramStart"/>
      <w:r w:rsidR="001275AD" w:rsidRPr="001275AD">
        <w:rPr>
          <w:rFonts w:ascii="Arial" w:hAnsi="Arial"/>
          <w:color w:val="000000"/>
          <w:sz w:val="22"/>
          <w:szCs w:val="24"/>
          <w:lang w:val="en-US"/>
        </w:rPr>
        <w:t>Purposes)(</w:t>
      </w:r>
      <w:proofErr w:type="gramEnd"/>
      <w:r w:rsidR="001275AD" w:rsidRPr="001275AD">
        <w:rPr>
          <w:rFonts w:ascii="Arial" w:hAnsi="Arial"/>
          <w:color w:val="000000"/>
          <w:sz w:val="22"/>
          <w:szCs w:val="24"/>
          <w:lang w:val="en-US"/>
        </w:rPr>
        <w:t>England)(Amendment) Regulations 2010 (SI 2010/190).</w:t>
      </w:r>
      <w:r w:rsidR="00AA43AE" w:rsidRPr="003A41E7">
        <w:rPr>
          <w:rFonts w:ascii="Arial" w:hAnsi="Arial"/>
          <w:color w:val="000000"/>
          <w:sz w:val="22"/>
          <w:szCs w:val="24"/>
          <w:lang w:val="en-US"/>
        </w:rPr>
        <w:t xml:space="preserve"> These allow </w:t>
      </w:r>
      <w:r w:rsidR="001275AD">
        <w:rPr>
          <w:rFonts w:ascii="Arial" w:hAnsi="Arial"/>
          <w:color w:val="000000"/>
          <w:sz w:val="22"/>
          <w:szCs w:val="24"/>
          <w:lang w:val="en-US"/>
        </w:rPr>
        <w:t>s</w:t>
      </w:r>
      <w:r w:rsidR="00736640" w:rsidRPr="003A41E7">
        <w:rPr>
          <w:rFonts w:ascii="Arial" w:hAnsi="Arial"/>
          <w:color w:val="000000"/>
          <w:sz w:val="22"/>
          <w:szCs w:val="24"/>
          <w:lang w:val="en-US"/>
        </w:rPr>
        <w:t>chools</w:t>
      </w:r>
      <w:r w:rsidR="00AA43AE" w:rsidRPr="003A41E7">
        <w:rPr>
          <w:rFonts w:ascii="Arial" w:hAnsi="Arial"/>
          <w:color w:val="000000"/>
          <w:sz w:val="22"/>
          <w:szCs w:val="24"/>
          <w:lang w:val="en-US"/>
        </w:rPr>
        <w:t xml:space="preserve"> to spend their budgets on pupils who are on the </w:t>
      </w:r>
      <w:proofErr w:type="spellStart"/>
      <w:r w:rsidR="00AA43AE" w:rsidRPr="003A41E7">
        <w:rPr>
          <w:rFonts w:ascii="Arial" w:hAnsi="Arial"/>
          <w:color w:val="000000"/>
          <w:sz w:val="22"/>
          <w:szCs w:val="24"/>
          <w:lang w:val="en-US"/>
        </w:rPr>
        <w:t>roll</w:t>
      </w:r>
      <w:proofErr w:type="spellEnd"/>
      <w:r w:rsidR="00AA43AE" w:rsidRPr="003A41E7">
        <w:rPr>
          <w:rFonts w:ascii="Arial" w:hAnsi="Arial"/>
          <w:color w:val="000000"/>
          <w:sz w:val="22"/>
          <w:szCs w:val="24"/>
          <w:lang w:val="en-US"/>
        </w:rPr>
        <w:t xml:space="preserve"> of other maintained </w:t>
      </w:r>
      <w:r w:rsidR="001275AD">
        <w:rPr>
          <w:rFonts w:ascii="Arial" w:hAnsi="Arial"/>
          <w:color w:val="000000"/>
          <w:sz w:val="22"/>
          <w:szCs w:val="24"/>
          <w:lang w:val="en-US"/>
        </w:rPr>
        <w:t>s</w:t>
      </w:r>
      <w:r w:rsidR="00736640" w:rsidRPr="003A41E7">
        <w:rPr>
          <w:rFonts w:ascii="Arial" w:hAnsi="Arial"/>
          <w:color w:val="000000"/>
          <w:sz w:val="22"/>
          <w:szCs w:val="24"/>
          <w:lang w:val="en-US"/>
        </w:rPr>
        <w:t>chools</w:t>
      </w:r>
      <w:r w:rsidR="00772100" w:rsidRPr="003A41E7">
        <w:rPr>
          <w:rFonts w:ascii="Arial" w:hAnsi="Arial"/>
          <w:color w:val="000000"/>
          <w:sz w:val="22"/>
          <w:szCs w:val="24"/>
          <w:lang w:val="en-US"/>
        </w:rPr>
        <w:t xml:space="preserve"> or acade</w:t>
      </w:r>
      <w:r w:rsidR="00B30DB5" w:rsidRPr="003A41E7">
        <w:rPr>
          <w:rFonts w:ascii="Arial" w:hAnsi="Arial"/>
          <w:color w:val="000000"/>
          <w:sz w:val="22"/>
          <w:szCs w:val="24"/>
          <w:lang w:val="en-US"/>
        </w:rPr>
        <w:t>mies</w:t>
      </w:r>
      <w:r w:rsidR="00AA43AE" w:rsidRPr="003A41E7">
        <w:rPr>
          <w:rFonts w:ascii="Arial" w:hAnsi="Arial"/>
          <w:color w:val="000000"/>
          <w:sz w:val="22"/>
          <w:szCs w:val="24"/>
          <w:lang w:val="en-US"/>
        </w:rPr>
        <w:t>.</w:t>
      </w:r>
    </w:p>
    <w:p w14:paraId="2326CED9" w14:textId="77777777" w:rsidR="00FC0DDC" w:rsidRPr="000D4905" w:rsidRDefault="00FC0DDC" w:rsidP="000D4905">
      <w:pPr>
        <w:tabs>
          <w:tab w:val="left" w:pos="1560"/>
        </w:tabs>
        <w:jc w:val="both"/>
        <w:rPr>
          <w:rFonts w:ascii="Arial" w:hAnsi="Arial" w:cs="Arial"/>
          <w:sz w:val="22"/>
          <w:szCs w:val="22"/>
        </w:rPr>
      </w:pPr>
    </w:p>
    <w:p w14:paraId="22DA2EAE" w14:textId="77777777" w:rsidR="0076740E" w:rsidRPr="00791021" w:rsidRDefault="00AA43AE" w:rsidP="008B070A">
      <w:pPr>
        <w:pStyle w:val="ListParagraph"/>
        <w:numPr>
          <w:ilvl w:val="1"/>
          <w:numId w:val="2"/>
        </w:numPr>
        <w:tabs>
          <w:tab w:val="left" w:pos="993"/>
        </w:tabs>
        <w:jc w:val="both"/>
        <w:rPr>
          <w:rFonts w:ascii="Arial" w:hAnsi="Arial" w:cs="Arial"/>
          <w:b/>
          <w:sz w:val="22"/>
          <w:szCs w:val="22"/>
        </w:rPr>
      </w:pPr>
      <w:r w:rsidRPr="0076740E">
        <w:rPr>
          <w:rFonts w:ascii="Arial" w:hAnsi="Arial" w:cs="Arial"/>
          <w:b/>
          <w:sz w:val="22"/>
          <w:szCs w:val="22"/>
        </w:rPr>
        <w:lastRenderedPageBreak/>
        <w:t xml:space="preserve">CAPITAL SPENDING FROM BUDGET SHARES </w:t>
      </w:r>
    </w:p>
    <w:p w14:paraId="7E5DCCAA" w14:textId="3B25002D" w:rsidR="00793A72" w:rsidRPr="0030193D" w:rsidRDefault="00791021">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T</w:t>
      </w:r>
      <w:r w:rsidR="00AA43AE" w:rsidRPr="003A41E7">
        <w:rPr>
          <w:rFonts w:ascii="Arial" w:hAnsi="Arial"/>
          <w:color w:val="000000"/>
          <w:sz w:val="22"/>
          <w:szCs w:val="24"/>
          <w:lang w:val="en-US"/>
        </w:rPr>
        <w:t xml:space="preserve">he </w:t>
      </w:r>
      <w:r w:rsidR="00E17C68" w:rsidRPr="003A41E7">
        <w:rPr>
          <w:rFonts w:ascii="Arial" w:hAnsi="Arial"/>
          <w:color w:val="000000"/>
          <w:sz w:val="22"/>
          <w:szCs w:val="24"/>
          <w:lang w:val="en-US"/>
        </w:rPr>
        <w:t>GB</w:t>
      </w:r>
      <w:r w:rsidR="00AA43AE" w:rsidRPr="003A41E7">
        <w:rPr>
          <w:rFonts w:ascii="Arial" w:hAnsi="Arial"/>
          <w:color w:val="000000"/>
          <w:sz w:val="22"/>
          <w:szCs w:val="24"/>
          <w:lang w:val="en-US"/>
        </w:rPr>
        <w:t xml:space="preserve"> of each school</w:t>
      </w:r>
      <w:r w:rsidRPr="003A41E7">
        <w:rPr>
          <w:rFonts w:ascii="Arial" w:hAnsi="Arial"/>
          <w:color w:val="000000"/>
          <w:sz w:val="22"/>
          <w:szCs w:val="24"/>
          <w:lang w:val="en-US"/>
        </w:rPr>
        <w:t xml:space="preserve"> can</w:t>
      </w:r>
      <w:r w:rsidR="00AA43AE" w:rsidRPr="003A41E7">
        <w:rPr>
          <w:rFonts w:ascii="Arial" w:hAnsi="Arial"/>
          <w:color w:val="000000"/>
          <w:sz w:val="22"/>
          <w:szCs w:val="24"/>
          <w:lang w:val="en-US"/>
        </w:rPr>
        <w:t xml:space="preserve"> use sums from their budget share</w:t>
      </w:r>
      <w:r w:rsidR="00793A72" w:rsidRPr="003A41E7">
        <w:rPr>
          <w:rFonts w:ascii="Arial" w:hAnsi="Arial"/>
          <w:color w:val="000000"/>
          <w:sz w:val="22"/>
          <w:szCs w:val="24"/>
          <w:lang w:val="en-US"/>
        </w:rPr>
        <w:t xml:space="preserve"> to meet the cost of capital expenditure on </w:t>
      </w:r>
      <w:r w:rsidR="00AA43AE" w:rsidRPr="003A41E7">
        <w:rPr>
          <w:rFonts w:ascii="Arial" w:hAnsi="Arial"/>
          <w:color w:val="000000"/>
          <w:sz w:val="22"/>
          <w:szCs w:val="24"/>
          <w:lang w:val="en-US"/>
        </w:rPr>
        <w:t>the</w:t>
      </w:r>
      <w:r w:rsidR="00141D93" w:rsidRPr="003A41E7">
        <w:rPr>
          <w:rFonts w:ascii="Arial" w:hAnsi="Arial"/>
          <w:color w:val="000000"/>
          <w:sz w:val="22"/>
          <w:szCs w:val="24"/>
          <w:lang w:val="en-US"/>
        </w:rPr>
        <w:t>ir</w:t>
      </w:r>
      <w:r w:rsidR="00793A72" w:rsidRPr="003A41E7">
        <w:rPr>
          <w:rFonts w:ascii="Arial" w:hAnsi="Arial"/>
          <w:color w:val="000000"/>
          <w:sz w:val="22"/>
          <w:szCs w:val="24"/>
          <w:lang w:val="en-US"/>
        </w:rPr>
        <w:t xml:space="preserve"> school premises. </w:t>
      </w:r>
      <w:r w:rsidR="00AF16D6" w:rsidRPr="003A41E7">
        <w:rPr>
          <w:rFonts w:ascii="Arial" w:hAnsi="Arial"/>
          <w:color w:val="000000"/>
          <w:sz w:val="22"/>
          <w:szCs w:val="24"/>
          <w:lang w:val="en-US"/>
        </w:rPr>
        <w:t>This includes expenditure by the GB of a voluntary aided school on work which is their responsibility under paragraph 3 of Schedule 3 of the Act.</w:t>
      </w:r>
      <w:r w:rsidR="00AF16D6">
        <w:rPr>
          <w:rFonts w:ascii="Arial" w:hAnsi="Arial"/>
          <w:color w:val="000000"/>
          <w:sz w:val="22"/>
          <w:szCs w:val="24"/>
          <w:lang w:val="en-US"/>
        </w:rPr>
        <w:t xml:space="preserve"> </w:t>
      </w:r>
      <w:r w:rsidR="00AF16D6" w:rsidRPr="00AF16D6">
        <w:rPr>
          <w:rFonts w:ascii="Arial" w:hAnsi="Arial"/>
          <w:color w:val="000000"/>
          <w:sz w:val="22"/>
          <w:szCs w:val="24"/>
          <w:lang w:val="en-US"/>
        </w:rPr>
        <w:t xml:space="preserve">Schools should refer to the guidance issued by the LA on definitions of capital and </w:t>
      </w:r>
      <w:proofErr w:type="spellStart"/>
      <w:r w:rsidR="00AF16D6" w:rsidRPr="00AF16D6">
        <w:rPr>
          <w:rFonts w:ascii="Arial" w:hAnsi="Arial"/>
          <w:color w:val="000000"/>
          <w:sz w:val="22"/>
          <w:szCs w:val="24"/>
          <w:lang w:val="en-US"/>
        </w:rPr>
        <w:t>capitalisation</w:t>
      </w:r>
      <w:proofErr w:type="spellEnd"/>
    </w:p>
    <w:p w14:paraId="6F8192BC" w14:textId="15849BB6" w:rsidR="00791021" w:rsidRPr="003A41E7"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However</w:t>
      </w:r>
      <w:r w:rsidR="00791021" w:rsidRPr="003A41E7">
        <w:rPr>
          <w:rFonts w:ascii="Arial" w:hAnsi="Arial"/>
          <w:color w:val="000000"/>
          <w:sz w:val="22"/>
          <w:szCs w:val="24"/>
          <w:lang w:val="en-US"/>
        </w:rPr>
        <w:t xml:space="preserve">, in line with </w:t>
      </w:r>
      <w:r w:rsidR="007354EC" w:rsidRPr="003A41E7">
        <w:rPr>
          <w:rFonts w:ascii="Arial" w:hAnsi="Arial"/>
          <w:color w:val="000000"/>
          <w:sz w:val="22"/>
          <w:szCs w:val="24"/>
          <w:lang w:val="en-US"/>
        </w:rPr>
        <w:t xml:space="preserve">LA processes, </w:t>
      </w:r>
      <w:r w:rsidR="00AF16D6">
        <w:rPr>
          <w:rFonts w:ascii="Arial" w:hAnsi="Arial"/>
          <w:color w:val="000000"/>
          <w:sz w:val="22"/>
          <w:szCs w:val="24"/>
          <w:lang w:val="en-US"/>
        </w:rPr>
        <w:t>s</w:t>
      </w:r>
      <w:r w:rsidR="007354EC" w:rsidRPr="003A41E7">
        <w:rPr>
          <w:rFonts w:ascii="Arial" w:hAnsi="Arial"/>
          <w:color w:val="000000"/>
          <w:sz w:val="22"/>
          <w:szCs w:val="24"/>
          <w:lang w:val="en-US"/>
        </w:rPr>
        <w:t>chools are required</w:t>
      </w:r>
      <w:r w:rsidR="00791021" w:rsidRPr="003A41E7">
        <w:rPr>
          <w:rFonts w:ascii="Arial" w:hAnsi="Arial"/>
          <w:color w:val="000000"/>
          <w:sz w:val="22"/>
          <w:szCs w:val="24"/>
          <w:lang w:val="en-US"/>
        </w:rPr>
        <w:t xml:space="preserve"> to</w:t>
      </w:r>
      <w:r w:rsidR="008A13CD" w:rsidRPr="003A41E7">
        <w:rPr>
          <w:rFonts w:ascii="Arial" w:hAnsi="Arial"/>
          <w:color w:val="000000"/>
          <w:sz w:val="22"/>
          <w:szCs w:val="24"/>
          <w:lang w:val="en-US"/>
        </w:rPr>
        <w:t xml:space="preserve"> use any external c</w:t>
      </w:r>
      <w:r w:rsidR="00BE4262" w:rsidRPr="003A41E7">
        <w:rPr>
          <w:rFonts w:ascii="Arial" w:hAnsi="Arial"/>
          <w:color w:val="000000"/>
          <w:sz w:val="22"/>
          <w:szCs w:val="24"/>
          <w:lang w:val="en-US"/>
        </w:rPr>
        <w:t>apital grant funding first</w:t>
      </w:r>
      <w:r w:rsidR="00503DEC" w:rsidRPr="003A41E7">
        <w:rPr>
          <w:rFonts w:ascii="Arial" w:hAnsi="Arial"/>
          <w:color w:val="000000"/>
          <w:sz w:val="22"/>
          <w:szCs w:val="24"/>
          <w:lang w:val="en-US"/>
        </w:rPr>
        <w:t>;</w:t>
      </w:r>
      <w:r w:rsidR="00BE4262" w:rsidRPr="003A41E7">
        <w:rPr>
          <w:rFonts w:ascii="Arial" w:hAnsi="Arial"/>
          <w:color w:val="000000"/>
          <w:sz w:val="22"/>
          <w:szCs w:val="24"/>
          <w:lang w:val="en-US"/>
        </w:rPr>
        <w:t xml:space="preserve"> </w:t>
      </w:r>
      <w:r w:rsidR="00800C06" w:rsidRPr="003A41E7">
        <w:rPr>
          <w:rFonts w:ascii="Arial" w:hAnsi="Arial"/>
          <w:color w:val="000000"/>
          <w:sz w:val="22"/>
          <w:szCs w:val="24"/>
          <w:lang w:val="en-US"/>
        </w:rPr>
        <w:t xml:space="preserve">including </w:t>
      </w:r>
      <w:r w:rsidR="00791021" w:rsidRPr="003A41E7">
        <w:rPr>
          <w:rFonts w:ascii="Arial" w:hAnsi="Arial"/>
          <w:color w:val="000000"/>
          <w:sz w:val="22"/>
          <w:szCs w:val="24"/>
          <w:lang w:val="en-US"/>
        </w:rPr>
        <w:t>Devolved Formula Capital</w:t>
      </w:r>
      <w:r w:rsidR="009F35F1" w:rsidRPr="003A41E7">
        <w:rPr>
          <w:rFonts w:ascii="Arial" w:hAnsi="Arial"/>
          <w:color w:val="000000"/>
          <w:sz w:val="22"/>
          <w:szCs w:val="24"/>
          <w:lang w:val="en-US"/>
        </w:rPr>
        <w:t xml:space="preserve"> </w:t>
      </w:r>
      <w:r w:rsidR="00791021" w:rsidRPr="003A41E7">
        <w:rPr>
          <w:rFonts w:ascii="Arial" w:hAnsi="Arial"/>
          <w:color w:val="000000"/>
          <w:sz w:val="22"/>
          <w:szCs w:val="24"/>
          <w:lang w:val="en-US"/>
        </w:rPr>
        <w:t>(DFC) alloc</w:t>
      </w:r>
      <w:r w:rsidR="00BE4262" w:rsidRPr="003A41E7">
        <w:rPr>
          <w:rFonts w:ascii="Arial" w:hAnsi="Arial"/>
          <w:color w:val="000000"/>
          <w:sz w:val="22"/>
          <w:szCs w:val="24"/>
          <w:lang w:val="en-US"/>
        </w:rPr>
        <w:t>ations</w:t>
      </w:r>
      <w:r w:rsidR="00503DEC" w:rsidRPr="003A41E7">
        <w:rPr>
          <w:rFonts w:ascii="Arial" w:hAnsi="Arial"/>
          <w:color w:val="000000"/>
          <w:sz w:val="22"/>
          <w:szCs w:val="24"/>
          <w:lang w:val="en-US"/>
        </w:rPr>
        <w:t>;</w:t>
      </w:r>
      <w:r w:rsidR="00BE4262" w:rsidRPr="003A41E7">
        <w:rPr>
          <w:rFonts w:ascii="Arial" w:hAnsi="Arial"/>
          <w:color w:val="000000"/>
          <w:sz w:val="22"/>
          <w:szCs w:val="24"/>
          <w:lang w:val="en-US"/>
        </w:rPr>
        <w:t xml:space="preserve"> only then </w:t>
      </w:r>
      <w:proofErr w:type="spellStart"/>
      <w:r w:rsidR="00791021" w:rsidRPr="003A41E7">
        <w:rPr>
          <w:rFonts w:ascii="Arial" w:hAnsi="Arial"/>
          <w:color w:val="000000"/>
          <w:sz w:val="22"/>
          <w:szCs w:val="24"/>
          <w:lang w:val="en-US"/>
        </w:rPr>
        <w:t>utilising</w:t>
      </w:r>
      <w:proofErr w:type="spellEnd"/>
      <w:r w:rsidR="00791021" w:rsidRPr="003A41E7">
        <w:rPr>
          <w:rFonts w:ascii="Arial" w:hAnsi="Arial"/>
          <w:color w:val="000000"/>
          <w:sz w:val="22"/>
          <w:szCs w:val="24"/>
          <w:lang w:val="en-US"/>
        </w:rPr>
        <w:t xml:space="preserve"> sums f</w:t>
      </w:r>
      <w:r w:rsidR="009F35F1" w:rsidRPr="003A41E7">
        <w:rPr>
          <w:rFonts w:ascii="Arial" w:hAnsi="Arial"/>
          <w:color w:val="000000"/>
          <w:sz w:val="22"/>
          <w:szCs w:val="24"/>
          <w:lang w:val="en-US"/>
        </w:rPr>
        <w:t>rom</w:t>
      </w:r>
      <w:r w:rsidR="00791021" w:rsidRPr="003A41E7">
        <w:rPr>
          <w:rFonts w:ascii="Arial" w:hAnsi="Arial"/>
          <w:color w:val="000000"/>
          <w:sz w:val="22"/>
          <w:szCs w:val="24"/>
          <w:lang w:val="en-US"/>
        </w:rPr>
        <w:t xml:space="preserve"> their budget share. This will also ensure that</w:t>
      </w:r>
      <w:r w:rsidR="009F35F1" w:rsidRPr="003A41E7">
        <w:rPr>
          <w:rFonts w:ascii="Arial" w:hAnsi="Arial"/>
          <w:color w:val="000000"/>
          <w:sz w:val="22"/>
          <w:szCs w:val="24"/>
          <w:lang w:val="en-US"/>
        </w:rPr>
        <w:t xml:space="preserve"> any</w:t>
      </w:r>
      <w:r w:rsidR="00791021" w:rsidRPr="003A41E7">
        <w:rPr>
          <w:rFonts w:ascii="Arial" w:hAnsi="Arial"/>
          <w:color w:val="000000"/>
          <w:sz w:val="22"/>
          <w:szCs w:val="24"/>
          <w:lang w:val="en-US"/>
        </w:rPr>
        <w:t xml:space="preserve"> </w:t>
      </w:r>
      <w:r w:rsidR="007354EC" w:rsidRPr="003A41E7">
        <w:rPr>
          <w:rFonts w:ascii="Arial" w:hAnsi="Arial"/>
          <w:color w:val="000000"/>
          <w:sz w:val="22"/>
          <w:szCs w:val="24"/>
          <w:lang w:val="en-US"/>
        </w:rPr>
        <w:t xml:space="preserve">unused </w:t>
      </w:r>
      <w:r w:rsidR="00791021" w:rsidRPr="003A41E7">
        <w:rPr>
          <w:rFonts w:ascii="Arial" w:hAnsi="Arial"/>
          <w:color w:val="000000"/>
          <w:sz w:val="22"/>
          <w:szCs w:val="24"/>
          <w:lang w:val="en-US"/>
        </w:rPr>
        <w:t>DFC will not be clawed back by the DfE.</w:t>
      </w:r>
    </w:p>
    <w:p w14:paraId="337C408A" w14:textId="1B565509" w:rsidR="00F76F4C" w:rsidRDefault="00791021" w:rsidP="0030193D">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A41E7">
        <w:rPr>
          <w:rFonts w:ascii="Arial" w:hAnsi="Arial"/>
          <w:color w:val="000000"/>
          <w:sz w:val="22"/>
          <w:szCs w:val="24"/>
          <w:lang w:val="en-US"/>
        </w:rPr>
        <w:t xml:space="preserve">On an annual basis </w:t>
      </w:r>
      <w:r w:rsidR="00AF16D6">
        <w:rPr>
          <w:rFonts w:ascii="Arial" w:hAnsi="Arial"/>
          <w:color w:val="000000"/>
          <w:sz w:val="22"/>
          <w:szCs w:val="24"/>
          <w:lang w:val="en-US"/>
        </w:rPr>
        <w:t>s</w:t>
      </w:r>
      <w:r w:rsidRPr="003A41E7">
        <w:rPr>
          <w:rFonts w:ascii="Arial" w:hAnsi="Arial"/>
          <w:color w:val="000000"/>
          <w:sz w:val="22"/>
          <w:szCs w:val="24"/>
          <w:lang w:val="en-US"/>
        </w:rPr>
        <w:t>chools will be required to report to the LA on how they intend</w:t>
      </w:r>
      <w:r w:rsidR="007354EC" w:rsidRPr="003A41E7">
        <w:rPr>
          <w:rFonts w:ascii="Arial" w:hAnsi="Arial"/>
          <w:color w:val="000000"/>
          <w:sz w:val="22"/>
          <w:szCs w:val="24"/>
          <w:lang w:val="en-US"/>
        </w:rPr>
        <w:t xml:space="preserve"> to spend their DFC</w:t>
      </w:r>
      <w:r w:rsidRPr="003A41E7">
        <w:rPr>
          <w:rFonts w:ascii="Arial" w:hAnsi="Arial"/>
          <w:color w:val="000000"/>
          <w:sz w:val="22"/>
          <w:szCs w:val="24"/>
          <w:lang w:val="en-US"/>
        </w:rPr>
        <w:t xml:space="preserve"> and any other funds available for capital works.</w:t>
      </w:r>
    </w:p>
    <w:p w14:paraId="316128C7" w14:textId="16B8A89A" w:rsidR="00F76F4C" w:rsidRPr="0030193D" w:rsidRDefault="00F76F4C" w:rsidP="0030193D">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t>This includes expenditure by the GB of a voluntary aided school on work which is their responsibility under paragraph 3 of Schedule 3 of the Act.</w:t>
      </w:r>
    </w:p>
    <w:p w14:paraId="54D0C08E" w14:textId="77777777" w:rsidR="004047B4" w:rsidRPr="000F7704" w:rsidRDefault="004047B4"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These provisions </w:t>
      </w:r>
      <w:r w:rsidR="00ED54C9" w:rsidRPr="000F7704">
        <w:rPr>
          <w:rFonts w:ascii="Arial" w:hAnsi="Arial"/>
          <w:color w:val="000000"/>
          <w:sz w:val="22"/>
          <w:szCs w:val="24"/>
          <w:lang w:val="en-US"/>
        </w:rPr>
        <w:t>allow</w:t>
      </w:r>
      <w:r w:rsidRPr="000F7704">
        <w:rPr>
          <w:rFonts w:ascii="Arial" w:hAnsi="Arial"/>
          <w:color w:val="000000"/>
          <w:sz w:val="22"/>
          <w:szCs w:val="24"/>
          <w:lang w:val="en-US"/>
        </w:rPr>
        <w:t xml:space="preserve"> schools to meet responsibilities under Schools Premises (</w:t>
      </w:r>
      <w:r w:rsidR="00ED54C9" w:rsidRPr="000F7704">
        <w:rPr>
          <w:rFonts w:ascii="Arial" w:hAnsi="Arial"/>
          <w:color w:val="000000"/>
          <w:sz w:val="22"/>
          <w:szCs w:val="24"/>
          <w:lang w:val="en-US"/>
        </w:rPr>
        <w:t>England)</w:t>
      </w:r>
      <w:r w:rsidR="007354EC" w:rsidRPr="000F7704">
        <w:rPr>
          <w:rFonts w:ascii="Arial" w:hAnsi="Arial"/>
          <w:color w:val="000000"/>
          <w:sz w:val="22"/>
          <w:szCs w:val="24"/>
          <w:lang w:val="en-US"/>
        </w:rPr>
        <w:t xml:space="preserve"> </w:t>
      </w:r>
      <w:r w:rsidRPr="000F7704">
        <w:rPr>
          <w:rFonts w:ascii="Arial" w:hAnsi="Arial"/>
          <w:color w:val="000000"/>
          <w:sz w:val="22"/>
          <w:szCs w:val="24"/>
          <w:lang w:val="en-US"/>
        </w:rPr>
        <w:t xml:space="preserve">Regulations 2012, the </w:t>
      </w:r>
      <w:r w:rsidR="00ED54C9" w:rsidRPr="000F7704">
        <w:rPr>
          <w:rFonts w:ascii="Arial" w:hAnsi="Arial"/>
          <w:color w:val="000000"/>
          <w:sz w:val="22"/>
          <w:szCs w:val="24"/>
          <w:lang w:val="en-US"/>
        </w:rPr>
        <w:t>Workplace (</w:t>
      </w:r>
      <w:r w:rsidRPr="000F7704">
        <w:rPr>
          <w:rFonts w:ascii="Arial" w:hAnsi="Arial"/>
          <w:color w:val="000000"/>
          <w:sz w:val="22"/>
          <w:szCs w:val="24"/>
          <w:lang w:val="en-US"/>
        </w:rPr>
        <w:t xml:space="preserve">Health, Safety and Welfare) Regulations 1992, the Regulatory </w:t>
      </w:r>
      <w:r w:rsidR="00ED54C9" w:rsidRPr="000F7704">
        <w:rPr>
          <w:rFonts w:ascii="Arial" w:hAnsi="Arial"/>
          <w:color w:val="000000"/>
          <w:sz w:val="22"/>
          <w:szCs w:val="24"/>
          <w:lang w:val="en-US"/>
        </w:rPr>
        <w:t>Reform (</w:t>
      </w:r>
      <w:r w:rsidRPr="000F7704">
        <w:rPr>
          <w:rFonts w:ascii="Arial" w:hAnsi="Arial"/>
          <w:color w:val="000000"/>
          <w:sz w:val="22"/>
          <w:szCs w:val="24"/>
          <w:lang w:val="en-US"/>
        </w:rPr>
        <w:t xml:space="preserve">Fire Safety) Order 2005, the Equality Act 2010, and Building Regulations 2010. </w:t>
      </w:r>
    </w:p>
    <w:p w14:paraId="6777F38E" w14:textId="77777777" w:rsidR="00793A72" w:rsidRPr="000F7704" w:rsidRDefault="00141D93"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The </w:t>
      </w:r>
      <w:r w:rsidR="001D7846" w:rsidRPr="000F7704">
        <w:rPr>
          <w:rFonts w:ascii="Arial" w:hAnsi="Arial"/>
          <w:color w:val="000000"/>
          <w:sz w:val="22"/>
          <w:szCs w:val="24"/>
          <w:lang w:val="en-US"/>
        </w:rPr>
        <w:t>LA</w:t>
      </w:r>
      <w:r w:rsidR="00DB5B22" w:rsidRPr="000F7704">
        <w:rPr>
          <w:rFonts w:ascii="Arial" w:hAnsi="Arial"/>
          <w:color w:val="000000"/>
          <w:sz w:val="22"/>
          <w:szCs w:val="24"/>
          <w:lang w:val="en-US"/>
        </w:rPr>
        <w:t xml:space="preserve"> requests </w:t>
      </w:r>
      <w:r w:rsidR="00BA4269" w:rsidRPr="000F7704">
        <w:rPr>
          <w:rFonts w:ascii="Arial" w:hAnsi="Arial"/>
          <w:color w:val="000000"/>
          <w:sz w:val="22"/>
          <w:szCs w:val="24"/>
          <w:lang w:val="en-US"/>
        </w:rPr>
        <w:t xml:space="preserve">that </w:t>
      </w:r>
      <w:r w:rsidRPr="000F7704">
        <w:rPr>
          <w:rFonts w:ascii="Arial" w:hAnsi="Arial"/>
          <w:color w:val="000000"/>
          <w:sz w:val="22"/>
          <w:szCs w:val="24"/>
          <w:lang w:val="en-US"/>
        </w:rPr>
        <w:t xml:space="preserve">any </w:t>
      </w:r>
      <w:r w:rsidR="00B26785" w:rsidRPr="000F7704">
        <w:rPr>
          <w:rFonts w:ascii="Arial" w:hAnsi="Arial"/>
          <w:color w:val="000000"/>
          <w:sz w:val="22"/>
          <w:szCs w:val="24"/>
          <w:lang w:val="en-US"/>
        </w:rPr>
        <w:t xml:space="preserve">proposed </w:t>
      </w:r>
      <w:r w:rsidRPr="000F7704">
        <w:rPr>
          <w:rFonts w:ascii="Arial" w:hAnsi="Arial"/>
          <w:color w:val="000000"/>
          <w:sz w:val="22"/>
          <w:szCs w:val="24"/>
          <w:lang w:val="en-US"/>
        </w:rPr>
        <w:t xml:space="preserve">capital spending </w:t>
      </w:r>
      <w:r w:rsidR="00793A72" w:rsidRPr="000F7704">
        <w:rPr>
          <w:rFonts w:ascii="Arial" w:hAnsi="Arial"/>
          <w:color w:val="000000"/>
          <w:sz w:val="22"/>
          <w:szCs w:val="24"/>
          <w:lang w:val="en-US"/>
        </w:rPr>
        <w:t>from the budget share and/or balance brought forward</w:t>
      </w:r>
      <w:r w:rsidR="003E5BFC" w:rsidRPr="000F7704">
        <w:rPr>
          <w:rFonts w:ascii="Arial" w:hAnsi="Arial"/>
          <w:color w:val="000000"/>
          <w:sz w:val="22"/>
          <w:szCs w:val="24"/>
          <w:lang w:val="en-US"/>
        </w:rPr>
        <w:t xml:space="preserve"> which,</w:t>
      </w:r>
      <w:r w:rsidR="00793A72" w:rsidRPr="000F7704">
        <w:rPr>
          <w:rFonts w:ascii="Arial" w:hAnsi="Arial"/>
          <w:color w:val="000000"/>
          <w:sz w:val="22"/>
          <w:szCs w:val="24"/>
          <w:lang w:val="en-US"/>
        </w:rPr>
        <w:t xml:space="preserve"> in any one year</w:t>
      </w:r>
      <w:r w:rsidR="003E5BFC" w:rsidRPr="000F7704">
        <w:rPr>
          <w:rFonts w:ascii="Arial" w:hAnsi="Arial"/>
          <w:color w:val="000000"/>
          <w:sz w:val="22"/>
          <w:szCs w:val="24"/>
          <w:lang w:val="en-US"/>
        </w:rPr>
        <w:t>,</w:t>
      </w:r>
      <w:r w:rsidR="00793A72" w:rsidRPr="000F7704">
        <w:rPr>
          <w:rFonts w:ascii="Arial" w:hAnsi="Arial"/>
          <w:color w:val="000000"/>
          <w:sz w:val="22"/>
          <w:szCs w:val="24"/>
          <w:lang w:val="en-US"/>
        </w:rPr>
        <w:t xml:space="preserve"> exceeds £50,000</w:t>
      </w:r>
      <w:r w:rsidR="006F6DA2" w:rsidRPr="000F7704">
        <w:rPr>
          <w:rFonts w:ascii="Arial" w:hAnsi="Arial"/>
          <w:color w:val="000000"/>
          <w:sz w:val="22"/>
          <w:szCs w:val="24"/>
          <w:lang w:val="en-US"/>
        </w:rPr>
        <w:t>,</w:t>
      </w:r>
      <w:r w:rsidR="00BA4269" w:rsidRPr="000F7704">
        <w:rPr>
          <w:rFonts w:ascii="Arial" w:hAnsi="Arial"/>
          <w:color w:val="000000"/>
          <w:sz w:val="22"/>
          <w:szCs w:val="24"/>
          <w:lang w:val="en-US"/>
        </w:rPr>
        <w:t xml:space="preserve"> should</w:t>
      </w:r>
      <w:r w:rsidR="006F6DA2" w:rsidRPr="000F7704">
        <w:rPr>
          <w:rFonts w:ascii="Arial" w:hAnsi="Arial"/>
          <w:color w:val="000000"/>
          <w:sz w:val="22"/>
          <w:szCs w:val="24"/>
          <w:lang w:val="en-US"/>
        </w:rPr>
        <w:t xml:space="preserve"> be</w:t>
      </w:r>
      <w:r w:rsidRPr="000F7704">
        <w:rPr>
          <w:rFonts w:ascii="Arial" w:hAnsi="Arial"/>
          <w:color w:val="000000"/>
          <w:sz w:val="22"/>
          <w:szCs w:val="24"/>
          <w:lang w:val="en-US"/>
        </w:rPr>
        <w:t xml:space="preserve"> notified to the </w:t>
      </w:r>
      <w:r w:rsidR="001D7846" w:rsidRPr="000F7704">
        <w:rPr>
          <w:rFonts w:ascii="Arial" w:hAnsi="Arial"/>
          <w:color w:val="000000"/>
          <w:sz w:val="22"/>
          <w:szCs w:val="24"/>
          <w:lang w:val="en-US"/>
        </w:rPr>
        <w:t>LA</w:t>
      </w:r>
      <w:r w:rsidRPr="000F7704">
        <w:rPr>
          <w:rFonts w:ascii="Arial" w:hAnsi="Arial"/>
          <w:color w:val="000000"/>
          <w:sz w:val="22"/>
          <w:szCs w:val="24"/>
          <w:lang w:val="en-US"/>
        </w:rPr>
        <w:t>. Where</w:t>
      </w:r>
      <w:r w:rsidR="00793A72" w:rsidRPr="000F7704">
        <w:rPr>
          <w:rFonts w:ascii="Arial" w:hAnsi="Arial"/>
          <w:color w:val="000000"/>
          <w:sz w:val="22"/>
          <w:szCs w:val="24"/>
          <w:lang w:val="en-US"/>
        </w:rPr>
        <w:t xml:space="preserve"> the premises are owned by the LA, the </w:t>
      </w:r>
      <w:r w:rsidR="00E17C68" w:rsidRPr="000F7704">
        <w:rPr>
          <w:rFonts w:ascii="Arial" w:hAnsi="Arial"/>
          <w:color w:val="000000"/>
          <w:sz w:val="22"/>
          <w:szCs w:val="24"/>
          <w:lang w:val="en-US"/>
        </w:rPr>
        <w:t>GB</w:t>
      </w:r>
      <w:r w:rsidR="00793A72" w:rsidRPr="000F7704">
        <w:rPr>
          <w:rFonts w:ascii="Arial" w:hAnsi="Arial"/>
          <w:color w:val="000000"/>
          <w:sz w:val="22"/>
          <w:szCs w:val="24"/>
          <w:lang w:val="en-US"/>
        </w:rPr>
        <w:t xml:space="preserve"> must </w:t>
      </w:r>
      <w:r w:rsidRPr="000F7704">
        <w:rPr>
          <w:rFonts w:ascii="Arial" w:hAnsi="Arial"/>
          <w:color w:val="000000"/>
          <w:sz w:val="22"/>
          <w:szCs w:val="24"/>
          <w:lang w:val="en-US"/>
        </w:rPr>
        <w:t xml:space="preserve">first </w:t>
      </w:r>
      <w:r w:rsidR="00793A72" w:rsidRPr="000F7704">
        <w:rPr>
          <w:rFonts w:ascii="Arial" w:hAnsi="Arial"/>
          <w:color w:val="000000"/>
          <w:sz w:val="22"/>
          <w:szCs w:val="24"/>
          <w:lang w:val="en-US"/>
        </w:rPr>
        <w:t xml:space="preserve">seek </w:t>
      </w:r>
      <w:r w:rsidR="00B26785" w:rsidRPr="000F7704">
        <w:rPr>
          <w:rFonts w:ascii="Arial" w:hAnsi="Arial"/>
          <w:color w:val="000000"/>
          <w:sz w:val="22"/>
          <w:szCs w:val="24"/>
          <w:lang w:val="en-US"/>
        </w:rPr>
        <w:t>its</w:t>
      </w:r>
      <w:r w:rsidR="00793A72" w:rsidRPr="000F7704">
        <w:rPr>
          <w:rFonts w:ascii="Arial" w:hAnsi="Arial"/>
          <w:color w:val="000000"/>
          <w:sz w:val="22"/>
          <w:szCs w:val="24"/>
          <w:lang w:val="en-US"/>
        </w:rPr>
        <w:t xml:space="preserve"> consent of the to </w:t>
      </w:r>
      <w:r w:rsidRPr="000F7704">
        <w:rPr>
          <w:rFonts w:ascii="Arial" w:hAnsi="Arial"/>
          <w:color w:val="000000"/>
          <w:sz w:val="22"/>
          <w:szCs w:val="24"/>
          <w:lang w:val="en-US"/>
        </w:rPr>
        <w:t>the</w:t>
      </w:r>
      <w:r w:rsidR="00793A72" w:rsidRPr="000F7704">
        <w:rPr>
          <w:rFonts w:ascii="Arial" w:hAnsi="Arial"/>
          <w:color w:val="000000"/>
          <w:sz w:val="22"/>
          <w:szCs w:val="24"/>
          <w:lang w:val="en-US"/>
        </w:rPr>
        <w:t xml:space="preserve"> proposed works, but </w:t>
      </w:r>
      <w:r w:rsidRPr="000F7704">
        <w:rPr>
          <w:rFonts w:ascii="Arial" w:hAnsi="Arial"/>
          <w:color w:val="000000"/>
          <w:sz w:val="22"/>
          <w:szCs w:val="24"/>
          <w:lang w:val="en-US"/>
        </w:rPr>
        <w:t xml:space="preserve">such </w:t>
      </w:r>
      <w:r w:rsidR="00793A72" w:rsidRPr="000F7704">
        <w:rPr>
          <w:rFonts w:ascii="Arial" w:hAnsi="Arial"/>
          <w:color w:val="000000"/>
          <w:sz w:val="22"/>
          <w:szCs w:val="24"/>
          <w:lang w:val="en-US"/>
        </w:rPr>
        <w:t xml:space="preserve">consent can be </w:t>
      </w:r>
      <w:r w:rsidR="00C61A08" w:rsidRPr="000F7704">
        <w:rPr>
          <w:rFonts w:ascii="Arial" w:hAnsi="Arial"/>
          <w:color w:val="000000"/>
          <w:sz w:val="22"/>
          <w:szCs w:val="24"/>
          <w:lang w:val="en-US"/>
        </w:rPr>
        <w:t xml:space="preserve">only </w:t>
      </w:r>
      <w:r w:rsidR="00793A72" w:rsidRPr="000F7704">
        <w:rPr>
          <w:rFonts w:ascii="Arial" w:hAnsi="Arial"/>
          <w:color w:val="000000"/>
          <w:sz w:val="22"/>
          <w:szCs w:val="24"/>
          <w:lang w:val="en-US"/>
        </w:rPr>
        <w:t>withheld on health and safety grounds.</w:t>
      </w:r>
    </w:p>
    <w:p w14:paraId="7FC784F8" w14:textId="6B2C2C31" w:rsidR="00FC0DDC" w:rsidRPr="000F7704" w:rsidRDefault="00C41654"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Annex </w:t>
      </w:r>
      <w:r w:rsidR="00670410" w:rsidRPr="000F7704">
        <w:rPr>
          <w:rFonts w:ascii="Arial" w:hAnsi="Arial"/>
          <w:color w:val="000000"/>
          <w:sz w:val="22"/>
          <w:szCs w:val="24"/>
          <w:lang w:val="en-US"/>
        </w:rPr>
        <w:t>B</w:t>
      </w:r>
      <w:r w:rsidRPr="000F7704">
        <w:rPr>
          <w:rFonts w:ascii="Arial" w:hAnsi="Arial"/>
          <w:color w:val="000000"/>
          <w:sz w:val="22"/>
          <w:szCs w:val="24"/>
          <w:lang w:val="en-US"/>
        </w:rPr>
        <w:t xml:space="preserve"> provides guidance on the distinction between revenue and capital.</w:t>
      </w:r>
    </w:p>
    <w:p w14:paraId="24451E00" w14:textId="77777777" w:rsidR="00AA43AE" w:rsidRPr="0030193D" w:rsidRDefault="00AA43AE" w:rsidP="008B070A">
      <w:pPr>
        <w:pStyle w:val="ListParagraph"/>
        <w:numPr>
          <w:ilvl w:val="1"/>
          <w:numId w:val="2"/>
        </w:numPr>
        <w:tabs>
          <w:tab w:val="left" w:pos="993"/>
        </w:tabs>
        <w:jc w:val="both"/>
        <w:rPr>
          <w:rFonts w:ascii="Arial" w:hAnsi="Arial" w:cs="Arial"/>
          <w:b/>
          <w:sz w:val="22"/>
          <w:szCs w:val="22"/>
        </w:rPr>
      </w:pPr>
      <w:r w:rsidRPr="0030193D">
        <w:rPr>
          <w:rFonts w:ascii="Arial" w:hAnsi="Arial" w:cs="Arial"/>
          <w:b/>
          <w:sz w:val="22"/>
          <w:szCs w:val="22"/>
        </w:rPr>
        <w:t xml:space="preserve">LEASING ARRANGEMENTS </w:t>
      </w:r>
    </w:p>
    <w:p w14:paraId="0A9C9BE1" w14:textId="77777777" w:rsidR="0041706F" w:rsidRPr="0030193D"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t>Schools</w:t>
      </w:r>
      <w:r w:rsidR="0076740E" w:rsidRPr="0030193D">
        <w:rPr>
          <w:rFonts w:ascii="Arial" w:hAnsi="Arial"/>
          <w:color w:val="000000"/>
          <w:sz w:val="22"/>
          <w:szCs w:val="24"/>
          <w:lang w:val="en-US"/>
        </w:rPr>
        <w:t xml:space="preserve"> </w:t>
      </w:r>
      <w:r w:rsidR="006F6DA2" w:rsidRPr="0030193D">
        <w:rPr>
          <w:rFonts w:ascii="Arial" w:hAnsi="Arial"/>
          <w:color w:val="000000"/>
          <w:sz w:val="22"/>
          <w:szCs w:val="24"/>
          <w:lang w:val="en-US"/>
        </w:rPr>
        <w:t>wishing to</w:t>
      </w:r>
      <w:r w:rsidR="00AA43AE" w:rsidRPr="0030193D">
        <w:rPr>
          <w:rFonts w:ascii="Arial" w:hAnsi="Arial"/>
          <w:color w:val="000000"/>
          <w:sz w:val="22"/>
          <w:szCs w:val="24"/>
          <w:lang w:val="en-US"/>
        </w:rPr>
        <w:t xml:space="preserve"> spread the cost of purchasing large items </w:t>
      </w:r>
      <w:r w:rsidR="009C5F94" w:rsidRPr="0030193D">
        <w:rPr>
          <w:rFonts w:ascii="Arial" w:hAnsi="Arial"/>
          <w:color w:val="000000"/>
          <w:sz w:val="22"/>
          <w:szCs w:val="24"/>
          <w:lang w:val="en-US"/>
        </w:rPr>
        <w:t>(</w:t>
      </w:r>
      <w:r w:rsidR="00AA43AE" w:rsidRPr="0030193D">
        <w:rPr>
          <w:rFonts w:ascii="Arial" w:hAnsi="Arial"/>
          <w:color w:val="000000"/>
          <w:sz w:val="22"/>
          <w:szCs w:val="24"/>
          <w:lang w:val="en-US"/>
        </w:rPr>
        <w:t>e.g. computer systems</w:t>
      </w:r>
      <w:r w:rsidR="009C5F94" w:rsidRPr="0030193D">
        <w:rPr>
          <w:rFonts w:ascii="Arial" w:hAnsi="Arial"/>
          <w:color w:val="000000"/>
          <w:sz w:val="22"/>
          <w:szCs w:val="24"/>
          <w:lang w:val="en-US"/>
        </w:rPr>
        <w:t>)</w:t>
      </w:r>
      <w:r w:rsidR="00AA43AE" w:rsidRPr="0030193D">
        <w:rPr>
          <w:rFonts w:ascii="Arial" w:hAnsi="Arial"/>
          <w:color w:val="000000"/>
          <w:sz w:val="22"/>
          <w:szCs w:val="24"/>
          <w:lang w:val="en-US"/>
        </w:rPr>
        <w:t xml:space="preserve"> over </w:t>
      </w:r>
      <w:r w:rsidR="006F6DA2" w:rsidRPr="0030193D">
        <w:rPr>
          <w:rFonts w:ascii="Arial" w:hAnsi="Arial"/>
          <w:color w:val="000000"/>
          <w:sz w:val="22"/>
          <w:szCs w:val="24"/>
          <w:lang w:val="en-US"/>
        </w:rPr>
        <w:t>many</w:t>
      </w:r>
      <w:r w:rsidR="00AA43AE" w:rsidRPr="0030193D">
        <w:rPr>
          <w:rFonts w:ascii="Arial" w:hAnsi="Arial"/>
          <w:color w:val="000000"/>
          <w:sz w:val="22"/>
          <w:szCs w:val="24"/>
          <w:lang w:val="en-US"/>
        </w:rPr>
        <w:t xml:space="preserve"> years</w:t>
      </w:r>
      <w:r w:rsidR="009C5F94" w:rsidRPr="0030193D">
        <w:rPr>
          <w:rFonts w:ascii="Arial" w:hAnsi="Arial"/>
          <w:color w:val="000000"/>
          <w:sz w:val="22"/>
          <w:szCs w:val="24"/>
          <w:lang w:val="en-US"/>
        </w:rPr>
        <w:t xml:space="preserve"> may enter</w:t>
      </w:r>
      <w:r w:rsidR="00830075" w:rsidRPr="0030193D">
        <w:rPr>
          <w:rFonts w:ascii="Arial" w:hAnsi="Arial"/>
          <w:color w:val="000000"/>
          <w:sz w:val="22"/>
          <w:szCs w:val="24"/>
          <w:lang w:val="en-US"/>
        </w:rPr>
        <w:t xml:space="preserve"> into</w:t>
      </w:r>
      <w:r w:rsidR="009C5F94" w:rsidRPr="0030193D">
        <w:rPr>
          <w:rFonts w:ascii="Arial" w:hAnsi="Arial"/>
          <w:color w:val="000000"/>
          <w:sz w:val="22"/>
          <w:szCs w:val="24"/>
          <w:lang w:val="en-US"/>
        </w:rPr>
        <w:t xml:space="preserve"> lease agreements</w:t>
      </w:r>
      <w:r w:rsidR="00AA43AE" w:rsidRPr="0030193D">
        <w:rPr>
          <w:rFonts w:ascii="Arial" w:hAnsi="Arial"/>
          <w:color w:val="000000"/>
          <w:sz w:val="22"/>
          <w:szCs w:val="24"/>
          <w:lang w:val="en-US"/>
        </w:rPr>
        <w:t>.  Finance leases are not permitted by financial regulations</w:t>
      </w:r>
      <w:r w:rsidR="009C5F94" w:rsidRPr="0030193D">
        <w:rPr>
          <w:rFonts w:ascii="Arial" w:hAnsi="Arial"/>
          <w:color w:val="000000"/>
          <w:sz w:val="22"/>
          <w:szCs w:val="24"/>
          <w:lang w:val="en-US"/>
        </w:rPr>
        <w:t>, as this is deemed to be borrowing</w:t>
      </w:r>
      <w:r w:rsidR="001F5E6A" w:rsidRPr="0030193D">
        <w:rPr>
          <w:rFonts w:ascii="Arial" w:hAnsi="Arial"/>
          <w:color w:val="000000"/>
          <w:sz w:val="22"/>
          <w:szCs w:val="24"/>
          <w:lang w:val="en-US"/>
        </w:rPr>
        <w:t>;</w:t>
      </w:r>
      <w:r w:rsidR="00AA43AE" w:rsidRPr="0030193D">
        <w:rPr>
          <w:rFonts w:ascii="Arial" w:hAnsi="Arial"/>
          <w:color w:val="000000"/>
          <w:sz w:val="22"/>
          <w:szCs w:val="24"/>
          <w:lang w:val="en-US"/>
        </w:rPr>
        <w:t xml:space="preserve"> </w:t>
      </w:r>
      <w:r w:rsidRPr="0030193D">
        <w:rPr>
          <w:rFonts w:ascii="Arial" w:hAnsi="Arial"/>
          <w:color w:val="000000"/>
          <w:sz w:val="22"/>
          <w:szCs w:val="24"/>
          <w:lang w:val="en-US"/>
        </w:rPr>
        <w:t>Schools</w:t>
      </w:r>
      <w:r w:rsidR="00AA43AE" w:rsidRPr="0030193D">
        <w:rPr>
          <w:rFonts w:ascii="Arial" w:hAnsi="Arial"/>
          <w:color w:val="000000"/>
          <w:sz w:val="22"/>
          <w:szCs w:val="24"/>
          <w:lang w:val="en-US"/>
        </w:rPr>
        <w:t xml:space="preserve"> may </w:t>
      </w:r>
      <w:r w:rsidR="009C5F94" w:rsidRPr="0030193D">
        <w:rPr>
          <w:rFonts w:ascii="Arial" w:hAnsi="Arial"/>
          <w:color w:val="000000"/>
          <w:sz w:val="22"/>
          <w:szCs w:val="24"/>
          <w:lang w:val="en-US"/>
        </w:rPr>
        <w:t xml:space="preserve">only </w:t>
      </w:r>
      <w:r w:rsidR="001F5E6A" w:rsidRPr="0030193D">
        <w:rPr>
          <w:rFonts w:ascii="Arial" w:hAnsi="Arial"/>
          <w:color w:val="000000"/>
          <w:sz w:val="22"/>
          <w:szCs w:val="24"/>
          <w:lang w:val="en-US"/>
        </w:rPr>
        <w:t>enter</w:t>
      </w:r>
      <w:r w:rsidR="00AA43AE" w:rsidRPr="0030193D">
        <w:rPr>
          <w:rFonts w:ascii="Arial" w:hAnsi="Arial"/>
          <w:color w:val="000000"/>
          <w:sz w:val="22"/>
          <w:szCs w:val="24"/>
          <w:lang w:val="en-US"/>
        </w:rPr>
        <w:t xml:space="preserve"> operating leases. </w:t>
      </w:r>
      <w:r w:rsidR="00C260D3" w:rsidRPr="0030193D">
        <w:rPr>
          <w:rFonts w:ascii="Arial" w:hAnsi="Arial"/>
          <w:color w:val="000000"/>
          <w:sz w:val="22"/>
          <w:szCs w:val="24"/>
          <w:lang w:val="en-US"/>
        </w:rPr>
        <w:t xml:space="preserve"> Schools must contact the LA if any doubt as to the precise legal nature of the lease</w:t>
      </w:r>
      <w:r w:rsidR="001F5E6A" w:rsidRPr="0030193D">
        <w:rPr>
          <w:rFonts w:ascii="Arial" w:hAnsi="Arial"/>
          <w:color w:val="000000"/>
          <w:sz w:val="22"/>
          <w:szCs w:val="24"/>
          <w:lang w:val="en-US"/>
        </w:rPr>
        <w:t>.</w:t>
      </w:r>
    </w:p>
    <w:p w14:paraId="3514AADB" w14:textId="18A838BB" w:rsidR="00FC0DDC" w:rsidRPr="0030193D"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t>Schools</w:t>
      </w:r>
      <w:r w:rsidR="0041706F" w:rsidRPr="0030193D">
        <w:rPr>
          <w:rFonts w:ascii="Arial" w:hAnsi="Arial"/>
          <w:color w:val="000000"/>
          <w:sz w:val="22"/>
          <w:szCs w:val="24"/>
          <w:lang w:val="en-US"/>
        </w:rPr>
        <w:t xml:space="preserve"> need to take their own steps to have assurance that any leasing agreements </w:t>
      </w:r>
      <w:r w:rsidR="006F6DA2" w:rsidRPr="0030193D">
        <w:rPr>
          <w:rFonts w:ascii="Arial" w:hAnsi="Arial"/>
          <w:color w:val="000000"/>
          <w:sz w:val="22"/>
          <w:szCs w:val="24"/>
          <w:lang w:val="en-US"/>
        </w:rPr>
        <w:t>entered</w:t>
      </w:r>
      <w:r w:rsidR="0041706F" w:rsidRPr="0030193D">
        <w:rPr>
          <w:rFonts w:ascii="Arial" w:hAnsi="Arial"/>
          <w:color w:val="000000"/>
          <w:sz w:val="22"/>
          <w:szCs w:val="24"/>
          <w:lang w:val="en-US"/>
        </w:rPr>
        <w:t xml:space="preserve"> are not construed to be </w:t>
      </w:r>
      <w:r w:rsidR="00F76F4C">
        <w:rPr>
          <w:rFonts w:ascii="Arial" w:hAnsi="Arial"/>
          <w:color w:val="000000"/>
          <w:sz w:val="22"/>
          <w:szCs w:val="24"/>
          <w:lang w:val="en-US"/>
        </w:rPr>
        <w:t>f</w:t>
      </w:r>
      <w:r w:rsidR="0041706F" w:rsidRPr="0030193D">
        <w:rPr>
          <w:rFonts w:ascii="Arial" w:hAnsi="Arial"/>
          <w:color w:val="000000"/>
          <w:sz w:val="22"/>
          <w:szCs w:val="24"/>
          <w:lang w:val="en-US"/>
        </w:rPr>
        <w:t>inance leases.</w:t>
      </w:r>
    </w:p>
    <w:p w14:paraId="74EB5C29" w14:textId="77777777" w:rsidR="000E749E" w:rsidRPr="004655D3" w:rsidRDefault="00AA43AE" w:rsidP="008B070A">
      <w:pPr>
        <w:pStyle w:val="ListParagraph"/>
        <w:numPr>
          <w:ilvl w:val="1"/>
          <w:numId w:val="2"/>
        </w:numPr>
        <w:tabs>
          <w:tab w:val="left" w:pos="993"/>
        </w:tabs>
        <w:jc w:val="both"/>
        <w:rPr>
          <w:rFonts w:ascii="Arial" w:hAnsi="Arial" w:cs="Arial"/>
          <w:b/>
          <w:sz w:val="22"/>
          <w:szCs w:val="22"/>
        </w:rPr>
      </w:pPr>
      <w:r w:rsidRPr="00585A83">
        <w:rPr>
          <w:rFonts w:ascii="Arial" w:hAnsi="Arial" w:cs="Arial"/>
          <w:b/>
          <w:sz w:val="22"/>
          <w:szCs w:val="22"/>
        </w:rPr>
        <w:t>NOTICE OF CONCERN</w:t>
      </w:r>
    </w:p>
    <w:p w14:paraId="043B917A" w14:textId="08952B30" w:rsidR="00E0156E" w:rsidRPr="000F7704" w:rsidRDefault="00E0156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The LA may issue a notice of concern to the </w:t>
      </w:r>
      <w:r w:rsidR="00E17C68" w:rsidRPr="000F7704">
        <w:rPr>
          <w:rFonts w:ascii="Arial" w:hAnsi="Arial"/>
          <w:color w:val="000000"/>
          <w:sz w:val="22"/>
          <w:szCs w:val="24"/>
          <w:lang w:val="en-US"/>
        </w:rPr>
        <w:t>GB</w:t>
      </w:r>
      <w:r w:rsidRPr="000F7704">
        <w:rPr>
          <w:rFonts w:ascii="Arial" w:hAnsi="Arial"/>
          <w:color w:val="000000"/>
          <w:sz w:val="22"/>
          <w:szCs w:val="24"/>
          <w:lang w:val="en-US"/>
        </w:rPr>
        <w:t xml:space="preserve"> of any </w:t>
      </w:r>
      <w:r w:rsidR="00977366" w:rsidRPr="000F7704">
        <w:rPr>
          <w:rFonts w:ascii="Arial" w:hAnsi="Arial"/>
          <w:color w:val="000000"/>
          <w:sz w:val="22"/>
          <w:szCs w:val="24"/>
          <w:lang w:val="en-US"/>
        </w:rPr>
        <w:t xml:space="preserve">maintained </w:t>
      </w:r>
      <w:r w:rsidRPr="000F7704">
        <w:rPr>
          <w:rFonts w:ascii="Arial" w:hAnsi="Arial"/>
          <w:color w:val="000000"/>
          <w:sz w:val="22"/>
          <w:szCs w:val="24"/>
          <w:lang w:val="en-US"/>
        </w:rPr>
        <w:t>school where, in the opinion of the Chief Finance Officer and the Director of Children’s Service</w:t>
      </w:r>
      <w:r w:rsidR="007130D1" w:rsidRPr="000F7704">
        <w:rPr>
          <w:rFonts w:ascii="Arial" w:hAnsi="Arial"/>
          <w:color w:val="000000"/>
          <w:sz w:val="22"/>
          <w:szCs w:val="24"/>
          <w:lang w:val="en-US"/>
        </w:rPr>
        <w:t>s</w:t>
      </w:r>
      <w:r w:rsidRPr="000F7704">
        <w:rPr>
          <w:rFonts w:ascii="Arial" w:hAnsi="Arial"/>
          <w:color w:val="000000"/>
          <w:sz w:val="22"/>
          <w:szCs w:val="24"/>
          <w:lang w:val="en-US"/>
        </w:rPr>
        <w:t xml:space="preserve">, the school </w:t>
      </w:r>
      <w:r w:rsidRPr="000F7704">
        <w:rPr>
          <w:rFonts w:ascii="Arial" w:hAnsi="Arial"/>
          <w:color w:val="000000"/>
          <w:sz w:val="22"/>
          <w:szCs w:val="24"/>
          <w:lang w:val="en-US"/>
        </w:rPr>
        <w:lastRenderedPageBreak/>
        <w:t xml:space="preserve">has failed to comply with any provisions of the </w:t>
      </w:r>
      <w:r w:rsidR="00AF16D6">
        <w:rPr>
          <w:rFonts w:ascii="Arial" w:hAnsi="Arial"/>
          <w:color w:val="000000"/>
          <w:sz w:val="22"/>
          <w:szCs w:val="24"/>
          <w:lang w:val="en-US"/>
        </w:rPr>
        <w:t>s</w:t>
      </w:r>
      <w:r w:rsidR="005404A9" w:rsidRPr="000F7704">
        <w:rPr>
          <w:rFonts w:ascii="Arial" w:hAnsi="Arial"/>
          <w:color w:val="000000"/>
          <w:sz w:val="22"/>
          <w:szCs w:val="24"/>
          <w:lang w:val="en-US"/>
        </w:rPr>
        <w:t>cheme</w:t>
      </w:r>
      <w:r w:rsidRPr="000F7704">
        <w:rPr>
          <w:rFonts w:ascii="Arial" w:hAnsi="Arial"/>
          <w:color w:val="000000"/>
          <w:sz w:val="22"/>
          <w:szCs w:val="24"/>
          <w:lang w:val="en-US"/>
        </w:rPr>
        <w:t xml:space="preserve">, or where actions need to be taken to safeguard the financial position of the </w:t>
      </w:r>
      <w:r w:rsidR="001D7846" w:rsidRPr="000F7704">
        <w:rPr>
          <w:rFonts w:ascii="Arial" w:hAnsi="Arial"/>
          <w:color w:val="000000"/>
          <w:sz w:val="22"/>
          <w:szCs w:val="24"/>
          <w:lang w:val="en-US"/>
        </w:rPr>
        <w:t>LA</w:t>
      </w:r>
      <w:r w:rsidRPr="000F7704">
        <w:rPr>
          <w:rFonts w:ascii="Arial" w:hAnsi="Arial"/>
          <w:color w:val="000000"/>
          <w:sz w:val="22"/>
          <w:szCs w:val="24"/>
          <w:lang w:val="en-US"/>
        </w:rPr>
        <w:t xml:space="preserve"> or the school.</w:t>
      </w:r>
    </w:p>
    <w:p w14:paraId="7C489D1B" w14:textId="77777777" w:rsidR="00E0156E" w:rsidRPr="000F7704" w:rsidRDefault="00142129"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The </w:t>
      </w:r>
      <w:r w:rsidR="001D7846" w:rsidRPr="000F7704">
        <w:rPr>
          <w:rFonts w:ascii="Arial" w:hAnsi="Arial"/>
          <w:color w:val="000000"/>
          <w:sz w:val="22"/>
          <w:szCs w:val="24"/>
          <w:lang w:val="en-US"/>
        </w:rPr>
        <w:t>LA</w:t>
      </w:r>
      <w:r w:rsidRPr="000F7704">
        <w:rPr>
          <w:rFonts w:ascii="Arial" w:hAnsi="Arial"/>
          <w:color w:val="000000"/>
          <w:sz w:val="22"/>
          <w:szCs w:val="24"/>
          <w:lang w:val="en-US"/>
        </w:rPr>
        <w:t xml:space="preserve"> is to ensure that the</w:t>
      </w:r>
      <w:r w:rsidR="00E0156E" w:rsidRPr="000F7704">
        <w:rPr>
          <w:rFonts w:ascii="Arial" w:hAnsi="Arial"/>
          <w:color w:val="000000"/>
          <w:sz w:val="22"/>
          <w:szCs w:val="24"/>
          <w:lang w:val="en-US"/>
        </w:rPr>
        <w:t xml:space="preserve"> notice </w:t>
      </w:r>
      <w:r w:rsidR="00AA43AE" w:rsidRPr="000F7704">
        <w:rPr>
          <w:rFonts w:ascii="Arial" w:hAnsi="Arial"/>
          <w:color w:val="000000"/>
          <w:sz w:val="22"/>
          <w:szCs w:val="24"/>
          <w:lang w:val="en-US"/>
        </w:rPr>
        <w:t>set</w:t>
      </w:r>
      <w:r w:rsidRPr="000F7704">
        <w:rPr>
          <w:rFonts w:ascii="Arial" w:hAnsi="Arial"/>
          <w:color w:val="000000"/>
          <w:sz w:val="22"/>
          <w:szCs w:val="24"/>
          <w:lang w:val="en-US"/>
        </w:rPr>
        <w:t>s</w:t>
      </w:r>
      <w:r w:rsidR="00E0156E" w:rsidRPr="000F7704">
        <w:rPr>
          <w:rFonts w:ascii="Arial" w:hAnsi="Arial"/>
          <w:color w:val="000000"/>
          <w:sz w:val="22"/>
          <w:szCs w:val="24"/>
          <w:lang w:val="en-US"/>
        </w:rPr>
        <w:t xml:space="preserve"> out the reasons and evidence for it being made and may place on the </w:t>
      </w:r>
      <w:r w:rsidR="00E17C68" w:rsidRPr="000F7704">
        <w:rPr>
          <w:rFonts w:ascii="Arial" w:hAnsi="Arial"/>
          <w:color w:val="000000"/>
          <w:sz w:val="22"/>
          <w:szCs w:val="24"/>
          <w:lang w:val="en-US"/>
        </w:rPr>
        <w:t>GB</w:t>
      </w:r>
      <w:r w:rsidR="00E0156E" w:rsidRPr="000F7704">
        <w:rPr>
          <w:rFonts w:ascii="Arial" w:hAnsi="Arial"/>
          <w:color w:val="000000"/>
          <w:sz w:val="22"/>
          <w:szCs w:val="24"/>
          <w:lang w:val="en-US"/>
        </w:rPr>
        <w:t xml:space="preserve"> restrictions, limitations or prohibitions in relation to the management of funds delegated to it.</w:t>
      </w:r>
    </w:p>
    <w:p w14:paraId="08BFFFF6" w14:textId="77777777" w:rsidR="006A430F" w:rsidRPr="00A31D73" w:rsidRDefault="006A430F" w:rsidP="006A430F">
      <w:pPr>
        <w:pStyle w:val="ListParagraph"/>
        <w:tabs>
          <w:tab w:val="left" w:pos="1560"/>
        </w:tabs>
        <w:ind w:left="1214"/>
        <w:jc w:val="both"/>
        <w:rPr>
          <w:rFonts w:ascii="Arial" w:hAnsi="Arial" w:cs="Arial"/>
          <w:sz w:val="22"/>
          <w:szCs w:val="22"/>
        </w:rPr>
      </w:pPr>
    </w:p>
    <w:p w14:paraId="48CB2A40" w14:textId="77777777" w:rsidR="00E0156E" w:rsidRPr="000F7704" w:rsidRDefault="00E0156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These may include:</w:t>
      </w:r>
    </w:p>
    <w:p w14:paraId="3520C7B2" w14:textId="77777777" w:rsidR="00E0156E" w:rsidRPr="00A31D73" w:rsidRDefault="00AA43AE" w:rsidP="008B070A">
      <w:pPr>
        <w:pStyle w:val="ListParagraph"/>
        <w:numPr>
          <w:ilvl w:val="0"/>
          <w:numId w:val="4"/>
        </w:numPr>
        <w:ind w:left="1985"/>
        <w:jc w:val="both"/>
        <w:rPr>
          <w:rFonts w:cs="Arial"/>
          <w:sz w:val="22"/>
          <w:szCs w:val="22"/>
        </w:rPr>
      </w:pPr>
      <w:r w:rsidRPr="0098510E">
        <w:rPr>
          <w:rFonts w:ascii="Arial" w:hAnsi="Arial" w:cs="Arial"/>
          <w:sz w:val="22"/>
          <w:szCs w:val="22"/>
        </w:rPr>
        <w:t>Insisting</w:t>
      </w:r>
      <w:r w:rsidR="00E0156E" w:rsidRPr="002528B9">
        <w:rPr>
          <w:rFonts w:ascii="Arial" w:hAnsi="Arial"/>
          <w:sz w:val="22"/>
        </w:rPr>
        <w:t xml:space="preserve"> that relevant staff undertake appropriate training to address any identified weaknesses in the financial management of the </w:t>
      </w:r>
      <w:proofErr w:type="gramStart"/>
      <w:r w:rsidR="00E0156E" w:rsidRPr="002528B9">
        <w:rPr>
          <w:rFonts w:ascii="Arial" w:hAnsi="Arial"/>
          <w:sz w:val="22"/>
        </w:rPr>
        <w:t>school;</w:t>
      </w:r>
      <w:proofErr w:type="gramEnd"/>
    </w:p>
    <w:p w14:paraId="4599C776" w14:textId="5DA68E54" w:rsidR="00E0156E" w:rsidRPr="00A31D73" w:rsidRDefault="00AA43AE" w:rsidP="008B070A">
      <w:pPr>
        <w:pStyle w:val="ListParagraph"/>
        <w:numPr>
          <w:ilvl w:val="0"/>
          <w:numId w:val="4"/>
        </w:numPr>
        <w:ind w:left="1985"/>
        <w:jc w:val="both"/>
        <w:rPr>
          <w:rFonts w:cs="Arial"/>
          <w:sz w:val="22"/>
          <w:szCs w:val="22"/>
        </w:rPr>
      </w:pPr>
      <w:r w:rsidRPr="0098510E">
        <w:rPr>
          <w:rFonts w:ascii="Arial" w:hAnsi="Arial" w:cs="Arial"/>
          <w:sz w:val="22"/>
          <w:szCs w:val="22"/>
        </w:rPr>
        <w:t>Insisting</w:t>
      </w:r>
      <w:r w:rsidR="00E0156E" w:rsidRPr="002528B9">
        <w:rPr>
          <w:rFonts w:ascii="Arial" w:hAnsi="Arial"/>
          <w:sz w:val="22"/>
        </w:rPr>
        <w:t xml:space="preserve"> that an appropriately trained/qualified person chairs the </w:t>
      </w:r>
      <w:r w:rsidR="007C35E3">
        <w:rPr>
          <w:rFonts w:ascii="Arial" w:hAnsi="Arial"/>
          <w:sz w:val="22"/>
        </w:rPr>
        <w:t>f</w:t>
      </w:r>
      <w:r w:rsidRPr="00142129">
        <w:rPr>
          <w:rFonts w:ascii="Arial" w:hAnsi="Arial"/>
          <w:sz w:val="22"/>
        </w:rPr>
        <w:t>inance</w:t>
      </w:r>
      <w:r w:rsidR="00E0156E" w:rsidRPr="002528B9">
        <w:rPr>
          <w:rFonts w:ascii="Arial" w:hAnsi="Arial"/>
          <w:sz w:val="22"/>
        </w:rPr>
        <w:t xml:space="preserve"> committee of the </w:t>
      </w:r>
      <w:proofErr w:type="gramStart"/>
      <w:r w:rsidR="00E17C68">
        <w:rPr>
          <w:rFonts w:ascii="Arial" w:hAnsi="Arial" w:cs="Arial"/>
          <w:sz w:val="22"/>
          <w:szCs w:val="22"/>
        </w:rPr>
        <w:t>GB</w:t>
      </w:r>
      <w:r w:rsidR="00E0156E" w:rsidRPr="002528B9">
        <w:rPr>
          <w:rFonts w:ascii="Arial" w:hAnsi="Arial"/>
          <w:sz w:val="22"/>
        </w:rPr>
        <w:t>;</w:t>
      </w:r>
      <w:proofErr w:type="gramEnd"/>
    </w:p>
    <w:p w14:paraId="3785E4DE" w14:textId="2AC76067" w:rsidR="00E0156E" w:rsidRPr="002528B9" w:rsidRDefault="00AA43AE" w:rsidP="008B070A">
      <w:pPr>
        <w:pStyle w:val="ListParagraph"/>
        <w:numPr>
          <w:ilvl w:val="0"/>
          <w:numId w:val="4"/>
        </w:numPr>
        <w:ind w:left="1985"/>
        <w:jc w:val="both"/>
        <w:rPr>
          <w:sz w:val="22"/>
        </w:rPr>
      </w:pPr>
      <w:r w:rsidRPr="0098510E">
        <w:rPr>
          <w:rFonts w:ascii="Arial" w:hAnsi="Arial" w:cs="Arial"/>
          <w:sz w:val="22"/>
          <w:szCs w:val="22"/>
        </w:rPr>
        <w:t>Placing</w:t>
      </w:r>
      <w:r w:rsidR="00E0156E" w:rsidRPr="002528B9">
        <w:rPr>
          <w:rFonts w:ascii="Arial" w:hAnsi="Arial"/>
          <w:sz w:val="22"/>
        </w:rPr>
        <w:t xml:space="preserve"> more stringent restrictions or conditions on the </w:t>
      </w:r>
      <w:proofErr w:type="gramStart"/>
      <w:r w:rsidR="00E0156E" w:rsidRPr="002528B9">
        <w:rPr>
          <w:rFonts w:ascii="Arial" w:hAnsi="Arial"/>
          <w:sz w:val="22"/>
        </w:rPr>
        <w:t>day to day</w:t>
      </w:r>
      <w:proofErr w:type="gramEnd"/>
      <w:r w:rsidR="00E0156E" w:rsidRPr="002528B9">
        <w:rPr>
          <w:rFonts w:ascii="Arial" w:hAnsi="Arial"/>
          <w:sz w:val="22"/>
        </w:rPr>
        <w:t xml:space="preserve"> financial management of a school than the </w:t>
      </w:r>
      <w:r w:rsidR="007C35E3">
        <w:rPr>
          <w:rFonts w:ascii="Arial" w:hAnsi="Arial"/>
          <w:sz w:val="22"/>
        </w:rPr>
        <w:t>s</w:t>
      </w:r>
      <w:r w:rsidR="00E0156E" w:rsidRPr="002528B9">
        <w:rPr>
          <w:rFonts w:ascii="Arial" w:hAnsi="Arial"/>
          <w:sz w:val="22"/>
        </w:rPr>
        <w:t xml:space="preserve">cheme requires for all </w:t>
      </w:r>
      <w:r w:rsidR="007C35E3">
        <w:rPr>
          <w:rFonts w:ascii="Arial" w:hAnsi="Arial"/>
          <w:sz w:val="22"/>
        </w:rPr>
        <w:t>s</w:t>
      </w:r>
      <w:r w:rsidR="00736640">
        <w:rPr>
          <w:rFonts w:ascii="Arial" w:hAnsi="Arial"/>
          <w:sz w:val="22"/>
        </w:rPr>
        <w:t>chools</w:t>
      </w:r>
      <w:r w:rsidR="00522520">
        <w:rPr>
          <w:rFonts w:ascii="Arial" w:hAnsi="Arial"/>
          <w:sz w:val="22"/>
        </w:rPr>
        <w:t>,</w:t>
      </w:r>
      <w:r w:rsidR="00E0156E" w:rsidRPr="002528B9">
        <w:rPr>
          <w:rFonts w:ascii="Arial" w:hAnsi="Arial"/>
          <w:sz w:val="22"/>
        </w:rPr>
        <w:t xml:space="preserve"> such as the provision of monthly accounts to the </w:t>
      </w:r>
      <w:proofErr w:type="gramStart"/>
      <w:r w:rsidR="001D7846">
        <w:rPr>
          <w:rFonts w:ascii="Arial" w:hAnsi="Arial" w:cs="Arial"/>
          <w:sz w:val="22"/>
          <w:szCs w:val="22"/>
        </w:rPr>
        <w:t>LA</w:t>
      </w:r>
      <w:r w:rsidR="00E0156E" w:rsidRPr="002528B9">
        <w:rPr>
          <w:rFonts w:ascii="Arial" w:hAnsi="Arial"/>
          <w:sz w:val="22"/>
        </w:rPr>
        <w:t>;</w:t>
      </w:r>
      <w:proofErr w:type="gramEnd"/>
    </w:p>
    <w:p w14:paraId="26A9DAD0" w14:textId="77777777" w:rsidR="00E0156E" w:rsidRPr="002528B9" w:rsidRDefault="00AA43AE" w:rsidP="008B070A">
      <w:pPr>
        <w:pStyle w:val="ListParagraph"/>
        <w:numPr>
          <w:ilvl w:val="0"/>
          <w:numId w:val="4"/>
        </w:numPr>
        <w:ind w:left="1985"/>
        <w:jc w:val="both"/>
        <w:rPr>
          <w:sz w:val="22"/>
        </w:rPr>
      </w:pPr>
      <w:r w:rsidRPr="0098510E">
        <w:rPr>
          <w:rFonts w:ascii="Arial" w:hAnsi="Arial" w:cs="Arial"/>
          <w:sz w:val="22"/>
          <w:szCs w:val="22"/>
        </w:rPr>
        <w:t>Insisting</w:t>
      </w:r>
      <w:r w:rsidR="00E0156E" w:rsidRPr="002528B9">
        <w:rPr>
          <w:rFonts w:ascii="Arial" w:hAnsi="Arial"/>
          <w:sz w:val="22"/>
        </w:rPr>
        <w:t xml:space="preserve"> on regular financial monitoring meetings at the school attended by </w:t>
      </w:r>
      <w:r w:rsidR="001D7846">
        <w:rPr>
          <w:rFonts w:ascii="Arial" w:hAnsi="Arial" w:cs="Arial"/>
          <w:sz w:val="22"/>
          <w:szCs w:val="22"/>
        </w:rPr>
        <w:t>LA</w:t>
      </w:r>
      <w:r w:rsidR="00E0156E" w:rsidRPr="002528B9">
        <w:rPr>
          <w:rFonts w:ascii="Arial" w:hAnsi="Arial"/>
          <w:sz w:val="22"/>
        </w:rPr>
        <w:t xml:space="preserve"> officers</w:t>
      </w:r>
      <w:r w:rsidR="00DB7505">
        <w:rPr>
          <w:rFonts w:ascii="Arial" w:hAnsi="Arial"/>
          <w:sz w:val="22"/>
        </w:rPr>
        <w:t>.</w:t>
      </w:r>
    </w:p>
    <w:p w14:paraId="5D3C1FF3" w14:textId="77777777" w:rsidR="00E0156E" w:rsidRPr="002528B9" w:rsidRDefault="00AA43AE" w:rsidP="008B070A">
      <w:pPr>
        <w:pStyle w:val="ListParagraph"/>
        <w:numPr>
          <w:ilvl w:val="0"/>
          <w:numId w:val="4"/>
        </w:numPr>
        <w:ind w:left="1985"/>
        <w:jc w:val="both"/>
        <w:rPr>
          <w:sz w:val="22"/>
        </w:rPr>
      </w:pPr>
      <w:r w:rsidRPr="0098510E">
        <w:rPr>
          <w:rFonts w:ascii="Arial" w:hAnsi="Arial" w:cs="Arial"/>
          <w:sz w:val="22"/>
          <w:szCs w:val="22"/>
        </w:rPr>
        <w:t>Requiring</w:t>
      </w:r>
      <w:r w:rsidR="00E0156E" w:rsidRPr="002528B9">
        <w:rPr>
          <w:rFonts w:ascii="Arial" w:hAnsi="Arial"/>
          <w:sz w:val="22"/>
        </w:rPr>
        <w:t xml:space="preserve"> a </w:t>
      </w:r>
      <w:r w:rsidR="00E17C68">
        <w:rPr>
          <w:rFonts w:ascii="Arial" w:hAnsi="Arial" w:cs="Arial"/>
          <w:sz w:val="22"/>
          <w:szCs w:val="22"/>
        </w:rPr>
        <w:t>GB</w:t>
      </w:r>
      <w:r w:rsidR="00E0156E" w:rsidRPr="002528B9">
        <w:rPr>
          <w:rFonts w:ascii="Arial" w:hAnsi="Arial"/>
          <w:sz w:val="22"/>
        </w:rPr>
        <w:t xml:space="preserve"> to buy into a </w:t>
      </w:r>
      <w:r w:rsidR="001D7846">
        <w:rPr>
          <w:rFonts w:ascii="Arial" w:hAnsi="Arial" w:cs="Arial"/>
          <w:sz w:val="22"/>
          <w:szCs w:val="22"/>
        </w:rPr>
        <w:t>LAs</w:t>
      </w:r>
      <w:r w:rsidR="00E0156E" w:rsidRPr="002528B9">
        <w:rPr>
          <w:rFonts w:ascii="Arial" w:hAnsi="Arial"/>
          <w:sz w:val="22"/>
        </w:rPr>
        <w:t xml:space="preserve"> financial management systems; and</w:t>
      </w:r>
    </w:p>
    <w:p w14:paraId="66A28491" w14:textId="77777777" w:rsidR="00AA43AE" w:rsidRPr="00503DEC" w:rsidRDefault="00AA43AE" w:rsidP="008B070A">
      <w:pPr>
        <w:pStyle w:val="ListParagraph"/>
        <w:numPr>
          <w:ilvl w:val="0"/>
          <w:numId w:val="4"/>
        </w:numPr>
        <w:ind w:left="1985"/>
        <w:jc w:val="both"/>
        <w:rPr>
          <w:rFonts w:ascii="Arial" w:hAnsi="Arial" w:cs="Arial"/>
          <w:sz w:val="22"/>
          <w:szCs w:val="22"/>
        </w:rPr>
      </w:pPr>
      <w:r w:rsidRPr="0098510E">
        <w:rPr>
          <w:rFonts w:ascii="Arial" w:hAnsi="Arial" w:cs="Arial"/>
          <w:sz w:val="22"/>
          <w:szCs w:val="22"/>
        </w:rPr>
        <w:t>Imposing</w:t>
      </w:r>
      <w:r w:rsidR="00E0156E" w:rsidRPr="002528B9">
        <w:rPr>
          <w:rFonts w:ascii="Arial" w:hAnsi="Arial"/>
          <w:sz w:val="22"/>
        </w:rPr>
        <w:t xml:space="preserve"> restrictions or limitations on the </w:t>
      </w:r>
      <w:r w:rsidR="006F6DA2" w:rsidRPr="00AD130B">
        <w:rPr>
          <w:rFonts w:ascii="Arial" w:hAnsi="Arial"/>
          <w:sz w:val="22"/>
        </w:rPr>
        <w:t>way</w:t>
      </w:r>
      <w:r w:rsidR="00E0156E" w:rsidRPr="002528B9">
        <w:rPr>
          <w:rFonts w:ascii="Arial" w:hAnsi="Arial"/>
          <w:sz w:val="22"/>
        </w:rPr>
        <w:t xml:space="preserve"> a school manages extended school activity funded from within its delegated budget share – for example by requiring a school to submit income projections and/or financial monitoring reports on such activities.</w:t>
      </w:r>
    </w:p>
    <w:p w14:paraId="03C49FF9" w14:textId="77777777" w:rsidR="00AA43AE" w:rsidRPr="000F7704" w:rsidRDefault="00E0156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The notice </w:t>
      </w:r>
      <w:r w:rsidR="003D3942" w:rsidRPr="000F7704">
        <w:rPr>
          <w:rFonts w:ascii="Arial" w:hAnsi="Arial"/>
          <w:color w:val="000000"/>
          <w:sz w:val="22"/>
          <w:szCs w:val="24"/>
          <w:lang w:val="en-US"/>
        </w:rPr>
        <w:t>must</w:t>
      </w:r>
      <w:r w:rsidRPr="000F7704">
        <w:rPr>
          <w:rFonts w:ascii="Arial" w:hAnsi="Arial"/>
          <w:color w:val="000000"/>
          <w:sz w:val="22"/>
          <w:szCs w:val="24"/>
          <w:lang w:val="en-US"/>
        </w:rPr>
        <w:t xml:space="preserve"> clearly state these requirements and the </w:t>
      </w:r>
      <w:r w:rsidR="00087519" w:rsidRPr="000F7704">
        <w:rPr>
          <w:rFonts w:ascii="Arial" w:hAnsi="Arial"/>
          <w:color w:val="000000"/>
          <w:sz w:val="22"/>
          <w:szCs w:val="24"/>
          <w:lang w:val="en-US"/>
        </w:rPr>
        <w:t>manner and timescales</w:t>
      </w:r>
      <w:r w:rsidRPr="000F7704">
        <w:rPr>
          <w:rFonts w:ascii="Arial" w:hAnsi="Arial"/>
          <w:color w:val="000000"/>
          <w:sz w:val="22"/>
          <w:szCs w:val="24"/>
          <w:lang w:val="en-US"/>
        </w:rPr>
        <w:t xml:space="preserve"> for </w:t>
      </w:r>
      <w:r w:rsidR="00087519" w:rsidRPr="000F7704">
        <w:rPr>
          <w:rFonts w:ascii="Arial" w:hAnsi="Arial"/>
          <w:color w:val="000000"/>
          <w:sz w:val="22"/>
          <w:szCs w:val="24"/>
          <w:lang w:val="en-US"/>
        </w:rPr>
        <w:t>compliance</w:t>
      </w:r>
      <w:r w:rsidR="00AA43AE" w:rsidRPr="000F7704">
        <w:rPr>
          <w:rFonts w:ascii="Arial" w:hAnsi="Arial"/>
          <w:color w:val="000000"/>
          <w:sz w:val="22"/>
          <w:szCs w:val="24"/>
          <w:lang w:val="en-US"/>
        </w:rPr>
        <w:t xml:space="preserve"> </w:t>
      </w:r>
      <w:r w:rsidR="00087519" w:rsidRPr="000F7704">
        <w:rPr>
          <w:rFonts w:ascii="Arial" w:hAnsi="Arial"/>
          <w:color w:val="000000"/>
          <w:sz w:val="22"/>
          <w:szCs w:val="24"/>
          <w:lang w:val="en-US"/>
        </w:rPr>
        <w:t xml:space="preserve">to allow it </w:t>
      </w:r>
      <w:r w:rsidRPr="000F7704">
        <w:rPr>
          <w:rFonts w:ascii="Arial" w:hAnsi="Arial"/>
          <w:color w:val="000000"/>
          <w:sz w:val="22"/>
          <w:szCs w:val="24"/>
          <w:lang w:val="en-US"/>
        </w:rPr>
        <w:t xml:space="preserve">to be withdrawn. </w:t>
      </w:r>
      <w:r w:rsidR="00087519" w:rsidRPr="000F7704">
        <w:rPr>
          <w:rFonts w:ascii="Arial" w:hAnsi="Arial"/>
          <w:color w:val="000000"/>
          <w:sz w:val="22"/>
          <w:szCs w:val="24"/>
          <w:lang w:val="en-US"/>
        </w:rPr>
        <w:t>The notice</w:t>
      </w:r>
      <w:r w:rsidR="00AA43AE" w:rsidRPr="000F7704">
        <w:rPr>
          <w:rFonts w:ascii="Arial" w:hAnsi="Arial"/>
          <w:color w:val="000000"/>
          <w:sz w:val="22"/>
          <w:szCs w:val="24"/>
          <w:lang w:val="en-US"/>
        </w:rPr>
        <w:t xml:space="preserve"> </w:t>
      </w:r>
      <w:r w:rsidR="003D3942" w:rsidRPr="000F7704">
        <w:rPr>
          <w:rFonts w:ascii="Arial" w:hAnsi="Arial"/>
          <w:color w:val="000000"/>
          <w:sz w:val="22"/>
          <w:szCs w:val="24"/>
          <w:lang w:val="en-US"/>
        </w:rPr>
        <w:t>must</w:t>
      </w:r>
      <w:r w:rsidR="00AA43AE" w:rsidRPr="000F7704">
        <w:rPr>
          <w:rFonts w:ascii="Arial" w:hAnsi="Arial"/>
          <w:color w:val="000000"/>
          <w:sz w:val="22"/>
          <w:szCs w:val="24"/>
          <w:lang w:val="en-US"/>
        </w:rPr>
        <w:t xml:space="preserve"> </w:t>
      </w:r>
      <w:r w:rsidRPr="000F7704">
        <w:rPr>
          <w:rFonts w:ascii="Arial" w:hAnsi="Arial"/>
          <w:color w:val="000000"/>
          <w:sz w:val="22"/>
          <w:szCs w:val="24"/>
          <w:lang w:val="en-US"/>
        </w:rPr>
        <w:t xml:space="preserve">also state the actions that the </w:t>
      </w:r>
      <w:r w:rsidR="001D7846" w:rsidRPr="000F7704">
        <w:rPr>
          <w:rFonts w:ascii="Arial" w:hAnsi="Arial"/>
          <w:color w:val="000000"/>
          <w:sz w:val="22"/>
          <w:szCs w:val="24"/>
          <w:lang w:val="en-US"/>
        </w:rPr>
        <w:t>LA</w:t>
      </w:r>
      <w:r w:rsidRPr="000F7704">
        <w:rPr>
          <w:rFonts w:ascii="Arial" w:hAnsi="Arial"/>
          <w:color w:val="000000"/>
          <w:sz w:val="22"/>
          <w:szCs w:val="24"/>
          <w:lang w:val="en-US"/>
        </w:rPr>
        <w:t xml:space="preserve"> may take where the </w:t>
      </w:r>
      <w:r w:rsidR="00E17C68" w:rsidRPr="000F7704">
        <w:rPr>
          <w:rFonts w:ascii="Arial" w:hAnsi="Arial"/>
          <w:color w:val="000000"/>
          <w:sz w:val="22"/>
          <w:szCs w:val="24"/>
          <w:lang w:val="en-US"/>
        </w:rPr>
        <w:t>GB</w:t>
      </w:r>
      <w:r w:rsidR="00087519" w:rsidRPr="000F7704">
        <w:rPr>
          <w:rFonts w:ascii="Arial" w:hAnsi="Arial"/>
          <w:color w:val="000000"/>
          <w:sz w:val="22"/>
          <w:szCs w:val="24"/>
          <w:lang w:val="en-US"/>
        </w:rPr>
        <w:t xml:space="preserve"> is</w:t>
      </w:r>
      <w:r w:rsidRPr="000F7704">
        <w:rPr>
          <w:rFonts w:ascii="Arial" w:hAnsi="Arial"/>
          <w:color w:val="000000"/>
          <w:sz w:val="22"/>
          <w:szCs w:val="24"/>
          <w:lang w:val="en-US"/>
        </w:rPr>
        <w:t xml:space="preserve"> not </w:t>
      </w:r>
      <w:r w:rsidR="00F652CE" w:rsidRPr="000F7704">
        <w:rPr>
          <w:rFonts w:ascii="Arial" w:hAnsi="Arial"/>
          <w:color w:val="000000"/>
          <w:sz w:val="22"/>
          <w:szCs w:val="24"/>
          <w:lang w:val="en-US"/>
        </w:rPr>
        <w:t xml:space="preserve">being </w:t>
      </w:r>
      <w:r w:rsidR="00087519" w:rsidRPr="000F7704">
        <w:rPr>
          <w:rFonts w:ascii="Arial" w:hAnsi="Arial"/>
          <w:color w:val="000000"/>
          <w:sz w:val="22"/>
          <w:szCs w:val="24"/>
          <w:lang w:val="en-US"/>
        </w:rPr>
        <w:t>compliant</w:t>
      </w:r>
      <w:r w:rsidR="00AA43AE" w:rsidRPr="000F7704">
        <w:rPr>
          <w:rFonts w:ascii="Arial" w:hAnsi="Arial"/>
          <w:color w:val="000000"/>
          <w:sz w:val="22"/>
          <w:szCs w:val="24"/>
          <w:lang w:val="en-US"/>
        </w:rPr>
        <w:t>.</w:t>
      </w:r>
    </w:p>
    <w:p w14:paraId="2939B926" w14:textId="77777777" w:rsidR="00481827" w:rsidRPr="000F7704" w:rsidRDefault="000B28FC"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The notice </w:t>
      </w:r>
      <w:r w:rsidR="0009799E" w:rsidRPr="000F7704">
        <w:rPr>
          <w:rFonts w:ascii="Arial" w:hAnsi="Arial"/>
          <w:color w:val="000000"/>
          <w:sz w:val="22"/>
          <w:szCs w:val="24"/>
          <w:lang w:val="en-US"/>
        </w:rPr>
        <w:t xml:space="preserve">is not </w:t>
      </w:r>
      <w:r w:rsidR="006F6DA2" w:rsidRPr="000F7704">
        <w:rPr>
          <w:rFonts w:ascii="Arial" w:hAnsi="Arial"/>
          <w:color w:val="000000"/>
          <w:sz w:val="22"/>
          <w:szCs w:val="24"/>
          <w:lang w:val="en-US"/>
        </w:rPr>
        <w:t xml:space="preserve">to </w:t>
      </w:r>
      <w:r w:rsidR="0009799E" w:rsidRPr="000F7704">
        <w:rPr>
          <w:rFonts w:ascii="Arial" w:hAnsi="Arial"/>
          <w:color w:val="000000"/>
          <w:sz w:val="22"/>
          <w:szCs w:val="24"/>
          <w:lang w:val="en-US"/>
        </w:rPr>
        <w:t>be</w:t>
      </w:r>
      <w:r w:rsidR="00F40F38" w:rsidRPr="000F7704">
        <w:rPr>
          <w:rFonts w:ascii="Arial" w:hAnsi="Arial"/>
          <w:color w:val="000000"/>
          <w:sz w:val="22"/>
          <w:szCs w:val="24"/>
          <w:lang w:val="en-US"/>
        </w:rPr>
        <w:t xml:space="preserve"> used as</w:t>
      </w:r>
      <w:r w:rsidR="0009799E" w:rsidRPr="000F7704">
        <w:rPr>
          <w:rFonts w:ascii="Arial" w:hAnsi="Arial"/>
          <w:color w:val="000000"/>
          <w:sz w:val="22"/>
          <w:szCs w:val="24"/>
          <w:lang w:val="en-US"/>
        </w:rPr>
        <w:t xml:space="preserve"> a substitute for withdrawal of financial delegation where this is</w:t>
      </w:r>
      <w:r w:rsidR="00E33749" w:rsidRPr="000F7704">
        <w:rPr>
          <w:rFonts w:ascii="Arial" w:hAnsi="Arial"/>
          <w:color w:val="000000"/>
          <w:sz w:val="22"/>
          <w:szCs w:val="24"/>
          <w:lang w:val="en-US"/>
        </w:rPr>
        <w:t xml:space="preserve"> judged to be</w:t>
      </w:r>
      <w:r w:rsidR="0009799E" w:rsidRPr="000F7704">
        <w:rPr>
          <w:rFonts w:ascii="Arial" w:hAnsi="Arial"/>
          <w:color w:val="000000"/>
          <w:sz w:val="22"/>
          <w:szCs w:val="24"/>
          <w:lang w:val="en-US"/>
        </w:rPr>
        <w:t xml:space="preserve"> the appropriate course of action</w:t>
      </w:r>
      <w:r w:rsidR="00E33749" w:rsidRPr="000F7704">
        <w:rPr>
          <w:rFonts w:ascii="Arial" w:hAnsi="Arial"/>
          <w:color w:val="000000"/>
          <w:sz w:val="22"/>
          <w:szCs w:val="24"/>
          <w:lang w:val="en-US"/>
        </w:rPr>
        <w:t xml:space="preserve"> by the </w:t>
      </w:r>
      <w:r w:rsidR="001D7846" w:rsidRPr="000F7704">
        <w:rPr>
          <w:rFonts w:ascii="Arial" w:hAnsi="Arial"/>
          <w:color w:val="000000"/>
          <w:sz w:val="22"/>
          <w:szCs w:val="24"/>
          <w:lang w:val="en-US"/>
        </w:rPr>
        <w:t>LA</w:t>
      </w:r>
      <w:r w:rsidR="0009799E" w:rsidRPr="000F7704">
        <w:rPr>
          <w:rFonts w:ascii="Arial" w:hAnsi="Arial"/>
          <w:color w:val="000000"/>
          <w:sz w:val="22"/>
          <w:szCs w:val="24"/>
          <w:lang w:val="en-US"/>
        </w:rPr>
        <w:t>.</w:t>
      </w:r>
    </w:p>
    <w:p w14:paraId="2680A84B" w14:textId="77777777" w:rsidR="00FC0DDC" w:rsidRPr="000F7704" w:rsidRDefault="001612E8"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The </w:t>
      </w:r>
      <w:r w:rsidR="001D7846" w:rsidRPr="000F7704">
        <w:rPr>
          <w:rFonts w:ascii="Arial" w:hAnsi="Arial"/>
          <w:color w:val="000000"/>
          <w:sz w:val="22"/>
          <w:szCs w:val="24"/>
          <w:lang w:val="en-US"/>
        </w:rPr>
        <w:t>LA</w:t>
      </w:r>
      <w:r w:rsidRPr="000F7704">
        <w:rPr>
          <w:rFonts w:ascii="Arial" w:hAnsi="Arial"/>
          <w:color w:val="000000"/>
          <w:sz w:val="22"/>
          <w:szCs w:val="24"/>
          <w:lang w:val="en-US"/>
        </w:rPr>
        <w:t xml:space="preserve"> </w:t>
      </w:r>
      <w:r w:rsidR="000B28FC" w:rsidRPr="000F7704">
        <w:rPr>
          <w:rFonts w:ascii="Arial" w:hAnsi="Arial"/>
          <w:color w:val="000000"/>
          <w:sz w:val="22"/>
          <w:szCs w:val="24"/>
          <w:lang w:val="en-US"/>
        </w:rPr>
        <w:t xml:space="preserve">is </w:t>
      </w:r>
      <w:r w:rsidR="006F6DA2" w:rsidRPr="000F7704">
        <w:rPr>
          <w:rFonts w:ascii="Arial" w:hAnsi="Arial"/>
          <w:color w:val="000000"/>
          <w:sz w:val="22"/>
          <w:szCs w:val="24"/>
          <w:lang w:val="en-US"/>
        </w:rPr>
        <w:t>expected to</w:t>
      </w:r>
      <w:r w:rsidR="000B28FC" w:rsidRPr="000F7704">
        <w:rPr>
          <w:rFonts w:ascii="Arial" w:hAnsi="Arial"/>
          <w:color w:val="000000"/>
          <w:sz w:val="22"/>
          <w:szCs w:val="24"/>
          <w:lang w:val="en-US"/>
        </w:rPr>
        <w:t xml:space="preserve"> </w:t>
      </w:r>
      <w:r w:rsidRPr="000F7704">
        <w:rPr>
          <w:rFonts w:ascii="Arial" w:hAnsi="Arial"/>
          <w:color w:val="000000"/>
          <w:sz w:val="22"/>
          <w:szCs w:val="24"/>
          <w:lang w:val="en-US"/>
        </w:rPr>
        <w:t>withdraw the notice once</w:t>
      </w:r>
      <w:r w:rsidR="000B28FC" w:rsidRPr="000F7704">
        <w:rPr>
          <w:rFonts w:ascii="Arial" w:hAnsi="Arial"/>
          <w:color w:val="000000"/>
          <w:sz w:val="22"/>
          <w:szCs w:val="24"/>
          <w:lang w:val="en-US"/>
        </w:rPr>
        <w:t xml:space="preserve"> it is satisfied </w:t>
      </w:r>
      <w:r w:rsidR="006F6DA2" w:rsidRPr="000F7704">
        <w:rPr>
          <w:rFonts w:ascii="Arial" w:hAnsi="Arial"/>
          <w:color w:val="000000"/>
          <w:sz w:val="22"/>
          <w:szCs w:val="24"/>
          <w:lang w:val="en-US"/>
        </w:rPr>
        <w:t>that the</w:t>
      </w:r>
      <w:r w:rsidRPr="000F7704">
        <w:rPr>
          <w:rFonts w:ascii="Arial" w:hAnsi="Arial"/>
          <w:color w:val="000000"/>
          <w:sz w:val="22"/>
          <w:szCs w:val="24"/>
          <w:lang w:val="en-US"/>
        </w:rPr>
        <w:t xml:space="preserve"> </w:t>
      </w:r>
      <w:r w:rsidR="00E17C68" w:rsidRPr="000F7704">
        <w:rPr>
          <w:rFonts w:ascii="Arial" w:hAnsi="Arial"/>
          <w:color w:val="000000"/>
          <w:sz w:val="22"/>
          <w:szCs w:val="24"/>
          <w:lang w:val="en-US"/>
        </w:rPr>
        <w:t>GB</w:t>
      </w:r>
      <w:r w:rsidRPr="000F7704">
        <w:rPr>
          <w:rFonts w:ascii="Arial" w:hAnsi="Arial"/>
          <w:color w:val="000000"/>
          <w:sz w:val="22"/>
          <w:szCs w:val="24"/>
          <w:lang w:val="en-US"/>
        </w:rPr>
        <w:t xml:space="preserve"> has compiled with </w:t>
      </w:r>
      <w:r w:rsidR="00ED54C9" w:rsidRPr="000F7704">
        <w:rPr>
          <w:rFonts w:ascii="Arial" w:hAnsi="Arial"/>
          <w:color w:val="000000"/>
          <w:sz w:val="22"/>
          <w:szCs w:val="24"/>
          <w:lang w:val="en-US"/>
        </w:rPr>
        <w:t>all</w:t>
      </w:r>
      <w:r w:rsidR="00720C6B" w:rsidRPr="000F7704">
        <w:rPr>
          <w:rFonts w:ascii="Arial" w:hAnsi="Arial"/>
          <w:color w:val="000000"/>
          <w:sz w:val="22"/>
          <w:szCs w:val="24"/>
          <w:lang w:val="en-US"/>
        </w:rPr>
        <w:t xml:space="preserve"> </w:t>
      </w:r>
      <w:r w:rsidRPr="000F7704">
        <w:rPr>
          <w:rFonts w:ascii="Arial" w:hAnsi="Arial"/>
          <w:color w:val="000000"/>
          <w:sz w:val="22"/>
          <w:szCs w:val="24"/>
          <w:lang w:val="en-US"/>
        </w:rPr>
        <w:t>the imposed requirements.</w:t>
      </w:r>
    </w:p>
    <w:p w14:paraId="30C515A5" w14:textId="77777777" w:rsidR="00793A72" w:rsidRPr="00FC0DDC" w:rsidRDefault="00AA43AE" w:rsidP="008B070A">
      <w:pPr>
        <w:pStyle w:val="ListParagraph"/>
        <w:numPr>
          <w:ilvl w:val="1"/>
          <w:numId w:val="2"/>
        </w:numPr>
        <w:tabs>
          <w:tab w:val="left" w:pos="993"/>
        </w:tabs>
        <w:jc w:val="both"/>
        <w:rPr>
          <w:rFonts w:ascii="Arial" w:hAnsi="Arial" w:cs="Arial"/>
          <w:b/>
          <w:sz w:val="22"/>
          <w:szCs w:val="22"/>
        </w:rPr>
      </w:pPr>
      <w:r w:rsidRPr="00585A83">
        <w:rPr>
          <w:rFonts w:ascii="Arial" w:hAnsi="Arial" w:cs="Arial"/>
          <w:b/>
          <w:sz w:val="22"/>
          <w:szCs w:val="22"/>
        </w:rPr>
        <w:t xml:space="preserve">WITHDRAWAL OF DELEGATED BUDGET </w:t>
      </w:r>
    </w:p>
    <w:p w14:paraId="13DC30F6" w14:textId="77777777" w:rsidR="00AA43AE" w:rsidRPr="000F7704"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In </w:t>
      </w:r>
      <w:r w:rsidR="00AA43AE" w:rsidRPr="000F7704">
        <w:rPr>
          <w:rFonts w:ascii="Arial" w:hAnsi="Arial"/>
          <w:color w:val="000000"/>
          <w:sz w:val="22"/>
          <w:szCs w:val="24"/>
          <w:lang w:val="en-US"/>
        </w:rPr>
        <w:t xml:space="preserve">those circumstances where the </w:t>
      </w:r>
      <w:r w:rsidR="001D7846" w:rsidRPr="000F7704">
        <w:rPr>
          <w:rFonts w:ascii="Arial" w:hAnsi="Arial"/>
          <w:color w:val="000000"/>
          <w:sz w:val="22"/>
          <w:szCs w:val="24"/>
          <w:lang w:val="en-US"/>
        </w:rPr>
        <w:t>LA</w:t>
      </w:r>
      <w:r w:rsidR="00AA43AE" w:rsidRPr="000F7704">
        <w:rPr>
          <w:rFonts w:ascii="Arial" w:hAnsi="Arial"/>
          <w:color w:val="000000"/>
          <w:sz w:val="22"/>
          <w:szCs w:val="24"/>
          <w:lang w:val="en-US"/>
        </w:rPr>
        <w:t xml:space="preserve"> considers that it is essential to suspend a school </w:t>
      </w:r>
      <w:r w:rsidR="00E17C68" w:rsidRPr="000F7704">
        <w:rPr>
          <w:rFonts w:ascii="Arial" w:hAnsi="Arial"/>
          <w:color w:val="000000"/>
          <w:sz w:val="22"/>
          <w:szCs w:val="24"/>
          <w:lang w:val="en-US"/>
        </w:rPr>
        <w:t>GB</w:t>
      </w:r>
      <w:r w:rsidR="00AA43AE" w:rsidRPr="000F7704">
        <w:rPr>
          <w:rFonts w:ascii="Arial" w:hAnsi="Arial"/>
          <w:color w:val="000000"/>
          <w:sz w:val="22"/>
          <w:szCs w:val="24"/>
          <w:lang w:val="en-US"/>
        </w:rPr>
        <w:t>’s right to a delegated budget</w:t>
      </w:r>
      <w:r w:rsidR="00B97291" w:rsidRPr="000F7704">
        <w:rPr>
          <w:rFonts w:ascii="Arial" w:hAnsi="Arial"/>
          <w:color w:val="000000"/>
          <w:sz w:val="22"/>
          <w:szCs w:val="24"/>
          <w:lang w:val="en-US"/>
        </w:rPr>
        <w:t>,</w:t>
      </w:r>
      <w:r w:rsidR="00AA43AE" w:rsidRPr="000F7704">
        <w:rPr>
          <w:rFonts w:ascii="Arial" w:hAnsi="Arial"/>
          <w:color w:val="000000"/>
          <w:sz w:val="22"/>
          <w:szCs w:val="24"/>
          <w:lang w:val="en-US"/>
        </w:rPr>
        <w:t xml:space="preserve"> the resultant action will be guided by the principles detailed below</w:t>
      </w:r>
      <w:r w:rsidR="00B97291" w:rsidRPr="000F7704">
        <w:rPr>
          <w:rFonts w:ascii="Arial" w:hAnsi="Arial"/>
          <w:color w:val="000000"/>
          <w:sz w:val="22"/>
          <w:szCs w:val="24"/>
          <w:lang w:val="en-US"/>
        </w:rPr>
        <w:t>:</w:t>
      </w:r>
    </w:p>
    <w:p w14:paraId="014F14EE" w14:textId="77777777" w:rsidR="00E0156E" w:rsidRPr="00A31D73" w:rsidRDefault="00AA43AE" w:rsidP="000F7704">
      <w:pPr>
        <w:ind w:left="1985" w:hanging="709"/>
        <w:jc w:val="both"/>
        <w:rPr>
          <w:rFonts w:ascii="Arial" w:hAnsi="Arial" w:cs="Arial"/>
          <w:sz w:val="22"/>
          <w:szCs w:val="22"/>
        </w:rPr>
      </w:pPr>
      <w:r w:rsidRPr="00071DEA">
        <w:rPr>
          <w:rFonts w:ascii="Arial" w:hAnsi="Arial" w:cs="Arial"/>
          <w:sz w:val="22"/>
          <w:szCs w:val="22"/>
        </w:rPr>
        <w:lastRenderedPageBreak/>
        <w:t>(</w:t>
      </w:r>
      <w:r w:rsidRPr="000F7704">
        <w:rPr>
          <w:rFonts w:ascii="Arial" w:eastAsia="Times New Roman" w:hAnsi="Arial"/>
          <w:color w:val="000000"/>
          <w:sz w:val="22"/>
          <w:lang w:val="en-US" w:eastAsia="en-US"/>
        </w:rPr>
        <w:t>a)</w:t>
      </w:r>
      <w:r w:rsidRPr="00071DEA">
        <w:rPr>
          <w:rFonts w:ascii="Arial" w:hAnsi="Arial" w:cs="Arial"/>
          <w:sz w:val="22"/>
          <w:szCs w:val="22"/>
        </w:rPr>
        <w:tab/>
        <w:t xml:space="preserve">As a preferred option, the </w:t>
      </w:r>
      <w:r w:rsidR="001D7846">
        <w:rPr>
          <w:rFonts w:ascii="Arial" w:hAnsi="Arial" w:cs="Arial"/>
          <w:sz w:val="22"/>
          <w:szCs w:val="22"/>
        </w:rPr>
        <w:t>LA</w:t>
      </w:r>
      <w:r w:rsidR="003325DE" w:rsidRPr="00071DEA">
        <w:rPr>
          <w:rFonts w:ascii="Arial" w:hAnsi="Arial" w:cs="Arial"/>
          <w:sz w:val="22"/>
          <w:szCs w:val="22"/>
        </w:rPr>
        <w:t xml:space="preserve"> </w:t>
      </w:r>
      <w:r w:rsidRPr="00071DEA">
        <w:rPr>
          <w:rFonts w:ascii="Arial" w:hAnsi="Arial" w:cs="Arial"/>
          <w:sz w:val="22"/>
          <w:szCs w:val="22"/>
        </w:rPr>
        <w:t>will always aim to work in partnership</w:t>
      </w:r>
      <w:r w:rsidR="00E0156E" w:rsidRPr="00A31D73">
        <w:rPr>
          <w:rFonts w:ascii="Arial" w:hAnsi="Arial" w:cs="Arial"/>
          <w:sz w:val="22"/>
          <w:szCs w:val="22"/>
        </w:rPr>
        <w:t xml:space="preserve"> with the </w:t>
      </w:r>
      <w:r w:rsidR="00E17C68">
        <w:rPr>
          <w:rFonts w:ascii="Arial" w:hAnsi="Arial" w:cs="Arial"/>
          <w:sz w:val="22"/>
          <w:szCs w:val="22"/>
        </w:rPr>
        <w:t>GB</w:t>
      </w:r>
      <w:r w:rsidRPr="00071DEA">
        <w:rPr>
          <w:rFonts w:ascii="Arial" w:hAnsi="Arial" w:cs="Arial"/>
          <w:sz w:val="22"/>
          <w:szCs w:val="22"/>
        </w:rPr>
        <w:t xml:space="preserve"> to achieve a collaborative approach to </w:t>
      </w:r>
      <w:r w:rsidR="001612E8">
        <w:rPr>
          <w:rFonts w:ascii="Arial" w:hAnsi="Arial" w:cs="Arial"/>
          <w:sz w:val="22"/>
          <w:szCs w:val="22"/>
        </w:rPr>
        <w:t xml:space="preserve">the </w:t>
      </w:r>
      <w:r w:rsidRPr="00071DEA">
        <w:rPr>
          <w:rFonts w:ascii="Arial" w:hAnsi="Arial" w:cs="Arial"/>
          <w:sz w:val="22"/>
          <w:szCs w:val="22"/>
        </w:rPr>
        <w:t xml:space="preserve">resolution of the problem which </w:t>
      </w:r>
      <w:r w:rsidR="000640C7" w:rsidRPr="00071DEA">
        <w:rPr>
          <w:rFonts w:ascii="Arial" w:hAnsi="Arial" w:cs="Arial"/>
          <w:sz w:val="22"/>
          <w:szCs w:val="22"/>
        </w:rPr>
        <w:t>always</w:t>
      </w:r>
      <w:r w:rsidRPr="00071DEA">
        <w:rPr>
          <w:rFonts w:ascii="Arial" w:hAnsi="Arial" w:cs="Arial"/>
          <w:sz w:val="22"/>
          <w:szCs w:val="22"/>
        </w:rPr>
        <w:t xml:space="preserve"> puts the interests of the school and</w:t>
      </w:r>
      <w:r w:rsidR="00DB7505">
        <w:rPr>
          <w:rFonts w:ascii="Arial" w:hAnsi="Arial" w:cs="Arial"/>
          <w:sz w:val="22"/>
          <w:szCs w:val="22"/>
        </w:rPr>
        <w:t xml:space="preserve"> its pupils and students first</w:t>
      </w:r>
      <w:r w:rsidR="00E0156E" w:rsidRPr="00A31D73">
        <w:rPr>
          <w:rFonts w:ascii="Arial" w:hAnsi="Arial" w:cs="Arial"/>
          <w:sz w:val="22"/>
          <w:szCs w:val="22"/>
        </w:rPr>
        <w:t>.</w:t>
      </w:r>
    </w:p>
    <w:p w14:paraId="7B5A892A" w14:textId="3DCA2B5B" w:rsidR="006A430F" w:rsidRPr="00A31D73" w:rsidRDefault="00AA43AE" w:rsidP="0030193D">
      <w:pPr>
        <w:ind w:left="1985" w:hanging="709"/>
        <w:jc w:val="both"/>
        <w:rPr>
          <w:rFonts w:ascii="Arial" w:hAnsi="Arial" w:cs="Arial"/>
          <w:sz w:val="22"/>
          <w:szCs w:val="22"/>
        </w:rPr>
      </w:pPr>
      <w:r w:rsidRPr="00071DEA">
        <w:rPr>
          <w:rFonts w:ascii="Arial" w:hAnsi="Arial" w:cs="Arial"/>
          <w:sz w:val="22"/>
          <w:szCs w:val="22"/>
        </w:rPr>
        <w:t>(b)</w:t>
      </w:r>
      <w:r w:rsidRPr="00071DEA">
        <w:rPr>
          <w:rFonts w:ascii="Arial" w:hAnsi="Arial" w:cs="Arial"/>
          <w:sz w:val="22"/>
          <w:szCs w:val="22"/>
        </w:rPr>
        <w:tab/>
        <w:t xml:space="preserve">The suspension of delegation will be reviewed jointly by </w:t>
      </w:r>
      <w:r w:rsidR="000640C7" w:rsidRPr="00071DEA">
        <w:rPr>
          <w:rFonts w:ascii="Arial" w:hAnsi="Arial" w:cs="Arial"/>
          <w:sz w:val="22"/>
          <w:szCs w:val="22"/>
        </w:rPr>
        <w:t xml:space="preserve">the </w:t>
      </w:r>
      <w:r w:rsidR="008D2083" w:rsidRPr="00AF27F8">
        <w:rPr>
          <w:rFonts w:ascii="Arial" w:hAnsi="Arial" w:cs="Arial"/>
          <w:sz w:val="22"/>
          <w:szCs w:val="22"/>
        </w:rPr>
        <w:t>Ex</w:t>
      </w:r>
      <w:r w:rsidR="004D0CEB" w:rsidRPr="00AF27F8">
        <w:rPr>
          <w:rFonts w:ascii="Arial" w:hAnsi="Arial" w:cs="Arial"/>
          <w:sz w:val="22"/>
          <w:szCs w:val="22"/>
        </w:rPr>
        <w:t>ecutive Director,</w:t>
      </w:r>
      <w:r w:rsidR="008D2083" w:rsidRPr="00AF27F8">
        <w:rPr>
          <w:rFonts w:ascii="Arial" w:hAnsi="Arial" w:cs="Arial"/>
          <w:sz w:val="22"/>
          <w:szCs w:val="22"/>
        </w:rPr>
        <w:t xml:space="preserve"> </w:t>
      </w:r>
      <w:r w:rsidR="009E7249">
        <w:rPr>
          <w:rFonts w:ascii="Arial" w:hAnsi="Arial" w:cs="Arial"/>
          <w:sz w:val="22"/>
          <w:szCs w:val="22"/>
        </w:rPr>
        <w:t>Children’s</w:t>
      </w:r>
      <w:r w:rsidR="004D0CEB" w:rsidRPr="00AF27F8">
        <w:rPr>
          <w:rFonts w:ascii="Arial" w:hAnsi="Arial" w:cs="Arial"/>
          <w:sz w:val="22"/>
          <w:szCs w:val="22"/>
        </w:rPr>
        <w:t xml:space="preserve"> Services</w:t>
      </w:r>
      <w:r w:rsidRPr="00AF27F8">
        <w:rPr>
          <w:rFonts w:ascii="Arial" w:hAnsi="Arial" w:cs="Arial"/>
          <w:sz w:val="22"/>
          <w:szCs w:val="22"/>
        </w:rPr>
        <w:t xml:space="preserve"> and the </w:t>
      </w:r>
      <w:r w:rsidR="00C433AA" w:rsidRPr="00AF27F8">
        <w:rPr>
          <w:rFonts w:ascii="Arial" w:hAnsi="Arial" w:cs="Arial"/>
          <w:sz w:val="22"/>
          <w:szCs w:val="22"/>
        </w:rPr>
        <w:t>Chief Finance Officer</w:t>
      </w:r>
      <w:r w:rsidRPr="00AF27F8">
        <w:rPr>
          <w:rFonts w:ascii="Arial" w:hAnsi="Arial" w:cs="Arial"/>
          <w:sz w:val="22"/>
          <w:szCs w:val="22"/>
        </w:rPr>
        <w:t xml:space="preserve"> at termly intervals and the </w:t>
      </w:r>
      <w:r w:rsidR="001D7846" w:rsidRPr="00AF27F8">
        <w:rPr>
          <w:rFonts w:ascii="Arial" w:hAnsi="Arial" w:cs="Arial"/>
          <w:sz w:val="22"/>
          <w:szCs w:val="22"/>
        </w:rPr>
        <w:t>LA</w:t>
      </w:r>
      <w:r w:rsidRPr="00071DEA">
        <w:rPr>
          <w:rFonts w:ascii="Arial" w:hAnsi="Arial" w:cs="Arial"/>
          <w:sz w:val="22"/>
          <w:szCs w:val="22"/>
        </w:rPr>
        <w:t xml:space="preserve"> will always aim to work with the </w:t>
      </w:r>
      <w:r w:rsidR="00E17C68">
        <w:rPr>
          <w:rFonts w:ascii="Arial" w:hAnsi="Arial" w:cs="Arial"/>
          <w:sz w:val="22"/>
          <w:szCs w:val="22"/>
        </w:rPr>
        <w:t>GB</w:t>
      </w:r>
      <w:r w:rsidRPr="00071DEA">
        <w:rPr>
          <w:rFonts w:ascii="Arial" w:hAnsi="Arial" w:cs="Arial"/>
          <w:sz w:val="22"/>
          <w:szCs w:val="22"/>
        </w:rPr>
        <w:t xml:space="preserve"> to restore delegation as early as possible</w:t>
      </w:r>
      <w:r w:rsidR="001612E8">
        <w:rPr>
          <w:rFonts w:ascii="Arial" w:hAnsi="Arial" w:cs="Arial"/>
          <w:sz w:val="22"/>
          <w:szCs w:val="22"/>
        </w:rPr>
        <w:t>.</w:t>
      </w:r>
    </w:p>
    <w:p w14:paraId="5B4D019F" w14:textId="77777777" w:rsidR="00793A72" w:rsidRPr="00A31D73" w:rsidRDefault="00793A72" w:rsidP="000F7704">
      <w:pPr>
        <w:ind w:left="1985" w:hanging="709"/>
        <w:jc w:val="both"/>
        <w:rPr>
          <w:rFonts w:ascii="Arial" w:hAnsi="Arial" w:cs="Arial"/>
          <w:sz w:val="22"/>
          <w:szCs w:val="22"/>
        </w:rPr>
      </w:pPr>
      <w:r w:rsidRPr="00A31D73">
        <w:rPr>
          <w:rFonts w:ascii="Arial" w:hAnsi="Arial" w:cs="Arial"/>
          <w:sz w:val="22"/>
          <w:szCs w:val="22"/>
        </w:rPr>
        <w:t>(c)</w:t>
      </w:r>
      <w:r w:rsidR="003E2160" w:rsidRPr="00071DEA">
        <w:rPr>
          <w:rFonts w:ascii="Arial" w:hAnsi="Arial" w:cs="Arial"/>
          <w:sz w:val="22"/>
          <w:szCs w:val="22"/>
        </w:rPr>
        <w:tab/>
      </w:r>
      <w:r w:rsidR="00AA43AE" w:rsidRPr="00071DEA">
        <w:rPr>
          <w:rFonts w:ascii="Arial" w:hAnsi="Arial" w:cs="Arial"/>
          <w:sz w:val="22"/>
          <w:szCs w:val="22"/>
        </w:rPr>
        <w:t xml:space="preserve">Under the SSAF Act 1998 or the Education &amp; Inspections Act 2006, the </w:t>
      </w:r>
      <w:r w:rsidR="001D7846">
        <w:rPr>
          <w:rFonts w:ascii="Arial" w:hAnsi="Arial" w:cs="Arial"/>
          <w:sz w:val="22"/>
          <w:szCs w:val="22"/>
        </w:rPr>
        <w:t>LA</w:t>
      </w:r>
      <w:r w:rsidR="000C7FCC" w:rsidRPr="00071DEA">
        <w:rPr>
          <w:rFonts w:ascii="Arial" w:hAnsi="Arial" w:cs="Arial"/>
          <w:sz w:val="22"/>
          <w:szCs w:val="22"/>
        </w:rPr>
        <w:t xml:space="preserve"> </w:t>
      </w:r>
      <w:r w:rsidR="00AA43AE" w:rsidRPr="00071DEA">
        <w:rPr>
          <w:rFonts w:ascii="Arial" w:hAnsi="Arial" w:cs="Arial"/>
          <w:sz w:val="22"/>
          <w:szCs w:val="22"/>
        </w:rPr>
        <w:t xml:space="preserve">is required to review each current suspension before the beginning of each financial year (unless the suspension was imposed less than two months before the beginning of the financial year in question).  The </w:t>
      </w:r>
      <w:r w:rsidR="001D7846">
        <w:rPr>
          <w:rFonts w:ascii="Arial" w:hAnsi="Arial" w:cs="Arial"/>
          <w:sz w:val="22"/>
          <w:szCs w:val="22"/>
        </w:rPr>
        <w:t>LA</w:t>
      </w:r>
      <w:r w:rsidR="00AA43AE" w:rsidRPr="00071DEA">
        <w:rPr>
          <w:rFonts w:ascii="Arial" w:hAnsi="Arial" w:cs="Arial"/>
          <w:sz w:val="22"/>
          <w:szCs w:val="22"/>
        </w:rPr>
        <w:t xml:space="preserve"> may (without prejudice to the annual review requirement) also carry out optional in-year reviews and, if appropriate, restore delegation without awaiting the beginning of the next financial year.  </w:t>
      </w:r>
    </w:p>
    <w:p w14:paraId="34442A39" w14:textId="77777777" w:rsidR="00AA43AE" w:rsidRPr="00071DEA" w:rsidRDefault="00793A72" w:rsidP="000F7704">
      <w:pPr>
        <w:ind w:left="1985" w:hanging="709"/>
        <w:jc w:val="both"/>
        <w:rPr>
          <w:rFonts w:ascii="Arial" w:hAnsi="Arial" w:cs="Arial"/>
          <w:sz w:val="22"/>
          <w:szCs w:val="22"/>
        </w:rPr>
      </w:pPr>
      <w:r w:rsidRPr="00A31D73">
        <w:rPr>
          <w:rFonts w:ascii="Arial" w:hAnsi="Arial" w:cs="Arial"/>
          <w:sz w:val="22"/>
          <w:szCs w:val="22"/>
        </w:rPr>
        <w:t>(d)</w:t>
      </w:r>
      <w:r w:rsidR="00AA43AE" w:rsidRPr="00071DEA">
        <w:rPr>
          <w:rFonts w:ascii="Arial" w:hAnsi="Arial" w:cs="Arial"/>
          <w:sz w:val="22"/>
          <w:szCs w:val="22"/>
        </w:rPr>
        <w:tab/>
        <w:t xml:space="preserve">In withdrawing delegation, the </w:t>
      </w:r>
      <w:r w:rsidR="001D7846">
        <w:rPr>
          <w:rFonts w:ascii="Arial" w:hAnsi="Arial" w:cs="Arial"/>
          <w:sz w:val="22"/>
          <w:szCs w:val="22"/>
        </w:rPr>
        <w:t>LA</w:t>
      </w:r>
      <w:r w:rsidR="00AA43AE" w:rsidRPr="00071DEA">
        <w:rPr>
          <w:rFonts w:ascii="Arial" w:hAnsi="Arial" w:cs="Arial"/>
          <w:sz w:val="22"/>
          <w:szCs w:val="22"/>
        </w:rPr>
        <w:t xml:space="preserve"> will indicate to the </w:t>
      </w:r>
      <w:r w:rsidR="00E17C68">
        <w:rPr>
          <w:rFonts w:ascii="Arial" w:hAnsi="Arial" w:cs="Arial"/>
          <w:sz w:val="22"/>
          <w:szCs w:val="22"/>
        </w:rPr>
        <w:t>GB</w:t>
      </w:r>
      <w:r w:rsidR="00AA43AE" w:rsidRPr="00071DEA">
        <w:rPr>
          <w:rFonts w:ascii="Arial" w:hAnsi="Arial" w:cs="Arial"/>
          <w:sz w:val="22"/>
          <w:szCs w:val="22"/>
        </w:rPr>
        <w:t xml:space="preserve"> the actions and outcomes which it would expect to see </w:t>
      </w:r>
      <w:r w:rsidR="00720C6B">
        <w:rPr>
          <w:rFonts w:ascii="Arial" w:hAnsi="Arial" w:cs="Arial"/>
          <w:sz w:val="22"/>
          <w:szCs w:val="22"/>
        </w:rPr>
        <w:t>before delegation was restored.</w:t>
      </w:r>
    </w:p>
    <w:p w14:paraId="3614910B" w14:textId="77777777" w:rsidR="00AA43AE" w:rsidRPr="00071DEA" w:rsidRDefault="00AA43AE" w:rsidP="000F7704">
      <w:pPr>
        <w:ind w:left="1985" w:hanging="709"/>
        <w:jc w:val="both"/>
        <w:rPr>
          <w:rFonts w:ascii="Arial" w:hAnsi="Arial" w:cs="Arial"/>
          <w:sz w:val="22"/>
          <w:szCs w:val="22"/>
        </w:rPr>
      </w:pPr>
      <w:r w:rsidRPr="00071DEA">
        <w:rPr>
          <w:rFonts w:ascii="Arial" w:hAnsi="Arial" w:cs="Arial"/>
          <w:sz w:val="22"/>
          <w:szCs w:val="22"/>
        </w:rPr>
        <w:t>(e)</w:t>
      </w:r>
      <w:r w:rsidRPr="00071DEA">
        <w:rPr>
          <w:rFonts w:ascii="Arial" w:hAnsi="Arial" w:cs="Arial"/>
          <w:sz w:val="22"/>
          <w:szCs w:val="22"/>
        </w:rPr>
        <w:tab/>
        <w:t>Officers from</w:t>
      </w:r>
      <w:r w:rsidR="00C433AA">
        <w:rPr>
          <w:rFonts w:ascii="Arial" w:hAnsi="Arial" w:cs="Arial"/>
          <w:sz w:val="22"/>
          <w:szCs w:val="22"/>
        </w:rPr>
        <w:t xml:space="preserve"> </w:t>
      </w:r>
      <w:r w:rsidR="00736640">
        <w:rPr>
          <w:rFonts w:ascii="Arial" w:hAnsi="Arial" w:cs="Arial"/>
          <w:sz w:val="22"/>
          <w:szCs w:val="22"/>
        </w:rPr>
        <w:t>Schools</w:t>
      </w:r>
      <w:r w:rsidR="00C433AA">
        <w:rPr>
          <w:rFonts w:ascii="Arial" w:hAnsi="Arial" w:cs="Arial"/>
          <w:sz w:val="22"/>
          <w:szCs w:val="22"/>
        </w:rPr>
        <w:t xml:space="preserve"> Improvement </w:t>
      </w:r>
      <w:r w:rsidR="000640C7">
        <w:rPr>
          <w:rFonts w:ascii="Arial" w:hAnsi="Arial" w:cs="Arial"/>
          <w:sz w:val="22"/>
          <w:szCs w:val="22"/>
        </w:rPr>
        <w:t xml:space="preserve">team </w:t>
      </w:r>
      <w:r w:rsidR="000640C7" w:rsidRPr="00071DEA">
        <w:rPr>
          <w:rFonts w:ascii="Arial" w:hAnsi="Arial" w:cs="Arial"/>
          <w:sz w:val="22"/>
          <w:szCs w:val="22"/>
        </w:rPr>
        <w:t>will</w:t>
      </w:r>
      <w:r w:rsidRPr="00071DEA">
        <w:rPr>
          <w:rFonts w:ascii="Arial" w:hAnsi="Arial" w:cs="Arial"/>
          <w:sz w:val="22"/>
          <w:szCs w:val="22"/>
        </w:rPr>
        <w:t xml:space="preserve"> ensure close liaison and co-ordination with each other and the school to facil</w:t>
      </w:r>
      <w:r w:rsidR="00DB7505">
        <w:rPr>
          <w:rFonts w:ascii="Arial" w:hAnsi="Arial" w:cs="Arial"/>
          <w:sz w:val="22"/>
          <w:szCs w:val="22"/>
        </w:rPr>
        <w:t>itate speedy corrective action.</w:t>
      </w:r>
    </w:p>
    <w:p w14:paraId="4E0D1FA6" w14:textId="77777777" w:rsidR="00AA43AE" w:rsidRPr="00071DEA" w:rsidRDefault="00AA43AE" w:rsidP="000F7704">
      <w:pPr>
        <w:ind w:left="1985" w:hanging="709"/>
        <w:jc w:val="both"/>
        <w:rPr>
          <w:rFonts w:ascii="Arial" w:hAnsi="Arial" w:cs="Arial"/>
          <w:sz w:val="22"/>
          <w:szCs w:val="22"/>
        </w:rPr>
      </w:pPr>
      <w:r w:rsidRPr="00071DEA">
        <w:rPr>
          <w:rFonts w:ascii="Arial" w:hAnsi="Arial" w:cs="Arial"/>
          <w:sz w:val="22"/>
          <w:szCs w:val="22"/>
        </w:rPr>
        <w:t>(f)</w:t>
      </w:r>
      <w:r w:rsidRPr="00071DEA">
        <w:rPr>
          <w:rFonts w:ascii="Arial" w:hAnsi="Arial" w:cs="Arial"/>
          <w:sz w:val="22"/>
          <w:szCs w:val="22"/>
        </w:rPr>
        <w:tab/>
        <w:t xml:space="preserve">The school will continue to be funded at the level of its budget share as determined by the </w:t>
      </w:r>
      <w:r w:rsidR="001D7846">
        <w:rPr>
          <w:rFonts w:ascii="Arial" w:hAnsi="Arial" w:cs="Arial"/>
          <w:sz w:val="22"/>
          <w:szCs w:val="22"/>
        </w:rPr>
        <w:t>LAs</w:t>
      </w:r>
      <w:r w:rsidRPr="00071DEA">
        <w:rPr>
          <w:rFonts w:ascii="Arial" w:hAnsi="Arial" w:cs="Arial"/>
          <w:sz w:val="22"/>
          <w:szCs w:val="22"/>
        </w:rPr>
        <w:t xml:space="preserve"> </w:t>
      </w:r>
      <w:r w:rsidR="00C433AA">
        <w:rPr>
          <w:rFonts w:ascii="Arial" w:hAnsi="Arial" w:cs="Arial"/>
          <w:sz w:val="22"/>
          <w:szCs w:val="22"/>
        </w:rPr>
        <w:t>f</w:t>
      </w:r>
      <w:r w:rsidR="00DF0BB1">
        <w:rPr>
          <w:rFonts w:ascii="Arial" w:hAnsi="Arial" w:cs="Arial"/>
          <w:sz w:val="22"/>
          <w:szCs w:val="22"/>
        </w:rPr>
        <w:t>unding formula and this funding</w:t>
      </w:r>
      <w:r w:rsidRPr="00071DEA">
        <w:rPr>
          <w:rFonts w:ascii="Arial" w:hAnsi="Arial" w:cs="Arial"/>
          <w:sz w:val="22"/>
          <w:szCs w:val="22"/>
        </w:rPr>
        <w:t xml:space="preserve"> </w:t>
      </w:r>
      <w:r w:rsidR="00DF0BB1">
        <w:rPr>
          <w:rFonts w:ascii="Arial" w:hAnsi="Arial" w:cs="Arial"/>
          <w:sz w:val="22"/>
          <w:szCs w:val="22"/>
        </w:rPr>
        <w:t>will</w:t>
      </w:r>
      <w:r w:rsidRPr="00071DEA">
        <w:rPr>
          <w:rFonts w:ascii="Arial" w:hAnsi="Arial" w:cs="Arial"/>
          <w:sz w:val="22"/>
          <w:szCs w:val="22"/>
        </w:rPr>
        <w:t xml:space="preserve"> be used by the </w:t>
      </w:r>
      <w:r w:rsidR="001D7846">
        <w:rPr>
          <w:rFonts w:ascii="Arial" w:hAnsi="Arial" w:cs="Arial"/>
          <w:sz w:val="22"/>
          <w:szCs w:val="22"/>
        </w:rPr>
        <w:t>LA</w:t>
      </w:r>
      <w:r w:rsidRPr="00071DEA">
        <w:rPr>
          <w:rFonts w:ascii="Arial" w:hAnsi="Arial" w:cs="Arial"/>
          <w:sz w:val="22"/>
          <w:szCs w:val="22"/>
        </w:rPr>
        <w:t xml:space="preserve"> to implement the corrective action.</w:t>
      </w:r>
    </w:p>
    <w:p w14:paraId="6883F62C" w14:textId="77777777" w:rsidR="00AA43AE" w:rsidRPr="00503DEC" w:rsidRDefault="00736640" w:rsidP="008B070A">
      <w:pPr>
        <w:pStyle w:val="ListParagraph"/>
        <w:numPr>
          <w:ilvl w:val="1"/>
          <w:numId w:val="2"/>
        </w:numPr>
        <w:tabs>
          <w:tab w:val="left" w:pos="993"/>
        </w:tabs>
        <w:jc w:val="both"/>
        <w:rPr>
          <w:rFonts w:ascii="Arial" w:hAnsi="Arial" w:cs="Arial"/>
          <w:sz w:val="22"/>
          <w:szCs w:val="22"/>
        </w:rPr>
      </w:pPr>
      <w:r>
        <w:rPr>
          <w:rFonts w:ascii="Arial" w:hAnsi="Arial" w:cs="Arial"/>
          <w:b/>
          <w:sz w:val="22"/>
          <w:szCs w:val="22"/>
        </w:rPr>
        <w:t>SCHOOLS</w:t>
      </w:r>
      <w:r w:rsidR="00AA43AE" w:rsidRPr="00585A83">
        <w:rPr>
          <w:rFonts w:ascii="Arial" w:hAnsi="Arial" w:cs="Arial"/>
          <w:b/>
          <w:sz w:val="22"/>
          <w:szCs w:val="22"/>
        </w:rPr>
        <w:t xml:space="preserve"> FINANCIAL VALUE STANDARD (SFVS)</w:t>
      </w:r>
    </w:p>
    <w:p w14:paraId="2987F224" w14:textId="253E418F" w:rsidR="00277CA0" w:rsidRPr="000F7704" w:rsidRDefault="00277CA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All maintained </w:t>
      </w:r>
      <w:r w:rsidR="007F66AB">
        <w:rPr>
          <w:rFonts w:ascii="Arial" w:hAnsi="Arial"/>
          <w:color w:val="000000"/>
          <w:sz w:val="22"/>
          <w:szCs w:val="24"/>
          <w:lang w:val="en-US"/>
        </w:rPr>
        <w:t>s</w:t>
      </w:r>
      <w:r w:rsidR="00736640" w:rsidRPr="000F7704">
        <w:rPr>
          <w:rFonts w:ascii="Arial" w:hAnsi="Arial"/>
          <w:color w:val="000000"/>
          <w:sz w:val="22"/>
          <w:szCs w:val="24"/>
          <w:lang w:val="en-US"/>
        </w:rPr>
        <w:t>chools</w:t>
      </w:r>
      <w:r w:rsidRPr="000F7704">
        <w:rPr>
          <w:rFonts w:ascii="Arial" w:hAnsi="Arial"/>
          <w:color w:val="000000"/>
          <w:sz w:val="22"/>
          <w:szCs w:val="24"/>
          <w:lang w:val="en-US"/>
        </w:rPr>
        <w:t xml:space="preserve"> (including nursery </w:t>
      </w:r>
      <w:r w:rsidR="007F66AB">
        <w:rPr>
          <w:rFonts w:ascii="Arial" w:hAnsi="Arial"/>
          <w:color w:val="000000"/>
          <w:sz w:val="22"/>
          <w:szCs w:val="24"/>
          <w:lang w:val="en-US"/>
        </w:rPr>
        <w:t>s</w:t>
      </w:r>
      <w:r w:rsidR="00736640" w:rsidRPr="000F7704">
        <w:rPr>
          <w:rFonts w:ascii="Arial" w:hAnsi="Arial"/>
          <w:color w:val="000000"/>
          <w:sz w:val="22"/>
          <w:szCs w:val="24"/>
          <w:lang w:val="en-US"/>
        </w:rPr>
        <w:t>chools</w:t>
      </w:r>
      <w:r w:rsidRPr="000F7704">
        <w:rPr>
          <w:rFonts w:ascii="Arial" w:hAnsi="Arial"/>
          <w:color w:val="000000"/>
          <w:sz w:val="22"/>
          <w:szCs w:val="24"/>
          <w:lang w:val="en-US"/>
        </w:rPr>
        <w:t xml:space="preserve"> and </w:t>
      </w:r>
      <w:r w:rsidR="007F66AB">
        <w:rPr>
          <w:rFonts w:ascii="Arial" w:hAnsi="Arial"/>
          <w:color w:val="000000"/>
          <w:sz w:val="22"/>
          <w:szCs w:val="24"/>
          <w:lang w:val="en-US"/>
        </w:rPr>
        <w:t>p</w:t>
      </w:r>
      <w:r w:rsidRPr="000F7704">
        <w:rPr>
          <w:rFonts w:ascii="Arial" w:hAnsi="Arial"/>
          <w:color w:val="000000"/>
          <w:sz w:val="22"/>
          <w:szCs w:val="24"/>
          <w:lang w:val="en-US"/>
        </w:rPr>
        <w:t xml:space="preserve">upil </w:t>
      </w:r>
      <w:r w:rsidR="007F66AB">
        <w:rPr>
          <w:rFonts w:ascii="Arial" w:hAnsi="Arial"/>
          <w:color w:val="000000"/>
          <w:sz w:val="22"/>
          <w:szCs w:val="24"/>
          <w:lang w:val="en-US"/>
        </w:rPr>
        <w:t>r</w:t>
      </w:r>
      <w:r w:rsidRPr="000F7704">
        <w:rPr>
          <w:rFonts w:ascii="Arial" w:hAnsi="Arial"/>
          <w:color w:val="000000"/>
          <w:sz w:val="22"/>
          <w:szCs w:val="24"/>
          <w:lang w:val="en-US"/>
        </w:rPr>
        <w:t xml:space="preserve">eferral </w:t>
      </w:r>
      <w:r w:rsidR="007F66AB">
        <w:rPr>
          <w:rFonts w:ascii="Arial" w:hAnsi="Arial"/>
          <w:color w:val="000000"/>
          <w:sz w:val="22"/>
          <w:szCs w:val="24"/>
          <w:lang w:val="en-US"/>
        </w:rPr>
        <w:t>u</w:t>
      </w:r>
      <w:r w:rsidRPr="000F7704">
        <w:rPr>
          <w:rFonts w:ascii="Arial" w:hAnsi="Arial"/>
          <w:color w:val="000000"/>
          <w:sz w:val="22"/>
          <w:szCs w:val="24"/>
          <w:lang w:val="en-US"/>
        </w:rPr>
        <w:t>nits (PRUs</w:t>
      </w:r>
      <w:r w:rsidR="00AA43AE" w:rsidRPr="000F7704">
        <w:rPr>
          <w:rFonts w:ascii="Arial" w:hAnsi="Arial"/>
          <w:color w:val="000000"/>
          <w:sz w:val="22"/>
          <w:szCs w:val="24"/>
          <w:lang w:val="en-US"/>
        </w:rPr>
        <w:t>) that have a delegated budget</w:t>
      </w:r>
      <w:r w:rsidRPr="000F7704">
        <w:rPr>
          <w:rFonts w:ascii="Arial" w:hAnsi="Arial"/>
          <w:color w:val="000000"/>
          <w:sz w:val="22"/>
          <w:szCs w:val="24"/>
          <w:lang w:val="en-US"/>
        </w:rPr>
        <w:t xml:space="preserve">) must demonstrate compliance with the </w:t>
      </w:r>
      <w:r w:rsidR="003C018C">
        <w:rPr>
          <w:rFonts w:ascii="Arial" w:hAnsi="Arial"/>
          <w:color w:val="000000"/>
          <w:sz w:val="22"/>
          <w:szCs w:val="24"/>
          <w:lang w:val="en-US"/>
        </w:rPr>
        <w:t>S</w:t>
      </w:r>
      <w:r w:rsidRPr="000F7704">
        <w:rPr>
          <w:rFonts w:ascii="Arial" w:hAnsi="Arial"/>
          <w:color w:val="000000"/>
          <w:sz w:val="22"/>
          <w:szCs w:val="24"/>
          <w:lang w:val="en-US"/>
        </w:rPr>
        <w:t xml:space="preserve">chools Financial Value Standard (SFVS) and complete the assessment form on an annual basis. </w:t>
      </w:r>
      <w:r w:rsidR="00AA43AE" w:rsidRPr="000F7704">
        <w:rPr>
          <w:rFonts w:ascii="Arial" w:hAnsi="Arial"/>
          <w:color w:val="000000"/>
          <w:sz w:val="22"/>
          <w:szCs w:val="24"/>
          <w:lang w:val="en-US"/>
        </w:rPr>
        <w:t xml:space="preserve"> </w:t>
      </w:r>
      <w:r w:rsidRPr="000F7704">
        <w:rPr>
          <w:rFonts w:ascii="Arial" w:hAnsi="Arial"/>
          <w:color w:val="000000"/>
          <w:sz w:val="22"/>
          <w:szCs w:val="24"/>
          <w:lang w:val="en-US"/>
        </w:rPr>
        <w:t>It is for the school to determine at what time in the year they wish to complete the form</w:t>
      </w:r>
      <w:r w:rsidR="00AA43AE" w:rsidRPr="000F7704">
        <w:rPr>
          <w:rFonts w:ascii="Arial" w:hAnsi="Arial"/>
          <w:color w:val="000000"/>
          <w:sz w:val="22"/>
          <w:szCs w:val="24"/>
          <w:lang w:val="en-US"/>
        </w:rPr>
        <w:t>.</w:t>
      </w:r>
      <w:r w:rsidR="003566E4" w:rsidRPr="000F7704">
        <w:rPr>
          <w:rFonts w:ascii="Arial" w:hAnsi="Arial"/>
          <w:color w:val="000000"/>
          <w:sz w:val="22"/>
          <w:szCs w:val="24"/>
          <w:lang w:val="en-US"/>
        </w:rPr>
        <w:t xml:space="preserve"> </w:t>
      </w:r>
      <w:r w:rsidR="008A5E13" w:rsidRPr="000F7704">
        <w:rPr>
          <w:rFonts w:ascii="Arial" w:hAnsi="Arial"/>
          <w:color w:val="000000"/>
          <w:sz w:val="22"/>
          <w:szCs w:val="24"/>
          <w:lang w:val="en-US"/>
        </w:rPr>
        <w:t xml:space="preserve">Internal </w:t>
      </w:r>
      <w:r w:rsidR="007F66AB">
        <w:rPr>
          <w:rFonts w:ascii="Arial" w:hAnsi="Arial"/>
          <w:color w:val="000000"/>
          <w:sz w:val="22"/>
          <w:szCs w:val="24"/>
          <w:lang w:val="en-US"/>
        </w:rPr>
        <w:t>a</w:t>
      </w:r>
      <w:r w:rsidR="008A5E13" w:rsidRPr="000F7704">
        <w:rPr>
          <w:rFonts w:ascii="Arial" w:hAnsi="Arial"/>
          <w:color w:val="000000"/>
          <w:sz w:val="22"/>
          <w:szCs w:val="24"/>
          <w:lang w:val="en-US"/>
        </w:rPr>
        <w:t xml:space="preserve">udit may test the responses during their normal cycle of </w:t>
      </w:r>
      <w:r w:rsidR="000640C7" w:rsidRPr="000F7704">
        <w:rPr>
          <w:rFonts w:ascii="Arial" w:hAnsi="Arial"/>
          <w:color w:val="000000"/>
          <w:sz w:val="22"/>
          <w:szCs w:val="24"/>
          <w:lang w:val="en-US"/>
        </w:rPr>
        <w:t>work</w:t>
      </w:r>
      <w:r w:rsidRPr="000F7704">
        <w:rPr>
          <w:rFonts w:ascii="Arial" w:hAnsi="Arial"/>
          <w:color w:val="000000"/>
          <w:sz w:val="22"/>
          <w:szCs w:val="24"/>
          <w:lang w:val="en-US"/>
        </w:rPr>
        <w:t>.</w:t>
      </w:r>
    </w:p>
    <w:p w14:paraId="5F612817" w14:textId="3E57BE74" w:rsidR="00277CA0" w:rsidRPr="000F7704" w:rsidRDefault="00277CA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Governors must demonstrate compliance through the submission of the SFVS assessment form signed by the Chair of Governors</w:t>
      </w:r>
      <w:r w:rsidR="00F24C2B" w:rsidRPr="000F7704">
        <w:rPr>
          <w:rFonts w:ascii="Arial" w:hAnsi="Arial"/>
          <w:color w:val="000000"/>
          <w:sz w:val="22"/>
          <w:szCs w:val="24"/>
          <w:lang w:val="en-US"/>
        </w:rPr>
        <w:t>.</w:t>
      </w:r>
      <w:r w:rsidR="00AA43AE" w:rsidRPr="000F7704">
        <w:rPr>
          <w:rFonts w:ascii="Arial" w:hAnsi="Arial"/>
          <w:color w:val="000000"/>
          <w:sz w:val="22"/>
          <w:szCs w:val="24"/>
          <w:lang w:val="en-US"/>
        </w:rPr>
        <w:t xml:space="preserve"> </w:t>
      </w:r>
      <w:r w:rsidRPr="000F7704">
        <w:rPr>
          <w:rFonts w:ascii="Arial" w:hAnsi="Arial"/>
          <w:color w:val="000000"/>
          <w:sz w:val="22"/>
          <w:szCs w:val="24"/>
          <w:lang w:val="en-US"/>
        </w:rPr>
        <w:t xml:space="preserve">The form must include a summary of remedial actions with a clear timetable, ensuring that each action has a specified deadline and an agreed owner. </w:t>
      </w:r>
      <w:r w:rsidR="00AA43AE" w:rsidRPr="000F7704">
        <w:rPr>
          <w:rFonts w:ascii="Arial" w:hAnsi="Arial"/>
          <w:color w:val="000000"/>
          <w:sz w:val="22"/>
          <w:szCs w:val="24"/>
          <w:lang w:val="en-US"/>
        </w:rPr>
        <w:t xml:space="preserve"> </w:t>
      </w:r>
      <w:r w:rsidR="005663D3" w:rsidRPr="000F7704">
        <w:rPr>
          <w:rFonts w:ascii="Arial" w:hAnsi="Arial"/>
          <w:color w:val="000000"/>
          <w:sz w:val="22"/>
          <w:szCs w:val="24"/>
          <w:lang w:val="en-US"/>
        </w:rPr>
        <w:t>G</w:t>
      </w:r>
      <w:r w:rsidRPr="000F7704">
        <w:rPr>
          <w:rFonts w:ascii="Arial" w:hAnsi="Arial"/>
          <w:color w:val="000000"/>
          <w:sz w:val="22"/>
          <w:szCs w:val="24"/>
          <w:lang w:val="en-US"/>
        </w:rPr>
        <w:t>overnors must monitor the progress of these actions to ensure that all actions are cleared within specified deadlines.</w:t>
      </w:r>
    </w:p>
    <w:p w14:paraId="2D4BF278" w14:textId="473245E0" w:rsidR="00277CA0" w:rsidRPr="000F7704" w:rsidRDefault="000F5B01"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All </w:t>
      </w:r>
      <w:r w:rsidR="00277CA0" w:rsidRPr="000F7704">
        <w:rPr>
          <w:rFonts w:ascii="Arial" w:hAnsi="Arial"/>
          <w:color w:val="000000"/>
          <w:sz w:val="22"/>
          <w:szCs w:val="24"/>
          <w:lang w:val="en-US"/>
        </w:rPr>
        <w:t xml:space="preserve">maintained </w:t>
      </w:r>
      <w:r w:rsidR="007F66AB">
        <w:rPr>
          <w:rFonts w:ascii="Arial" w:hAnsi="Arial"/>
          <w:color w:val="000000"/>
          <w:sz w:val="22"/>
          <w:szCs w:val="24"/>
          <w:lang w:val="en-US"/>
        </w:rPr>
        <w:t>s</w:t>
      </w:r>
      <w:r w:rsidR="00736640" w:rsidRPr="000F7704">
        <w:rPr>
          <w:rFonts w:ascii="Arial" w:hAnsi="Arial"/>
          <w:color w:val="000000"/>
          <w:sz w:val="22"/>
          <w:szCs w:val="24"/>
          <w:lang w:val="en-US"/>
        </w:rPr>
        <w:t>chools</w:t>
      </w:r>
      <w:r w:rsidR="00277CA0" w:rsidRPr="000F7704">
        <w:rPr>
          <w:rFonts w:ascii="Arial" w:hAnsi="Arial"/>
          <w:color w:val="000000"/>
          <w:sz w:val="22"/>
          <w:szCs w:val="24"/>
          <w:lang w:val="en-US"/>
        </w:rPr>
        <w:t xml:space="preserve"> with a delegated budget must submit the form to the </w:t>
      </w:r>
      <w:r w:rsidR="006E68C1" w:rsidRPr="000F7704">
        <w:rPr>
          <w:rFonts w:ascii="Arial" w:hAnsi="Arial"/>
          <w:color w:val="000000"/>
          <w:sz w:val="22"/>
          <w:szCs w:val="24"/>
          <w:lang w:val="en-US"/>
        </w:rPr>
        <w:t>LA</w:t>
      </w:r>
      <w:r w:rsidR="00277CA0" w:rsidRPr="000F7704">
        <w:rPr>
          <w:rFonts w:ascii="Arial" w:hAnsi="Arial"/>
          <w:color w:val="000000"/>
          <w:sz w:val="22"/>
          <w:szCs w:val="24"/>
          <w:lang w:val="en-US"/>
        </w:rPr>
        <w:t xml:space="preserve"> before </w:t>
      </w:r>
      <w:r w:rsidR="006E68C1" w:rsidRPr="000F7704">
        <w:rPr>
          <w:rFonts w:ascii="Arial" w:hAnsi="Arial"/>
          <w:color w:val="000000"/>
          <w:sz w:val="22"/>
          <w:szCs w:val="24"/>
          <w:lang w:val="en-US"/>
        </w:rPr>
        <w:t>the end of financial year</w:t>
      </w:r>
      <w:r w:rsidR="00277CA0" w:rsidRPr="000F7704">
        <w:rPr>
          <w:rFonts w:ascii="Arial" w:hAnsi="Arial"/>
          <w:color w:val="000000"/>
          <w:sz w:val="22"/>
          <w:szCs w:val="24"/>
          <w:lang w:val="en-US"/>
        </w:rPr>
        <w:t>.</w:t>
      </w:r>
    </w:p>
    <w:p w14:paraId="55A19F96" w14:textId="77777777" w:rsidR="00AA43AE" w:rsidRPr="000F7704" w:rsidRDefault="00EB3679"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The Chief Finance Officer reports on the submission of completed returns to </w:t>
      </w:r>
      <w:r w:rsidR="000640C7" w:rsidRPr="000F7704">
        <w:rPr>
          <w:rFonts w:ascii="Arial" w:hAnsi="Arial"/>
          <w:color w:val="000000"/>
          <w:sz w:val="22"/>
          <w:szCs w:val="24"/>
          <w:lang w:val="en-US"/>
        </w:rPr>
        <w:t>the DfE</w:t>
      </w:r>
      <w:r w:rsidR="000F5B01" w:rsidRPr="000F7704">
        <w:rPr>
          <w:rFonts w:ascii="Arial" w:hAnsi="Arial"/>
          <w:color w:val="000000"/>
          <w:sz w:val="22"/>
          <w:szCs w:val="24"/>
          <w:lang w:val="en-US"/>
        </w:rPr>
        <w:t xml:space="preserve"> </w:t>
      </w:r>
      <w:r w:rsidRPr="000F7704">
        <w:rPr>
          <w:rFonts w:ascii="Arial" w:hAnsi="Arial"/>
          <w:color w:val="000000"/>
          <w:sz w:val="22"/>
          <w:szCs w:val="24"/>
          <w:lang w:val="en-US"/>
        </w:rPr>
        <w:t>for monitoring purposes.</w:t>
      </w:r>
    </w:p>
    <w:p w14:paraId="34742DF6" w14:textId="77777777" w:rsidR="00AA43AE" w:rsidRPr="00FC0DDC" w:rsidRDefault="00AA43AE" w:rsidP="008B070A">
      <w:pPr>
        <w:pStyle w:val="ListParagraph"/>
        <w:numPr>
          <w:ilvl w:val="1"/>
          <w:numId w:val="2"/>
        </w:numPr>
        <w:tabs>
          <w:tab w:val="left" w:pos="993"/>
        </w:tabs>
        <w:jc w:val="both"/>
        <w:rPr>
          <w:rFonts w:ascii="Arial" w:hAnsi="Arial" w:cs="Arial"/>
          <w:b/>
          <w:sz w:val="22"/>
          <w:szCs w:val="22"/>
        </w:rPr>
      </w:pPr>
      <w:r w:rsidRPr="009608DA">
        <w:rPr>
          <w:rFonts w:ascii="Arial" w:hAnsi="Arial" w:cs="Arial"/>
          <w:b/>
          <w:sz w:val="22"/>
          <w:szCs w:val="22"/>
        </w:rPr>
        <w:t>FRAUD</w:t>
      </w:r>
    </w:p>
    <w:p w14:paraId="6814027E" w14:textId="6EAF8521" w:rsidR="00B85415" w:rsidRPr="000F7704" w:rsidRDefault="00B85415"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lastRenderedPageBreak/>
        <w:t xml:space="preserve">All </w:t>
      </w:r>
      <w:r w:rsidR="007F66AB">
        <w:rPr>
          <w:rFonts w:ascii="Arial" w:hAnsi="Arial"/>
          <w:color w:val="000000"/>
          <w:sz w:val="22"/>
          <w:szCs w:val="24"/>
          <w:lang w:val="en-US"/>
        </w:rPr>
        <w:t>s</w:t>
      </w:r>
      <w:r w:rsidR="00736640" w:rsidRPr="000F7704">
        <w:rPr>
          <w:rFonts w:ascii="Arial" w:hAnsi="Arial"/>
          <w:color w:val="000000"/>
          <w:sz w:val="22"/>
          <w:szCs w:val="24"/>
          <w:lang w:val="en-US"/>
        </w:rPr>
        <w:t>chools</w:t>
      </w:r>
      <w:r w:rsidRPr="000F7704">
        <w:rPr>
          <w:rFonts w:ascii="Arial" w:hAnsi="Arial"/>
          <w:color w:val="000000"/>
          <w:sz w:val="22"/>
          <w:szCs w:val="24"/>
          <w:lang w:val="en-US"/>
        </w:rPr>
        <w:t xml:space="preserve"> must have a robust system of controls to safeguard themselves against fraudulent or improper use of public money and assets.</w:t>
      </w:r>
      <w:r w:rsidR="00AA43AE" w:rsidRPr="000F7704">
        <w:rPr>
          <w:rFonts w:ascii="Arial" w:hAnsi="Arial"/>
          <w:color w:val="000000"/>
          <w:sz w:val="22"/>
          <w:szCs w:val="24"/>
          <w:lang w:val="en-US"/>
        </w:rPr>
        <w:t xml:space="preserve">  </w:t>
      </w:r>
    </w:p>
    <w:p w14:paraId="62B08A97" w14:textId="4F15E81F" w:rsidR="00B85415" w:rsidRPr="000F7704" w:rsidRDefault="00B85415"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The </w:t>
      </w:r>
      <w:r w:rsidR="00E17C68" w:rsidRPr="000F7704">
        <w:rPr>
          <w:rFonts w:ascii="Arial" w:hAnsi="Arial"/>
          <w:color w:val="000000"/>
          <w:sz w:val="22"/>
          <w:szCs w:val="24"/>
          <w:lang w:val="en-US"/>
        </w:rPr>
        <w:t>GB</w:t>
      </w:r>
      <w:r w:rsidRPr="000F7704">
        <w:rPr>
          <w:rFonts w:ascii="Arial" w:hAnsi="Arial"/>
          <w:color w:val="000000"/>
          <w:sz w:val="22"/>
          <w:szCs w:val="24"/>
          <w:lang w:val="en-US"/>
        </w:rPr>
        <w:t xml:space="preserve"> and </w:t>
      </w:r>
      <w:r w:rsidR="007F66AB">
        <w:rPr>
          <w:rFonts w:ascii="Arial" w:hAnsi="Arial"/>
          <w:color w:val="000000"/>
          <w:sz w:val="22"/>
          <w:szCs w:val="24"/>
          <w:lang w:val="en-US"/>
        </w:rPr>
        <w:t>h</w:t>
      </w:r>
      <w:r w:rsidR="00AA43AE" w:rsidRPr="000F7704">
        <w:rPr>
          <w:rFonts w:ascii="Arial" w:hAnsi="Arial"/>
          <w:color w:val="000000"/>
          <w:sz w:val="22"/>
          <w:szCs w:val="24"/>
          <w:lang w:val="en-US"/>
        </w:rPr>
        <w:t>ead</w:t>
      </w:r>
      <w:r w:rsidR="000363AB" w:rsidRPr="000F7704">
        <w:rPr>
          <w:rFonts w:ascii="Arial" w:hAnsi="Arial"/>
          <w:color w:val="000000"/>
          <w:sz w:val="22"/>
          <w:szCs w:val="24"/>
          <w:lang w:val="en-US"/>
        </w:rPr>
        <w:t xml:space="preserve"> </w:t>
      </w:r>
      <w:r w:rsidR="007F66AB">
        <w:rPr>
          <w:rFonts w:ascii="Arial" w:hAnsi="Arial"/>
          <w:color w:val="000000"/>
          <w:sz w:val="22"/>
          <w:szCs w:val="24"/>
          <w:lang w:val="en-US"/>
        </w:rPr>
        <w:t>t</w:t>
      </w:r>
      <w:r w:rsidRPr="000F7704">
        <w:rPr>
          <w:rFonts w:ascii="Arial" w:hAnsi="Arial"/>
          <w:color w:val="000000"/>
          <w:sz w:val="22"/>
          <w:szCs w:val="24"/>
          <w:lang w:val="en-US"/>
        </w:rPr>
        <w:t xml:space="preserve">eacher must inform all staff of school policies and procedures related to fraud and theft, the controls in place to prevent them and the consequences of breaching </w:t>
      </w:r>
      <w:r w:rsidR="00AA43AE" w:rsidRPr="000F7704">
        <w:rPr>
          <w:rFonts w:ascii="Arial" w:hAnsi="Arial"/>
          <w:color w:val="000000"/>
          <w:sz w:val="22"/>
          <w:szCs w:val="24"/>
          <w:lang w:val="en-US"/>
        </w:rPr>
        <w:t>those</w:t>
      </w:r>
      <w:r w:rsidRPr="000F7704">
        <w:rPr>
          <w:rFonts w:ascii="Arial" w:hAnsi="Arial"/>
          <w:color w:val="000000"/>
          <w:sz w:val="22"/>
          <w:szCs w:val="24"/>
          <w:lang w:val="en-US"/>
        </w:rPr>
        <w:t xml:space="preserve"> controls. </w:t>
      </w:r>
      <w:r w:rsidR="00AA43AE" w:rsidRPr="000F7704">
        <w:rPr>
          <w:rFonts w:ascii="Arial" w:hAnsi="Arial"/>
          <w:color w:val="000000"/>
          <w:sz w:val="22"/>
          <w:szCs w:val="24"/>
          <w:lang w:val="en-US"/>
        </w:rPr>
        <w:t xml:space="preserve"> </w:t>
      </w:r>
      <w:r w:rsidRPr="000F7704">
        <w:rPr>
          <w:rFonts w:ascii="Arial" w:hAnsi="Arial"/>
          <w:color w:val="000000"/>
          <w:sz w:val="22"/>
          <w:szCs w:val="24"/>
          <w:lang w:val="en-US"/>
        </w:rPr>
        <w:t xml:space="preserve">This information must also be included in </w:t>
      </w:r>
      <w:r w:rsidR="00AA43AE" w:rsidRPr="000F7704">
        <w:rPr>
          <w:rFonts w:ascii="Arial" w:hAnsi="Arial"/>
          <w:color w:val="000000"/>
          <w:sz w:val="22"/>
          <w:szCs w:val="24"/>
          <w:lang w:val="en-US"/>
        </w:rPr>
        <w:t xml:space="preserve">the </w:t>
      </w:r>
      <w:r w:rsidRPr="000F7704">
        <w:rPr>
          <w:rFonts w:ascii="Arial" w:hAnsi="Arial"/>
          <w:color w:val="000000"/>
          <w:sz w:val="22"/>
          <w:szCs w:val="24"/>
          <w:lang w:val="en-US"/>
        </w:rPr>
        <w:t>induction for new school staff and governors</w:t>
      </w:r>
      <w:r w:rsidR="00AA43AE" w:rsidRPr="000F7704">
        <w:rPr>
          <w:rFonts w:ascii="Arial" w:hAnsi="Arial"/>
          <w:color w:val="000000"/>
          <w:sz w:val="22"/>
          <w:szCs w:val="24"/>
          <w:lang w:val="en-US"/>
        </w:rPr>
        <w:t xml:space="preserve">. </w:t>
      </w:r>
      <w:r w:rsidR="007A48A8" w:rsidRPr="000F7704">
        <w:rPr>
          <w:rFonts w:ascii="Arial" w:hAnsi="Arial"/>
          <w:color w:val="000000"/>
          <w:sz w:val="22"/>
          <w:szCs w:val="24"/>
          <w:lang w:val="en-US"/>
        </w:rPr>
        <w:t>There must be a school</w:t>
      </w:r>
      <w:r w:rsidR="00225EF3" w:rsidRPr="000F7704">
        <w:rPr>
          <w:rFonts w:ascii="Arial" w:hAnsi="Arial"/>
          <w:color w:val="000000"/>
          <w:sz w:val="22"/>
          <w:szCs w:val="24"/>
          <w:lang w:val="en-US"/>
        </w:rPr>
        <w:t>’</w:t>
      </w:r>
      <w:r w:rsidR="007A48A8" w:rsidRPr="000F7704">
        <w:rPr>
          <w:rFonts w:ascii="Arial" w:hAnsi="Arial"/>
          <w:color w:val="000000"/>
          <w:sz w:val="22"/>
          <w:szCs w:val="24"/>
          <w:lang w:val="en-US"/>
        </w:rPr>
        <w:t>s whistle-blowing policy</w:t>
      </w:r>
      <w:r w:rsidRPr="000F7704">
        <w:rPr>
          <w:rFonts w:ascii="Arial" w:hAnsi="Arial"/>
          <w:color w:val="000000"/>
          <w:sz w:val="22"/>
          <w:szCs w:val="24"/>
          <w:lang w:val="en-US"/>
        </w:rPr>
        <w:t>.</w:t>
      </w:r>
    </w:p>
    <w:p w14:paraId="29C1B57F" w14:textId="77777777" w:rsidR="00FB6FDF" w:rsidRPr="000F7704" w:rsidRDefault="004B7884"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The LA</w:t>
      </w:r>
      <w:r w:rsidR="00B65A28" w:rsidRPr="000F7704">
        <w:rPr>
          <w:rFonts w:ascii="Arial" w:hAnsi="Arial"/>
          <w:color w:val="000000"/>
          <w:sz w:val="22"/>
          <w:szCs w:val="24"/>
          <w:lang w:val="en-US"/>
        </w:rPr>
        <w:t>’s</w:t>
      </w:r>
      <w:r w:rsidRPr="000F7704">
        <w:rPr>
          <w:rFonts w:ascii="Arial" w:hAnsi="Arial"/>
          <w:color w:val="000000"/>
          <w:sz w:val="22"/>
          <w:szCs w:val="24"/>
          <w:lang w:val="en-US"/>
        </w:rPr>
        <w:t xml:space="preserve"> own policy on whistleblowing can be viewed at: </w:t>
      </w:r>
    </w:p>
    <w:p w14:paraId="075C9F88" w14:textId="77777777" w:rsidR="004B7884" w:rsidRDefault="004B7884" w:rsidP="000F7704">
      <w:pPr>
        <w:pStyle w:val="ListParagraph"/>
        <w:tabs>
          <w:tab w:val="left" w:pos="1560"/>
        </w:tabs>
        <w:ind w:left="1214" w:firstLine="62"/>
        <w:rPr>
          <w:rStyle w:val="Hyperlink"/>
          <w:rFonts w:ascii="Arial" w:hAnsi="Arial" w:cs="Arial"/>
        </w:rPr>
      </w:pPr>
      <w:hyperlink r:id="rId14" w:history="1">
        <w:r w:rsidRPr="00503DEC">
          <w:rPr>
            <w:rStyle w:val="Hyperlink"/>
            <w:rFonts w:ascii="Arial" w:hAnsi="Arial" w:cs="Arial"/>
          </w:rPr>
          <w:t>https://www.barnet.gov.uk/sites/default/files/whistleblowing_policy_statement_2018_.pdf</w:t>
        </w:r>
      </w:hyperlink>
    </w:p>
    <w:p w14:paraId="0760E872" w14:textId="77777777" w:rsidR="005316EE" w:rsidRPr="006A430F" w:rsidRDefault="005316EE" w:rsidP="006A430F">
      <w:pPr>
        <w:tabs>
          <w:tab w:val="left" w:pos="1560"/>
        </w:tabs>
        <w:rPr>
          <w:rFonts w:ascii="Arial" w:hAnsi="Arial" w:cs="Arial"/>
        </w:rPr>
      </w:pPr>
    </w:p>
    <w:p w14:paraId="2BC20E32" w14:textId="77777777" w:rsidR="005316EE" w:rsidRPr="00AF4DC6" w:rsidRDefault="005316EE" w:rsidP="00503DEC">
      <w:pPr>
        <w:pStyle w:val="ListParagraph"/>
        <w:tabs>
          <w:tab w:val="left" w:pos="1560"/>
        </w:tabs>
        <w:ind w:left="1214"/>
        <w:rPr>
          <w:rFonts w:ascii="Arial" w:hAnsi="Arial" w:cs="Arial"/>
        </w:rPr>
      </w:pPr>
    </w:p>
    <w:p w14:paraId="4EA75128" w14:textId="77777777" w:rsidR="00793A72" w:rsidRPr="00A31D73" w:rsidRDefault="00793A72" w:rsidP="008B070A">
      <w:pPr>
        <w:pStyle w:val="ListParagraph"/>
        <w:numPr>
          <w:ilvl w:val="0"/>
          <w:numId w:val="2"/>
        </w:numPr>
        <w:jc w:val="both"/>
        <w:rPr>
          <w:rFonts w:ascii="Arial" w:hAnsi="Arial" w:cs="Arial"/>
          <w:b/>
          <w:sz w:val="22"/>
          <w:szCs w:val="22"/>
        </w:rPr>
      </w:pPr>
      <w:r w:rsidRPr="00A31D73">
        <w:rPr>
          <w:rFonts w:ascii="Arial" w:hAnsi="Arial" w:cs="Arial"/>
          <w:b/>
          <w:sz w:val="22"/>
          <w:szCs w:val="22"/>
        </w:rPr>
        <w:t xml:space="preserve">INSTALMENTS OF BUDGET </w:t>
      </w:r>
      <w:r w:rsidR="00AA43AE" w:rsidRPr="008B1AF6">
        <w:rPr>
          <w:rFonts w:ascii="Arial" w:hAnsi="Arial" w:cs="Arial"/>
          <w:b/>
          <w:sz w:val="22"/>
          <w:szCs w:val="22"/>
        </w:rPr>
        <w:t>SHARES:</w:t>
      </w:r>
      <w:r w:rsidRPr="00A31D73">
        <w:rPr>
          <w:rFonts w:ascii="Arial" w:hAnsi="Arial" w:cs="Arial"/>
          <w:b/>
          <w:sz w:val="22"/>
          <w:szCs w:val="22"/>
        </w:rPr>
        <w:t xml:space="preserve"> BANKING ARRANGEMENTS</w:t>
      </w:r>
    </w:p>
    <w:p w14:paraId="03E13FD4" w14:textId="77777777" w:rsidR="001C7F0D" w:rsidRPr="00503DEC" w:rsidRDefault="00AA43AE" w:rsidP="008B070A">
      <w:pPr>
        <w:pStyle w:val="ListParagraph"/>
        <w:numPr>
          <w:ilvl w:val="1"/>
          <w:numId w:val="2"/>
        </w:numPr>
        <w:tabs>
          <w:tab w:val="left" w:pos="993"/>
        </w:tabs>
        <w:jc w:val="both"/>
        <w:rPr>
          <w:rFonts w:ascii="Arial" w:hAnsi="Arial"/>
          <w:sz w:val="22"/>
        </w:rPr>
      </w:pPr>
      <w:r w:rsidRPr="008B1AF6">
        <w:rPr>
          <w:rFonts w:ascii="Arial" w:hAnsi="Arial" w:cs="Arial"/>
          <w:b/>
          <w:sz w:val="22"/>
          <w:szCs w:val="22"/>
        </w:rPr>
        <w:t>FREQUENCY OF INSTALMENTS</w:t>
      </w:r>
    </w:p>
    <w:p w14:paraId="735A68C0" w14:textId="4441C1FE" w:rsidR="00793A72" w:rsidRPr="000F7704" w:rsidRDefault="00506677"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The LA has adopted the CIPFA Code of Practice</w:t>
      </w:r>
      <w:r w:rsidR="00793A72" w:rsidRPr="000F7704">
        <w:rPr>
          <w:rFonts w:ascii="Arial" w:hAnsi="Arial"/>
          <w:color w:val="000000"/>
          <w:sz w:val="22"/>
          <w:szCs w:val="24"/>
          <w:lang w:val="en-US"/>
        </w:rPr>
        <w:t xml:space="preserve"> for </w:t>
      </w:r>
      <w:r w:rsidRPr="000F7704">
        <w:rPr>
          <w:rFonts w:ascii="Arial" w:hAnsi="Arial"/>
          <w:color w:val="000000"/>
          <w:sz w:val="22"/>
          <w:szCs w:val="24"/>
          <w:lang w:val="en-US"/>
        </w:rPr>
        <w:t xml:space="preserve">Treasury Management in LAs. </w:t>
      </w:r>
      <w:r w:rsidR="00157C66" w:rsidRPr="000F7704">
        <w:rPr>
          <w:rFonts w:ascii="Arial" w:hAnsi="Arial"/>
          <w:color w:val="000000"/>
          <w:sz w:val="22"/>
          <w:szCs w:val="24"/>
          <w:lang w:val="en-US"/>
        </w:rPr>
        <w:t xml:space="preserve"> For this</w:t>
      </w:r>
      <w:r w:rsidR="009C4ED7" w:rsidRPr="000F7704">
        <w:rPr>
          <w:rFonts w:ascii="Arial" w:hAnsi="Arial"/>
          <w:color w:val="000000"/>
          <w:sz w:val="22"/>
          <w:szCs w:val="24"/>
          <w:lang w:val="en-US"/>
        </w:rPr>
        <w:t xml:space="preserve"> section, </w:t>
      </w:r>
      <w:r w:rsidR="007F66AB">
        <w:rPr>
          <w:rFonts w:ascii="Arial" w:hAnsi="Arial"/>
          <w:color w:val="000000"/>
          <w:sz w:val="22"/>
          <w:szCs w:val="24"/>
          <w:lang w:val="en-US"/>
        </w:rPr>
        <w:t>b</w:t>
      </w:r>
      <w:r w:rsidR="009C4ED7" w:rsidRPr="000F7704">
        <w:rPr>
          <w:rFonts w:ascii="Arial" w:hAnsi="Arial"/>
          <w:color w:val="000000"/>
          <w:sz w:val="22"/>
          <w:szCs w:val="24"/>
          <w:lang w:val="en-US"/>
        </w:rPr>
        <w:t xml:space="preserve">udget </w:t>
      </w:r>
      <w:r w:rsidR="007F66AB">
        <w:rPr>
          <w:rFonts w:ascii="Arial" w:hAnsi="Arial"/>
          <w:color w:val="000000"/>
          <w:sz w:val="22"/>
          <w:szCs w:val="24"/>
          <w:lang w:val="en-US"/>
        </w:rPr>
        <w:t>s</w:t>
      </w:r>
      <w:r w:rsidRPr="000F7704">
        <w:rPr>
          <w:rFonts w:ascii="Arial" w:hAnsi="Arial"/>
          <w:color w:val="000000"/>
          <w:sz w:val="22"/>
          <w:szCs w:val="24"/>
          <w:lang w:val="en-US"/>
        </w:rPr>
        <w:t>hare</w:t>
      </w:r>
      <w:r w:rsidR="004D3CA1" w:rsidRPr="000F7704">
        <w:rPr>
          <w:rFonts w:ascii="Arial" w:hAnsi="Arial"/>
          <w:color w:val="000000"/>
          <w:sz w:val="22"/>
          <w:szCs w:val="24"/>
          <w:lang w:val="en-US"/>
        </w:rPr>
        <w:t>s</w:t>
      </w:r>
      <w:r w:rsidR="009C4ED7" w:rsidRPr="000F7704">
        <w:rPr>
          <w:rFonts w:ascii="Arial" w:hAnsi="Arial"/>
          <w:color w:val="000000"/>
          <w:sz w:val="22"/>
          <w:szCs w:val="24"/>
          <w:lang w:val="en-US"/>
        </w:rPr>
        <w:t xml:space="preserve"> include any place-led funding for special </w:t>
      </w:r>
      <w:r w:rsidR="007F66AB">
        <w:rPr>
          <w:rFonts w:ascii="Arial" w:hAnsi="Arial"/>
          <w:color w:val="000000"/>
          <w:sz w:val="22"/>
          <w:szCs w:val="24"/>
          <w:lang w:val="en-US"/>
        </w:rPr>
        <w:t>s</w:t>
      </w:r>
      <w:r w:rsidR="00793A72" w:rsidRPr="000F7704">
        <w:rPr>
          <w:rFonts w:ascii="Arial" w:hAnsi="Arial"/>
          <w:color w:val="000000"/>
          <w:sz w:val="22"/>
          <w:szCs w:val="24"/>
          <w:lang w:val="en-US"/>
        </w:rPr>
        <w:t xml:space="preserve">chools </w:t>
      </w:r>
      <w:r w:rsidRPr="000F7704">
        <w:rPr>
          <w:rFonts w:ascii="Arial" w:hAnsi="Arial"/>
          <w:color w:val="000000"/>
          <w:sz w:val="22"/>
          <w:szCs w:val="24"/>
          <w:lang w:val="en-US"/>
        </w:rPr>
        <w:t>or Pupil Referral Units.</w:t>
      </w:r>
    </w:p>
    <w:p w14:paraId="6E718B8D" w14:textId="29BC035E" w:rsidR="00AA43AE" w:rsidRPr="000F7704" w:rsidRDefault="00506677"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Schools are </w:t>
      </w:r>
      <w:r w:rsidR="008023A3" w:rsidRPr="000F7704">
        <w:rPr>
          <w:rFonts w:ascii="Arial" w:hAnsi="Arial"/>
          <w:color w:val="000000"/>
          <w:sz w:val="22"/>
          <w:szCs w:val="24"/>
          <w:lang w:val="en-US"/>
        </w:rPr>
        <w:t xml:space="preserve">to be </w:t>
      </w:r>
      <w:r w:rsidRPr="000F7704">
        <w:rPr>
          <w:rFonts w:ascii="Arial" w:hAnsi="Arial"/>
          <w:color w:val="000000"/>
          <w:sz w:val="22"/>
          <w:szCs w:val="24"/>
          <w:lang w:val="en-US"/>
        </w:rPr>
        <w:t xml:space="preserve">paid 13 instalments over 12 months.  2/13’s of the payment is paid in month 1 followed by 1/13 for the following 11 months.  The instalment will be made on or around the </w:t>
      </w:r>
      <w:r w:rsidR="007F66AB" w:rsidRPr="000F7704">
        <w:rPr>
          <w:rFonts w:ascii="Arial" w:hAnsi="Arial"/>
          <w:color w:val="000000"/>
          <w:sz w:val="22"/>
          <w:szCs w:val="24"/>
          <w:lang w:val="en-US"/>
        </w:rPr>
        <w:t>1</w:t>
      </w:r>
      <w:r w:rsidR="007F66AB">
        <w:rPr>
          <w:rFonts w:ascii="Arial" w:hAnsi="Arial"/>
          <w:color w:val="000000"/>
          <w:sz w:val="22"/>
          <w:szCs w:val="24"/>
          <w:lang w:val="en-US"/>
        </w:rPr>
        <w:t>5th</w:t>
      </w:r>
      <w:r w:rsidR="007F66AB" w:rsidRPr="000F7704">
        <w:rPr>
          <w:rFonts w:ascii="Arial" w:hAnsi="Arial"/>
          <w:color w:val="000000"/>
          <w:sz w:val="22"/>
          <w:szCs w:val="24"/>
          <w:lang w:val="en-US"/>
        </w:rPr>
        <w:t> </w:t>
      </w:r>
      <w:r w:rsidRPr="000F7704">
        <w:rPr>
          <w:rFonts w:ascii="Arial" w:hAnsi="Arial"/>
          <w:color w:val="000000"/>
          <w:sz w:val="22"/>
          <w:szCs w:val="24"/>
          <w:lang w:val="en-US"/>
        </w:rPr>
        <w:t>of the month.</w:t>
      </w:r>
    </w:p>
    <w:p w14:paraId="15039F87" w14:textId="77777777" w:rsidR="00793A72" w:rsidRPr="000F7704" w:rsidRDefault="00AA43A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Top up payments for </w:t>
      </w:r>
      <w:r w:rsidR="004D3CA1" w:rsidRPr="000F7704">
        <w:rPr>
          <w:rFonts w:ascii="Arial" w:hAnsi="Arial"/>
          <w:color w:val="000000"/>
          <w:sz w:val="22"/>
          <w:szCs w:val="24"/>
          <w:lang w:val="en-US"/>
        </w:rPr>
        <w:t xml:space="preserve">children and </w:t>
      </w:r>
      <w:r w:rsidRPr="000F7704">
        <w:rPr>
          <w:rFonts w:ascii="Arial" w:hAnsi="Arial"/>
          <w:color w:val="000000"/>
          <w:sz w:val="22"/>
          <w:szCs w:val="24"/>
          <w:lang w:val="en-US"/>
        </w:rPr>
        <w:t>pupils with high needs</w:t>
      </w:r>
      <w:r w:rsidR="004D3CA1" w:rsidRPr="000F7704">
        <w:rPr>
          <w:rFonts w:ascii="Arial" w:hAnsi="Arial"/>
          <w:color w:val="000000"/>
          <w:sz w:val="22"/>
          <w:szCs w:val="24"/>
          <w:lang w:val="en-US"/>
        </w:rPr>
        <w:t xml:space="preserve"> are to be paid monthly, </w:t>
      </w:r>
      <w:r w:rsidR="000640C7" w:rsidRPr="000F7704">
        <w:rPr>
          <w:rFonts w:ascii="Arial" w:hAnsi="Arial"/>
          <w:color w:val="000000"/>
          <w:sz w:val="22"/>
          <w:szCs w:val="24"/>
          <w:lang w:val="en-US"/>
        </w:rPr>
        <w:t>unless</w:t>
      </w:r>
      <w:r w:rsidRPr="000F7704">
        <w:rPr>
          <w:rFonts w:ascii="Arial" w:hAnsi="Arial"/>
          <w:color w:val="000000"/>
          <w:sz w:val="22"/>
          <w:szCs w:val="24"/>
          <w:lang w:val="en-US"/>
        </w:rPr>
        <w:t xml:space="preserve"> alternative arrangements have been agreed with the provider.</w:t>
      </w:r>
    </w:p>
    <w:p w14:paraId="470BC8E5" w14:textId="2CD9FBAD" w:rsidR="00AA43AE" w:rsidRPr="000F7704"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7704">
        <w:rPr>
          <w:rFonts w:ascii="Arial" w:hAnsi="Arial"/>
          <w:color w:val="000000"/>
          <w:sz w:val="22"/>
          <w:szCs w:val="24"/>
          <w:lang w:val="en-US"/>
        </w:rPr>
        <w:t xml:space="preserve">Where </w:t>
      </w:r>
      <w:r w:rsidR="00B76C17" w:rsidRPr="000F7704">
        <w:rPr>
          <w:rFonts w:ascii="Arial" w:hAnsi="Arial"/>
          <w:color w:val="000000"/>
          <w:sz w:val="22"/>
          <w:szCs w:val="24"/>
          <w:lang w:val="en-US"/>
        </w:rPr>
        <w:t>the LA is administering payroll</w:t>
      </w:r>
      <w:r w:rsidR="004D3CA1" w:rsidRPr="000F7704">
        <w:rPr>
          <w:rFonts w:ascii="Arial" w:hAnsi="Arial"/>
          <w:color w:val="000000"/>
          <w:sz w:val="22"/>
          <w:szCs w:val="24"/>
          <w:lang w:val="en-US"/>
        </w:rPr>
        <w:t xml:space="preserve">, the LA can ask the school to take up the option of receiving </w:t>
      </w:r>
      <w:r w:rsidR="00E9678F" w:rsidRPr="000F7704">
        <w:rPr>
          <w:rFonts w:ascii="Arial" w:hAnsi="Arial"/>
          <w:color w:val="000000"/>
          <w:sz w:val="22"/>
          <w:szCs w:val="24"/>
          <w:lang w:val="en-US"/>
        </w:rPr>
        <w:t xml:space="preserve">its </w:t>
      </w:r>
      <w:r w:rsidR="00F76F4C">
        <w:rPr>
          <w:rFonts w:ascii="Arial" w:hAnsi="Arial"/>
          <w:color w:val="000000"/>
          <w:sz w:val="22"/>
          <w:szCs w:val="24"/>
          <w:lang w:val="en-US"/>
        </w:rPr>
        <w:t>b</w:t>
      </w:r>
      <w:r w:rsidR="00E9678F" w:rsidRPr="000F7704">
        <w:rPr>
          <w:rFonts w:ascii="Arial" w:hAnsi="Arial"/>
          <w:color w:val="000000"/>
          <w:sz w:val="22"/>
          <w:szCs w:val="24"/>
          <w:lang w:val="en-US"/>
        </w:rPr>
        <w:t>udget share before deduction for payroll costs.</w:t>
      </w:r>
    </w:p>
    <w:p w14:paraId="311E2D30" w14:textId="77777777" w:rsidR="00AA43AE" w:rsidRPr="00FC0DDC" w:rsidRDefault="00AA43AE" w:rsidP="008B070A">
      <w:pPr>
        <w:pStyle w:val="ListParagraph"/>
        <w:numPr>
          <w:ilvl w:val="1"/>
          <w:numId w:val="2"/>
        </w:numPr>
        <w:tabs>
          <w:tab w:val="left" w:pos="993"/>
        </w:tabs>
        <w:jc w:val="both"/>
        <w:rPr>
          <w:rFonts w:ascii="Arial" w:hAnsi="Arial" w:cs="Arial"/>
          <w:b/>
          <w:sz w:val="22"/>
          <w:szCs w:val="22"/>
        </w:rPr>
      </w:pPr>
      <w:r w:rsidRPr="008B1AF6">
        <w:rPr>
          <w:rFonts w:ascii="Arial" w:hAnsi="Arial" w:cs="Arial"/>
          <w:b/>
          <w:sz w:val="22"/>
          <w:szCs w:val="22"/>
        </w:rPr>
        <w:t>PROPORTION OF BUDGET SHARE PAYABLE AT EACH INSTALMENT</w:t>
      </w:r>
    </w:p>
    <w:p w14:paraId="6DB85A75" w14:textId="18A0CFAE" w:rsidR="00AA43AE" w:rsidRPr="0022200F" w:rsidRDefault="00304FC7"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 xml:space="preserve">Where </w:t>
      </w:r>
      <w:r w:rsidR="00051CB0" w:rsidRPr="0022200F">
        <w:rPr>
          <w:rFonts w:ascii="Arial" w:hAnsi="Arial"/>
          <w:color w:val="000000"/>
          <w:sz w:val="22"/>
          <w:szCs w:val="24"/>
          <w:lang w:val="en-US"/>
        </w:rPr>
        <w:t xml:space="preserve">payroll services are carried out by the </w:t>
      </w:r>
      <w:r w:rsidR="001D7846" w:rsidRPr="0022200F">
        <w:rPr>
          <w:rFonts w:ascii="Arial" w:hAnsi="Arial"/>
          <w:color w:val="000000"/>
          <w:sz w:val="22"/>
          <w:szCs w:val="24"/>
          <w:lang w:val="en-US"/>
        </w:rPr>
        <w:t>LA</w:t>
      </w:r>
      <w:r w:rsidR="00051CB0" w:rsidRPr="0022200F">
        <w:rPr>
          <w:rFonts w:ascii="Arial" w:hAnsi="Arial"/>
          <w:color w:val="000000"/>
          <w:sz w:val="22"/>
          <w:szCs w:val="24"/>
          <w:lang w:val="en-US"/>
        </w:rPr>
        <w:t xml:space="preserve">, </w:t>
      </w:r>
      <w:r w:rsidR="00F8594C">
        <w:rPr>
          <w:rFonts w:ascii="Arial" w:hAnsi="Arial"/>
          <w:color w:val="000000"/>
          <w:sz w:val="22"/>
          <w:szCs w:val="24"/>
          <w:lang w:val="en-US"/>
        </w:rPr>
        <w:t>s</w:t>
      </w:r>
      <w:r w:rsidR="00736640" w:rsidRPr="0022200F">
        <w:rPr>
          <w:rFonts w:ascii="Arial" w:hAnsi="Arial"/>
          <w:color w:val="000000"/>
          <w:sz w:val="22"/>
          <w:szCs w:val="24"/>
          <w:lang w:val="en-US"/>
        </w:rPr>
        <w:t>chools</w:t>
      </w:r>
      <w:r w:rsidR="00051CB0" w:rsidRPr="0022200F">
        <w:rPr>
          <w:rFonts w:ascii="Arial" w:hAnsi="Arial"/>
          <w:color w:val="000000"/>
          <w:sz w:val="22"/>
          <w:szCs w:val="24"/>
          <w:lang w:val="en-US"/>
        </w:rPr>
        <w:t xml:space="preserve"> will only receive </w:t>
      </w:r>
      <w:r w:rsidR="004D2D54" w:rsidRPr="0022200F">
        <w:rPr>
          <w:rFonts w:ascii="Arial" w:hAnsi="Arial"/>
          <w:color w:val="000000"/>
          <w:sz w:val="22"/>
          <w:szCs w:val="24"/>
          <w:lang w:val="en-US"/>
        </w:rPr>
        <w:t>that proportion</w:t>
      </w:r>
      <w:r w:rsidR="00E62846" w:rsidRPr="0022200F">
        <w:rPr>
          <w:rFonts w:ascii="Arial" w:hAnsi="Arial"/>
          <w:color w:val="000000"/>
          <w:sz w:val="22"/>
          <w:szCs w:val="24"/>
          <w:lang w:val="en-US"/>
        </w:rPr>
        <w:t xml:space="preserve"> of their budget share</w:t>
      </w:r>
      <w:r w:rsidR="003D4FAC" w:rsidRPr="0022200F">
        <w:rPr>
          <w:rFonts w:ascii="Arial" w:hAnsi="Arial"/>
          <w:color w:val="000000"/>
          <w:sz w:val="22"/>
          <w:szCs w:val="24"/>
          <w:lang w:val="en-US"/>
        </w:rPr>
        <w:t xml:space="preserve"> after deduction </w:t>
      </w:r>
      <w:r w:rsidR="00D9680B" w:rsidRPr="0022200F">
        <w:rPr>
          <w:rFonts w:ascii="Arial" w:hAnsi="Arial"/>
          <w:color w:val="000000"/>
          <w:sz w:val="22"/>
          <w:szCs w:val="24"/>
          <w:lang w:val="en-US"/>
        </w:rPr>
        <w:t>of actual payroll costs for the previous</w:t>
      </w:r>
      <w:r w:rsidR="003D4FAC" w:rsidRPr="0022200F">
        <w:rPr>
          <w:rFonts w:ascii="Arial" w:hAnsi="Arial"/>
          <w:color w:val="000000"/>
          <w:sz w:val="22"/>
          <w:szCs w:val="24"/>
          <w:lang w:val="en-US"/>
        </w:rPr>
        <w:t xml:space="preserve"> month</w:t>
      </w:r>
      <w:r w:rsidR="00E62846" w:rsidRPr="0022200F">
        <w:rPr>
          <w:rFonts w:ascii="Arial" w:hAnsi="Arial"/>
          <w:color w:val="000000"/>
          <w:sz w:val="22"/>
          <w:szCs w:val="24"/>
          <w:lang w:val="en-US"/>
        </w:rPr>
        <w:t>.</w:t>
      </w:r>
      <w:r w:rsidR="003C5CC4" w:rsidRPr="0022200F">
        <w:rPr>
          <w:rFonts w:ascii="Arial" w:hAnsi="Arial"/>
          <w:color w:val="000000"/>
          <w:sz w:val="22"/>
          <w:szCs w:val="24"/>
          <w:lang w:val="en-US"/>
        </w:rPr>
        <w:t xml:space="preserve"> </w:t>
      </w:r>
      <w:r w:rsidR="00D9680B" w:rsidRPr="0022200F">
        <w:rPr>
          <w:rFonts w:ascii="Arial" w:hAnsi="Arial"/>
          <w:color w:val="000000"/>
          <w:sz w:val="22"/>
          <w:szCs w:val="24"/>
          <w:lang w:val="en-US"/>
        </w:rPr>
        <w:t xml:space="preserve"> </w:t>
      </w:r>
      <w:r w:rsidR="00E62846" w:rsidRPr="0022200F">
        <w:rPr>
          <w:rFonts w:ascii="Arial" w:hAnsi="Arial"/>
          <w:color w:val="000000"/>
          <w:sz w:val="22"/>
          <w:szCs w:val="24"/>
          <w:lang w:val="en-US"/>
        </w:rPr>
        <w:t>Where payroll costs exceed b</w:t>
      </w:r>
      <w:r w:rsidR="00051CB0" w:rsidRPr="0022200F">
        <w:rPr>
          <w:rFonts w:ascii="Arial" w:hAnsi="Arial"/>
          <w:color w:val="000000"/>
          <w:sz w:val="22"/>
          <w:szCs w:val="24"/>
          <w:lang w:val="en-US"/>
        </w:rPr>
        <w:t xml:space="preserve">udget share instalments, no sum will be paid to the school. </w:t>
      </w:r>
      <w:r w:rsidR="00E62846" w:rsidRPr="0022200F">
        <w:rPr>
          <w:rFonts w:ascii="Arial" w:hAnsi="Arial"/>
          <w:color w:val="000000"/>
          <w:sz w:val="22"/>
          <w:szCs w:val="24"/>
          <w:lang w:val="en-US"/>
        </w:rPr>
        <w:t>The shortfall will</w:t>
      </w:r>
      <w:r w:rsidR="00051CB0" w:rsidRPr="0022200F">
        <w:rPr>
          <w:rFonts w:ascii="Arial" w:hAnsi="Arial"/>
          <w:color w:val="000000"/>
          <w:sz w:val="22"/>
          <w:szCs w:val="24"/>
          <w:lang w:val="en-US"/>
        </w:rPr>
        <w:t xml:space="preserve"> </w:t>
      </w:r>
      <w:r w:rsidR="00E62846" w:rsidRPr="0022200F">
        <w:rPr>
          <w:rFonts w:ascii="Arial" w:hAnsi="Arial"/>
          <w:color w:val="000000"/>
          <w:sz w:val="22"/>
          <w:szCs w:val="24"/>
          <w:lang w:val="en-US"/>
        </w:rPr>
        <w:t xml:space="preserve">be recovered </w:t>
      </w:r>
      <w:r w:rsidR="003D4FAC" w:rsidRPr="0022200F">
        <w:rPr>
          <w:rFonts w:ascii="Arial" w:hAnsi="Arial"/>
          <w:color w:val="000000"/>
          <w:sz w:val="22"/>
          <w:szCs w:val="24"/>
          <w:lang w:val="en-US"/>
        </w:rPr>
        <w:t xml:space="preserve">by </w:t>
      </w:r>
      <w:r w:rsidR="007F66AB">
        <w:rPr>
          <w:rFonts w:ascii="Arial" w:hAnsi="Arial"/>
          <w:color w:val="000000"/>
          <w:sz w:val="22"/>
          <w:szCs w:val="24"/>
          <w:lang w:val="en-US"/>
        </w:rPr>
        <w:t>monthly</w:t>
      </w:r>
      <w:r w:rsidR="001C7F0D" w:rsidRPr="0022200F">
        <w:rPr>
          <w:rFonts w:ascii="Arial" w:hAnsi="Arial"/>
          <w:color w:val="000000"/>
          <w:sz w:val="22"/>
          <w:szCs w:val="24"/>
          <w:lang w:val="en-US"/>
        </w:rPr>
        <w:t xml:space="preserve"> invoicing.</w:t>
      </w:r>
    </w:p>
    <w:p w14:paraId="54733A68" w14:textId="77777777" w:rsidR="00AA43AE" w:rsidRPr="0022200F" w:rsidRDefault="00D9680B"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Schools are expected to settle invoices promptly according to the LA’s terms. Schools should direct all payroll que</w:t>
      </w:r>
      <w:r w:rsidR="00005186" w:rsidRPr="0022200F">
        <w:rPr>
          <w:rFonts w:ascii="Arial" w:hAnsi="Arial"/>
          <w:color w:val="000000"/>
          <w:sz w:val="22"/>
          <w:szCs w:val="24"/>
          <w:lang w:val="en-US"/>
        </w:rPr>
        <w:t>ries to the LA’s payroll provider</w:t>
      </w:r>
      <w:r w:rsidRPr="0022200F">
        <w:rPr>
          <w:rFonts w:ascii="Arial" w:hAnsi="Arial"/>
          <w:color w:val="000000"/>
          <w:sz w:val="22"/>
          <w:szCs w:val="24"/>
          <w:lang w:val="en-US"/>
        </w:rPr>
        <w:t xml:space="preserve">. </w:t>
      </w:r>
    </w:p>
    <w:p w14:paraId="63948404" w14:textId="77777777" w:rsidR="00D54D28" w:rsidRPr="00FC0DDC" w:rsidRDefault="00AA43AE" w:rsidP="008B070A">
      <w:pPr>
        <w:pStyle w:val="ListParagraph"/>
        <w:numPr>
          <w:ilvl w:val="1"/>
          <w:numId w:val="2"/>
        </w:numPr>
        <w:tabs>
          <w:tab w:val="left" w:pos="993"/>
        </w:tabs>
        <w:jc w:val="both"/>
        <w:rPr>
          <w:rFonts w:ascii="Arial" w:hAnsi="Arial" w:cs="Arial"/>
          <w:b/>
          <w:sz w:val="22"/>
          <w:szCs w:val="22"/>
        </w:rPr>
      </w:pPr>
      <w:r w:rsidRPr="008B1AF6">
        <w:rPr>
          <w:rFonts w:ascii="Arial" w:hAnsi="Arial" w:cs="Arial"/>
          <w:b/>
          <w:sz w:val="22"/>
          <w:szCs w:val="22"/>
        </w:rPr>
        <w:t>INTEREST CLAWBACK</w:t>
      </w:r>
      <w:r w:rsidRPr="00D54D28">
        <w:rPr>
          <w:rFonts w:ascii="Arial" w:hAnsi="Arial" w:cs="Arial"/>
          <w:sz w:val="22"/>
          <w:szCs w:val="22"/>
        </w:rPr>
        <w:tab/>
      </w:r>
    </w:p>
    <w:p w14:paraId="53997E4B" w14:textId="6C4C1602" w:rsidR="00C74BF0" w:rsidRPr="0022200F" w:rsidRDefault="00E62846"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 xml:space="preserve">The </w:t>
      </w:r>
      <w:r w:rsidR="001D7846" w:rsidRPr="0022200F">
        <w:rPr>
          <w:rFonts w:ascii="Arial" w:hAnsi="Arial"/>
          <w:color w:val="000000"/>
          <w:sz w:val="22"/>
          <w:szCs w:val="24"/>
          <w:lang w:val="en-US"/>
        </w:rPr>
        <w:t>LA</w:t>
      </w:r>
      <w:r w:rsidRPr="0022200F">
        <w:rPr>
          <w:rFonts w:ascii="Arial" w:hAnsi="Arial"/>
          <w:color w:val="000000"/>
          <w:sz w:val="22"/>
          <w:szCs w:val="24"/>
          <w:lang w:val="en-US"/>
        </w:rPr>
        <w:t xml:space="preserve"> </w:t>
      </w:r>
      <w:r w:rsidR="009006DD" w:rsidRPr="0022200F">
        <w:rPr>
          <w:rFonts w:ascii="Arial" w:hAnsi="Arial"/>
          <w:color w:val="000000"/>
          <w:sz w:val="22"/>
          <w:szCs w:val="24"/>
          <w:lang w:val="en-US"/>
        </w:rPr>
        <w:t xml:space="preserve">does </w:t>
      </w:r>
      <w:r w:rsidR="00C74BF0" w:rsidRPr="0022200F">
        <w:rPr>
          <w:rFonts w:ascii="Arial" w:hAnsi="Arial"/>
          <w:color w:val="000000"/>
          <w:sz w:val="22"/>
          <w:szCs w:val="24"/>
          <w:lang w:val="en-US"/>
        </w:rPr>
        <w:t xml:space="preserve">not charge </w:t>
      </w:r>
      <w:r w:rsidR="00F8594C">
        <w:rPr>
          <w:rFonts w:ascii="Arial" w:hAnsi="Arial"/>
          <w:color w:val="000000"/>
          <w:sz w:val="22"/>
          <w:szCs w:val="24"/>
          <w:lang w:val="en-US"/>
        </w:rPr>
        <w:t>s</w:t>
      </w:r>
      <w:r w:rsidR="00C74BF0" w:rsidRPr="0022200F">
        <w:rPr>
          <w:rFonts w:ascii="Arial" w:hAnsi="Arial"/>
          <w:color w:val="000000"/>
          <w:sz w:val="22"/>
          <w:szCs w:val="24"/>
          <w:lang w:val="en-US"/>
        </w:rPr>
        <w:t>chools interest for budget share instalments paid in advance.</w:t>
      </w:r>
    </w:p>
    <w:p w14:paraId="428EF237" w14:textId="77777777" w:rsidR="00D54D28" w:rsidRPr="00BA3474" w:rsidRDefault="00655EEE" w:rsidP="008B070A">
      <w:pPr>
        <w:pStyle w:val="ListParagraph"/>
        <w:numPr>
          <w:ilvl w:val="1"/>
          <w:numId w:val="2"/>
        </w:numPr>
        <w:tabs>
          <w:tab w:val="left" w:pos="993"/>
        </w:tabs>
        <w:jc w:val="both"/>
        <w:rPr>
          <w:rFonts w:ascii="Arial" w:hAnsi="Arial" w:cs="Arial"/>
          <w:b/>
          <w:sz w:val="22"/>
          <w:szCs w:val="22"/>
        </w:rPr>
      </w:pPr>
      <w:r w:rsidRPr="008257FC">
        <w:rPr>
          <w:rFonts w:ascii="Arial" w:hAnsi="Arial" w:cs="Arial"/>
          <w:b/>
          <w:sz w:val="22"/>
          <w:szCs w:val="22"/>
        </w:rPr>
        <w:t>I</w:t>
      </w:r>
      <w:r w:rsidR="00AA43AE" w:rsidRPr="008257FC">
        <w:rPr>
          <w:rFonts w:ascii="Arial" w:hAnsi="Arial" w:cs="Arial"/>
          <w:b/>
          <w:sz w:val="22"/>
          <w:szCs w:val="22"/>
        </w:rPr>
        <w:t xml:space="preserve">NTEREST ON LATE BUDGET SHARE PAYMENTS </w:t>
      </w:r>
    </w:p>
    <w:p w14:paraId="00EF0233" w14:textId="77777777" w:rsidR="00F8594C" w:rsidRDefault="009E67DE" w:rsidP="0030193D">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lastRenderedPageBreak/>
        <w:t xml:space="preserve">The </w:t>
      </w:r>
      <w:r w:rsidR="001D7846" w:rsidRPr="0022200F">
        <w:rPr>
          <w:rFonts w:ascii="Arial" w:hAnsi="Arial"/>
          <w:color w:val="000000"/>
          <w:sz w:val="22"/>
          <w:szCs w:val="24"/>
          <w:lang w:val="en-US"/>
        </w:rPr>
        <w:t>LA</w:t>
      </w:r>
      <w:r w:rsidR="00D65FB6" w:rsidRPr="0022200F">
        <w:rPr>
          <w:rFonts w:ascii="Arial" w:hAnsi="Arial"/>
          <w:color w:val="000000"/>
          <w:sz w:val="22"/>
          <w:szCs w:val="24"/>
          <w:lang w:val="en-US"/>
        </w:rPr>
        <w:t xml:space="preserve"> will pay interest for</w:t>
      </w:r>
      <w:r w:rsidR="00793A72" w:rsidRPr="0022200F">
        <w:rPr>
          <w:rFonts w:ascii="Arial" w:hAnsi="Arial"/>
          <w:color w:val="000000"/>
          <w:sz w:val="22"/>
          <w:szCs w:val="24"/>
          <w:lang w:val="en-US"/>
        </w:rPr>
        <w:t xml:space="preserve"> late payments of budget share instalments </w:t>
      </w:r>
      <w:r w:rsidR="00D25671" w:rsidRPr="0022200F">
        <w:rPr>
          <w:rFonts w:ascii="Arial" w:hAnsi="Arial"/>
          <w:color w:val="000000"/>
          <w:sz w:val="22"/>
          <w:szCs w:val="24"/>
          <w:lang w:val="en-US"/>
        </w:rPr>
        <w:t xml:space="preserve">on any </w:t>
      </w:r>
      <w:r w:rsidR="004D2D54" w:rsidRPr="0022200F">
        <w:rPr>
          <w:rFonts w:ascii="Arial" w:hAnsi="Arial"/>
          <w:color w:val="000000"/>
          <w:sz w:val="22"/>
          <w:szCs w:val="24"/>
          <w:lang w:val="en-US"/>
        </w:rPr>
        <w:t>school bank</w:t>
      </w:r>
      <w:r w:rsidR="00D25671" w:rsidRPr="0022200F">
        <w:rPr>
          <w:rFonts w:ascii="Arial" w:hAnsi="Arial"/>
          <w:color w:val="000000"/>
          <w:sz w:val="22"/>
          <w:szCs w:val="24"/>
          <w:lang w:val="en-US"/>
        </w:rPr>
        <w:t xml:space="preserve"> account </w:t>
      </w:r>
      <w:r w:rsidR="00793A72" w:rsidRPr="0022200F">
        <w:rPr>
          <w:rFonts w:ascii="Arial" w:hAnsi="Arial"/>
          <w:color w:val="000000"/>
          <w:sz w:val="22"/>
          <w:szCs w:val="24"/>
          <w:lang w:val="en-US"/>
        </w:rPr>
        <w:t xml:space="preserve">where </w:t>
      </w:r>
      <w:r w:rsidR="003954B4" w:rsidRPr="0022200F">
        <w:rPr>
          <w:rFonts w:ascii="Arial" w:hAnsi="Arial"/>
          <w:color w:val="000000"/>
          <w:sz w:val="22"/>
          <w:szCs w:val="24"/>
          <w:lang w:val="en-US"/>
        </w:rPr>
        <w:t xml:space="preserve">said </w:t>
      </w:r>
      <w:r w:rsidR="00793A72" w:rsidRPr="0022200F">
        <w:rPr>
          <w:rFonts w:ascii="Arial" w:hAnsi="Arial"/>
          <w:color w:val="000000"/>
          <w:sz w:val="22"/>
          <w:szCs w:val="24"/>
          <w:lang w:val="en-US"/>
        </w:rPr>
        <w:t xml:space="preserve">late payment is the result of LA error. The interest rate </w:t>
      </w:r>
      <w:r w:rsidR="00D25671" w:rsidRPr="0022200F">
        <w:rPr>
          <w:rFonts w:ascii="Arial" w:hAnsi="Arial"/>
          <w:color w:val="000000"/>
          <w:sz w:val="22"/>
          <w:szCs w:val="24"/>
          <w:lang w:val="en-US"/>
        </w:rPr>
        <w:t xml:space="preserve">used </w:t>
      </w:r>
      <w:r w:rsidR="00793A72" w:rsidRPr="0022200F">
        <w:rPr>
          <w:rFonts w:ascii="Arial" w:hAnsi="Arial"/>
          <w:color w:val="000000"/>
          <w:sz w:val="22"/>
          <w:szCs w:val="24"/>
          <w:lang w:val="en-US"/>
        </w:rPr>
        <w:t xml:space="preserve">will be </w:t>
      </w:r>
      <w:r w:rsidR="00D25671" w:rsidRPr="0022200F">
        <w:rPr>
          <w:rFonts w:ascii="Arial" w:hAnsi="Arial"/>
          <w:color w:val="000000"/>
          <w:sz w:val="22"/>
          <w:szCs w:val="24"/>
          <w:lang w:val="en-US"/>
        </w:rPr>
        <w:t xml:space="preserve">the </w:t>
      </w:r>
      <w:r w:rsidR="007E19D1" w:rsidRPr="0022200F">
        <w:rPr>
          <w:rFonts w:ascii="Arial" w:hAnsi="Arial"/>
          <w:color w:val="000000"/>
          <w:sz w:val="22"/>
          <w:szCs w:val="24"/>
          <w:lang w:val="en-US"/>
        </w:rPr>
        <w:t xml:space="preserve">current </w:t>
      </w:r>
      <w:r w:rsidRPr="0022200F">
        <w:rPr>
          <w:rFonts w:ascii="Arial" w:hAnsi="Arial"/>
          <w:color w:val="000000"/>
          <w:sz w:val="22"/>
          <w:szCs w:val="24"/>
          <w:lang w:val="en-US"/>
        </w:rPr>
        <w:t xml:space="preserve">daily </w:t>
      </w:r>
      <w:r w:rsidR="00D25671" w:rsidRPr="0022200F">
        <w:rPr>
          <w:rFonts w:ascii="Arial" w:hAnsi="Arial"/>
          <w:color w:val="000000"/>
          <w:sz w:val="22"/>
          <w:szCs w:val="24"/>
          <w:lang w:val="en-US"/>
        </w:rPr>
        <w:t>Bank</w:t>
      </w:r>
      <w:r w:rsidR="00793A72" w:rsidRPr="0022200F">
        <w:rPr>
          <w:rFonts w:ascii="Arial" w:hAnsi="Arial"/>
          <w:color w:val="000000"/>
          <w:sz w:val="22"/>
          <w:szCs w:val="24"/>
          <w:lang w:val="en-US"/>
        </w:rPr>
        <w:t xml:space="preserve"> of </w:t>
      </w:r>
      <w:r w:rsidR="00D25671" w:rsidRPr="0022200F">
        <w:rPr>
          <w:rFonts w:ascii="Arial" w:hAnsi="Arial"/>
          <w:color w:val="000000"/>
          <w:sz w:val="22"/>
          <w:szCs w:val="24"/>
          <w:lang w:val="en-US"/>
        </w:rPr>
        <w:t>England base rate.</w:t>
      </w:r>
      <w:r w:rsidRPr="0022200F">
        <w:rPr>
          <w:rFonts w:ascii="Arial" w:hAnsi="Arial"/>
          <w:color w:val="000000"/>
          <w:sz w:val="22"/>
          <w:szCs w:val="24"/>
          <w:lang w:val="en-US"/>
        </w:rPr>
        <w:t xml:space="preserve"> This </w:t>
      </w:r>
      <w:r w:rsidR="00CC77DE" w:rsidRPr="0022200F">
        <w:rPr>
          <w:rFonts w:ascii="Arial" w:hAnsi="Arial"/>
          <w:color w:val="000000"/>
          <w:sz w:val="22"/>
          <w:szCs w:val="24"/>
          <w:lang w:val="en-US"/>
        </w:rPr>
        <w:t xml:space="preserve">is to </w:t>
      </w:r>
      <w:r w:rsidRPr="0022200F">
        <w:rPr>
          <w:rFonts w:ascii="Arial" w:hAnsi="Arial"/>
          <w:color w:val="000000"/>
          <w:sz w:val="22"/>
          <w:szCs w:val="24"/>
          <w:lang w:val="en-US"/>
        </w:rPr>
        <w:t xml:space="preserve">be applied to the instalment value and the number of working days </w:t>
      </w:r>
      <w:r w:rsidR="00CC77DE" w:rsidRPr="0022200F">
        <w:rPr>
          <w:rFonts w:ascii="Arial" w:hAnsi="Arial"/>
          <w:color w:val="000000"/>
          <w:sz w:val="22"/>
          <w:szCs w:val="24"/>
          <w:lang w:val="en-US"/>
        </w:rPr>
        <w:t xml:space="preserve">of </w:t>
      </w:r>
      <w:r w:rsidRPr="0022200F">
        <w:rPr>
          <w:rFonts w:ascii="Arial" w:hAnsi="Arial"/>
          <w:color w:val="000000"/>
          <w:sz w:val="22"/>
          <w:szCs w:val="24"/>
          <w:lang w:val="en-US"/>
        </w:rPr>
        <w:t>dela</w:t>
      </w:r>
      <w:r w:rsidR="00CC77DE" w:rsidRPr="0022200F">
        <w:rPr>
          <w:rFonts w:ascii="Arial" w:hAnsi="Arial"/>
          <w:color w:val="000000"/>
          <w:sz w:val="22"/>
          <w:szCs w:val="24"/>
          <w:lang w:val="en-US"/>
        </w:rPr>
        <w:t>y</w:t>
      </w:r>
      <w:r w:rsidR="00793A72" w:rsidRPr="0022200F">
        <w:rPr>
          <w:rFonts w:ascii="Arial" w:hAnsi="Arial"/>
          <w:color w:val="000000"/>
          <w:sz w:val="22"/>
          <w:szCs w:val="24"/>
          <w:lang w:val="en-US"/>
        </w:rPr>
        <w:t>.</w:t>
      </w:r>
    </w:p>
    <w:p w14:paraId="22E31637" w14:textId="031AE2BC" w:rsidR="00AA43AE" w:rsidRPr="006A430F" w:rsidRDefault="00F8594C" w:rsidP="0030193D">
      <w:pPr>
        <w:pStyle w:val="ListParagraph"/>
        <w:numPr>
          <w:ilvl w:val="2"/>
          <w:numId w:val="2"/>
        </w:numPr>
        <w:autoSpaceDE w:val="0"/>
        <w:autoSpaceDN w:val="0"/>
        <w:adjustRightInd w:val="0"/>
        <w:ind w:left="1276" w:hanging="850"/>
        <w:jc w:val="both"/>
        <w:rPr>
          <w:rFonts w:ascii="Arial" w:hAnsi="Arial" w:cs="Arial"/>
          <w:b/>
          <w:sz w:val="22"/>
          <w:szCs w:val="22"/>
        </w:rPr>
      </w:pPr>
      <w:r w:rsidRPr="0022200F" w:rsidDel="00F8594C">
        <w:rPr>
          <w:rFonts w:ascii="Arial" w:hAnsi="Arial"/>
          <w:color w:val="000000"/>
          <w:sz w:val="22"/>
          <w:szCs w:val="24"/>
          <w:lang w:val="en-US"/>
        </w:rPr>
        <w:t xml:space="preserve"> </w:t>
      </w:r>
      <w:r w:rsidR="00AA43AE" w:rsidRPr="006A430F">
        <w:rPr>
          <w:rFonts w:ascii="Arial" w:hAnsi="Arial" w:cs="Arial"/>
          <w:b/>
          <w:sz w:val="22"/>
          <w:szCs w:val="22"/>
        </w:rPr>
        <w:t xml:space="preserve">BUDGET SHARES FOR CLOSING </w:t>
      </w:r>
      <w:r w:rsidR="00736640" w:rsidRPr="006A430F">
        <w:rPr>
          <w:rFonts w:ascii="Arial" w:hAnsi="Arial" w:cs="Arial"/>
          <w:b/>
          <w:sz w:val="22"/>
          <w:szCs w:val="22"/>
        </w:rPr>
        <w:t>SCHOOLS</w:t>
      </w:r>
    </w:p>
    <w:p w14:paraId="7CD7F140" w14:textId="397908AF" w:rsidR="003A2EBF" w:rsidRPr="0022200F"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 xml:space="preserve">Budget </w:t>
      </w:r>
      <w:r w:rsidR="00AA43AE" w:rsidRPr="0022200F">
        <w:rPr>
          <w:rFonts w:ascii="Arial" w:hAnsi="Arial"/>
          <w:color w:val="000000"/>
          <w:sz w:val="22"/>
          <w:szCs w:val="24"/>
          <w:lang w:val="en-US"/>
        </w:rPr>
        <w:t>shares will continue to be made to those</w:t>
      </w:r>
      <w:r w:rsidRPr="0022200F">
        <w:rPr>
          <w:rFonts w:ascii="Arial" w:hAnsi="Arial"/>
          <w:color w:val="000000"/>
          <w:sz w:val="22"/>
          <w:szCs w:val="24"/>
          <w:lang w:val="en-US"/>
        </w:rPr>
        <w:t xml:space="preserve"> </w:t>
      </w:r>
      <w:r w:rsidR="00F8594C">
        <w:rPr>
          <w:rFonts w:ascii="Arial" w:hAnsi="Arial"/>
          <w:color w:val="000000"/>
          <w:sz w:val="22"/>
          <w:szCs w:val="24"/>
          <w:lang w:val="en-US"/>
        </w:rPr>
        <w:t>s</w:t>
      </w:r>
      <w:r w:rsidRPr="0022200F">
        <w:rPr>
          <w:rFonts w:ascii="Arial" w:hAnsi="Arial"/>
          <w:color w:val="000000"/>
          <w:sz w:val="22"/>
          <w:szCs w:val="24"/>
          <w:lang w:val="en-US"/>
        </w:rPr>
        <w:t xml:space="preserve">chools where </w:t>
      </w:r>
      <w:r w:rsidR="00AA43AE" w:rsidRPr="0022200F">
        <w:rPr>
          <w:rFonts w:ascii="Arial" w:hAnsi="Arial"/>
          <w:color w:val="000000"/>
          <w:sz w:val="22"/>
          <w:szCs w:val="24"/>
          <w:lang w:val="en-US"/>
        </w:rPr>
        <w:t xml:space="preserve">it </w:t>
      </w:r>
      <w:r w:rsidRPr="0022200F">
        <w:rPr>
          <w:rFonts w:ascii="Arial" w:hAnsi="Arial"/>
          <w:color w:val="000000"/>
          <w:sz w:val="22"/>
          <w:szCs w:val="24"/>
          <w:lang w:val="en-US"/>
        </w:rPr>
        <w:t xml:space="preserve">has been </w:t>
      </w:r>
      <w:r w:rsidR="00AA43AE" w:rsidRPr="0022200F">
        <w:rPr>
          <w:rFonts w:ascii="Arial" w:hAnsi="Arial"/>
          <w:color w:val="000000"/>
          <w:sz w:val="22"/>
          <w:szCs w:val="24"/>
          <w:lang w:val="en-US"/>
        </w:rPr>
        <w:t>agreed they will close or amalgamate</w:t>
      </w:r>
      <w:r w:rsidR="002A1749" w:rsidRPr="0022200F">
        <w:rPr>
          <w:rFonts w:ascii="Arial" w:hAnsi="Arial"/>
          <w:color w:val="000000"/>
          <w:sz w:val="22"/>
          <w:szCs w:val="24"/>
          <w:lang w:val="en-US"/>
        </w:rPr>
        <w:t xml:space="preserve"> or close to convert to an academy</w:t>
      </w:r>
      <w:r w:rsidR="00AA43AE" w:rsidRPr="0022200F">
        <w:rPr>
          <w:rFonts w:ascii="Arial" w:hAnsi="Arial"/>
          <w:color w:val="000000"/>
          <w:sz w:val="22"/>
          <w:szCs w:val="24"/>
          <w:lang w:val="en-US"/>
        </w:rPr>
        <w:t>.  Budget</w:t>
      </w:r>
      <w:r w:rsidRPr="0022200F">
        <w:rPr>
          <w:rFonts w:ascii="Arial" w:hAnsi="Arial"/>
          <w:color w:val="000000"/>
          <w:sz w:val="22"/>
          <w:szCs w:val="24"/>
          <w:lang w:val="en-US"/>
        </w:rPr>
        <w:t xml:space="preserve"> shares </w:t>
      </w:r>
      <w:r w:rsidR="00AA43AE" w:rsidRPr="0022200F">
        <w:rPr>
          <w:rFonts w:ascii="Arial" w:hAnsi="Arial"/>
          <w:color w:val="000000"/>
          <w:sz w:val="22"/>
          <w:szCs w:val="24"/>
          <w:lang w:val="en-US"/>
        </w:rPr>
        <w:t>will</w:t>
      </w:r>
      <w:r w:rsidRPr="0022200F">
        <w:rPr>
          <w:rFonts w:ascii="Arial" w:hAnsi="Arial"/>
          <w:color w:val="000000"/>
          <w:sz w:val="22"/>
          <w:szCs w:val="24"/>
          <w:lang w:val="en-US"/>
        </w:rPr>
        <w:t xml:space="preserve"> be made monthly </w:t>
      </w:r>
      <w:r w:rsidR="00AA43AE" w:rsidRPr="0022200F">
        <w:rPr>
          <w:rFonts w:ascii="Arial" w:hAnsi="Arial"/>
          <w:color w:val="000000"/>
          <w:sz w:val="22"/>
          <w:szCs w:val="24"/>
          <w:lang w:val="en-US"/>
        </w:rPr>
        <w:t>up</w:t>
      </w:r>
      <w:r w:rsidRPr="0022200F">
        <w:rPr>
          <w:rFonts w:ascii="Arial" w:hAnsi="Arial"/>
          <w:color w:val="000000"/>
          <w:sz w:val="22"/>
          <w:szCs w:val="24"/>
          <w:lang w:val="en-US"/>
        </w:rPr>
        <w:t xml:space="preserve"> </w:t>
      </w:r>
      <w:proofErr w:type="gramStart"/>
      <w:r w:rsidRPr="0022200F">
        <w:rPr>
          <w:rFonts w:ascii="Arial" w:hAnsi="Arial"/>
          <w:color w:val="000000"/>
          <w:sz w:val="22"/>
          <w:szCs w:val="24"/>
          <w:lang w:val="en-US"/>
        </w:rPr>
        <w:t>until</w:t>
      </w:r>
      <w:proofErr w:type="gramEnd"/>
      <w:r w:rsidRPr="0022200F">
        <w:rPr>
          <w:rFonts w:ascii="Arial" w:hAnsi="Arial"/>
          <w:color w:val="000000"/>
          <w:sz w:val="22"/>
          <w:szCs w:val="24"/>
          <w:lang w:val="en-US"/>
        </w:rPr>
        <w:t xml:space="preserve"> </w:t>
      </w:r>
      <w:r w:rsidR="00AA43AE" w:rsidRPr="0022200F">
        <w:rPr>
          <w:rFonts w:ascii="Arial" w:hAnsi="Arial"/>
          <w:color w:val="000000"/>
          <w:sz w:val="22"/>
          <w:szCs w:val="24"/>
          <w:lang w:val="en-US"/>
        </w:rPr>
        <w:t>the point the school closes,</w:t>
      </w:r>
      <w:r w:rsidRPr="0022200F">
        <w:rPr>
          <w:rFonts w:ascii="Arial" w:hAnsi="Arial"/>
          <w:color w:val="000000"/>
          <w:sz w:val="22"/>
          <w:szCs w:val="24"/>
          <w:lang w:val="en-US"/>
        </w:rPr>
        <w:t xml:space="preserve"> and </w:t>
      </w:r>
      <w:r w:rsidR="00AA43AE" w:rsidRPr="0022200F">
        <w:rPr>
          <w:rFonts w:ascii="Arial" w:hAnsi="Arial"/>
          <w:color w:val="000000"/>
          <w:sz w:val="22"/>
          <w:szCs w:val="24"/>
          <w:lang w:val="en-US"/>
        </w:rPr>
        <w:t xml:space="preserve">the school will </w:t>
      </w:r>
      <w:r w:rsidRPr="0022200F">
        <w:rPr>
          <w:rFonts w:ascii="Arial" w:hAnsi="Arial"/>
          <w:color w:val="000000"/>
          <w:sz w:val="22"/>
          <w:szCs w:val="24"/>
          <w:lang w:val="en-US"/>
        </w:rPr>
        <w:t xml:space="preserve">have </w:t>
      </w:r>
      <w:r w:rsidR="00AA43AE" w:rsidRPr="0022200F">
        <w:rPr>
          <w:rFonts w:ascii="Arial" w:hAnsi="Arial"/>
          <w:color w:val="000000"/>
          <w:sz w:val="22"/>
          <w:szCs w:val="24"/>
          <w:lang w:val="en-US"/>
        </w:rPr>
        <w:t>to</w:t>
      </w:r>
      <w:r w:rsidRPr="0022200F">
        <w:rPr>
          <w:rFonts w:ascii="Arial" w:hAnsi="Arial"/>
          <w:color w:val="000000"/>
          <w:sz w:val="22"/>
          <w:szCs w:val="24"/>
          <w:lang w:val="en-US"/>
        </w:rPr>
        <w:t xml:space="preserve"> account </w:t>
      </w:r>
      <w:r w:rsidR="00AA43AE" w:rsidRPr="0022200F">
        <w:rPr>
          <w:rFonts w:ascii="Arial" w:hAnsi="Arial"/>
          <w:color w:val="000000"/>
          <w:sz w:val="22"/>
          <w:szCs w:val="24"/>
          <w:lang w:val="en-US"/>
        </w:rPr>
        <w:t xml:space="preserve">for </w:t>
      </w:r>
      <w:r w:rsidRPr="0022200F">
        <w:rPr>
          <w:rFonts w:ascii="Arial" w:hAnsi="Arial"/>
          <w:color w:val="000000"/>
          <w:sz w:val="22"/>
          <w:szCs w:val="24"/>
          <w:lang w:val="en-US"/>
        </w:rPr>
        <w:t xml:space="preserve">all </w:t>
      </w:r>
      <w:r w:rsidR="00AA43AE" w:rsidRPr="0022200F">
        <w:rPr>
          <w:rFonts w:ascii="Arial" w:hAnsi="Arial"/>
          <w:color w:val="000000"/>
          <w:sz w:val="22"/>
          <w:szCs w:val="24"/>
          <w:lang w:val="en-US"/>
        </w:rPr>
        <w:t xml:space="preserve">cash payments made at the point of closure and any subsequent payments that need to be </w:t>
      </w:r>
      <w:proofErr w:type="gramStart"/>
      <w:r w:rsidR="00AA43AE" w:rsidRPr="0022200F">
        <w:rPr>
          <w:rFonts w:ascii="Arial" w:hAnsi="Arial"/>
          <w:color w:val="000000"/>
          <w:sz w:val="22"/>
          <w:szCs w:val="24"/>
          <w:lang w:val="en-US"/>
        </w:rPr>
        <w:t>made</w:t>
      </w:r>
      <w:proofErr w:type="gramEnd"/>
      <w:r w:rsidRPr="0022200F">
        <w:rPr>
          <w:rFonts w:ascii="Arial" w:hAnsi="Arial"/>
          <w:color w:val="000000"/>
          <w:sz w:val="22"/>
          <w:szCs w:val="24"/>
          <w:lang w:val="en-US"/>
        </w:rPr>
        <w:t xml:space="preserve"> and </w:t>
      </w:r>
      <w:r w:rsidR="00AA43AE" w:rsidRPr="0022200F">
        <w:rPr>
          <w:rFonts w:ascii="Arial" w:hAnsi="Arial"/>
          <w:color w:val="000000"/>
          <w:sz w:val="22"/>
          <w:szCs w:val="24"/>
          <w:lang w:val="en-US"/>
        </w:rPr>
        <w:t>the</w:t>
      </w:r>
      <w:r w:rsidRPr="0022200F">
        <w:rPr>
          <w:rFonts w:ascii="Arial" w:hAnsi="Arial"/>
          <w:color w:val="000000"/>
          <w:sz w:val="22"/>
          <w:szCs w:val="24"/>
          <w:lang w:val="en-US"/>
        </w:rPr>
        <w:t xml:space="preserve"> accounts </w:t>
      </w:r>
      <w:r w:rsidR="00AA43AE" w:rsidRPr="0022200F">
        <w:rPr>
          <w:rFonts w:ascii="Arial" w:hAnsi="Arial"/>
          <w:color w:val="000000"/>
          <w:sz w:val="22"/>
          <w:szCs w:val="24"/>
          <w:lang w:val="en-US"/>
        </w:rPr>
        <w:t xml:space="preserve">updated accordingly. </w:t>
      </w:r>
    </w:p>
    <w:p w14:paraId="034F2A13" w14:textId="77777777" w:rsidR="00793A72" w:rsidRPr="002528B9" w:rsidRDefault="00AA43AE" w:rsidP="008B070A">
      <w:pPr>
        <w:pStyle w:val="ListParagraph"/>
        <w:numPr>
          <w:ilvl w:val="1"/>
          <w:numId w:val="2"/>
        </w:numPr>
        <w:tabs>
          <w:tab w:val="left" w:pos="993"/>
        </w:tabs>
        <w:jc w:val="both"/>
        <w:rPr>
          <w:rFonts w:ascii="Arial" w:hAnsi="Arial"/>
          <w:b/>
          <w:sz w:val="22"/>
        </w:rPr>
      </w:pPr>
      <w:r w:rsidRPr="00655EEE">
        <w:rPr>
          <w:rFonts w:ascii="Arial" w:hAnsi="Arial" w:cs="Arial"/>
          <w:b/>
          <w:sz w:val="22"/>
          <w:szCs w:val="22"/>
        </w:rPr>
        <w:t>BANK AND BUILDING SOCIETY ACCOUNTS</w:t>
      </w:r>
    </w:p>
    <w:p w14:paraId="0F0DDE44" w14:textId="734EF8DD" w:rsidR="00793A72" w:rsidRPr="0022200F"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 xml:space="preserve">All </w:t>
      </w:r>
      <w:r w:rsidR="00F8594C">
        <w:rPr>
          <w:rFonts w:ascii="Arial" w:hAnsi="Arial"/>
          <w:color w:val="000000"/>
          <w:sz w:val="22"/>
          <w:szCs w:val="24"/>
          <w:lang w:val="en-US"/>
        </w:rPr>
        <w:t>s</w:t>
      </w:r>
      <w:r w:rsidR="00736640" w:rsidRPr="0022200F">
        <w:rPr>
          <w:rFonts w:ascii="Arial" w:hAnsi="Arial"/>
          <w:color w:val="000000"/>
          <w:sz w:val="22"/>
          <w:szCs w:val="24"/>
          <w:lang w:val="en-US"/>
        </w:rPr>
        <w:t>chools</w:t>
      </w:r>
      <w:r w:rsidR="005404A9" w:rsidRPr="0022200F">
        <w:rPr>
          <w:rFonts w:ascii="Arial" w:hAnsi="Arial"/>
          <w:color w:val="000000"/>
          <w:sz w:val="22"/>
          <w:szCs w:val="24"/>
          <w:lang w:val="en-US"/>
        </w:rPr>
        <w:t xml:space="preserve"> can </w:t>
      </w:r>
      <w:r w:rsidR="00BB4402" w:rsidRPr="0022200F">
        <w:rPr>
          <w:rFonts w:ascii="Arial" w:hAnsi="Arial"/>
          <w:color w:val="000000"/>
          <w:sz w:val="22"/>
          <w:szCs w:val="24"/>
          <w:lang w:val="en-US"/>
        </w:rPr>
        <w:t>h</w:t>
      </w:r>
      <w:r w:rsidR="005404A9" w:rsidRPr="0022200F">
        <w:rPr>
          <w:rFonts w:ascii="Arial" w:hAnsi="Arial"/>
          <w:color w:val="000000"/>
          <w:sz w:val="22"/>
          <w:szCs w:val="24"/>
          <w:lang w:val="en-US"/>
        </w:rPr>
        <w:t xml:space="preserve">ave </w:t>
      </w:r>
      <w:r w:rsidRPr="0022200F">
        <w:rPr>
          <w:rFonts w:ascii="Arial" w:hAnsi="Arial"/>
          <w:color w:val="000000"/>
          <w:sz w:val="22"/>
          <w:szCs w:val="24"/>
          <w:lang w:val="en-US"/>
        </w:rPr>
        <w:t xml:space="preserve">their budget share </w:t>
      </w:r>
      <w:r w:rsidR="00BB4402" w:rsidRPr="0022200F">
        <w:rPr>
          <w:rFonts w:ascii="Arial" w:hAnsi="Arial"/>
          <w:color w:val="000000"/>
          <w:sz w:val="22"/>
          <w:szCs w:val="24"/>
          <w:lang w:val="en-US"/>
        </w:rPr>
        <w:t xml:space="preserve">paid into an external bank </w:t>
      </w:r>
      <w:r w:rsidRPr="0022200F">
        <w:rPr>
          <w:rFonts w:ascii="Arial" w:hAnsi="Arial"/>
          <w:color w:val="000000"/>
          <w:sz w:val="22"/>
          <w:szCs w:val="24"/>
          <w:lang w:val="en-US"/>
        </w:rPr>
        <w:t xml:space="preserve">account with </w:t>
      </w:r>
      <w:r w:rsidR="00BB4402" w:rsidRPr="0022200F">
        <w:rPr>
          <w:rFonts w:ascii="Arial" w:hAnsi="Arial"/>
          <w:color w:val="000000"/>
          <w:sz w:val="22"/>
          <w:szCs w:val="24"/>
          <w:lang w:val="en-US"/>
        </w:rPr>
        <w:t xml:space="preserve">a </w:t>
      </w:r>
      <w:r w:rsidRPr="0022200F">
        <w:rPr>
          <w:rFonts w:ascii="Arial" w:hAnsi="Arial"/>
          <w:color w:val="000000"/>
          <w:sz w:val="22"/>
          <w:szCs w:val="24"/>
          <w:lang w:val="en-US"/>
        </w:rPr>
        <w:t xml:space="preserve">financial </w:t>
      </w:r>
      <w:r w:rsidR="00BB4402" w:rsidRPr="0022200F">
        <w:rPr>
          <w:rFonts w:ascii="Arial" w:hAnsi="Arial"/>
          <w:color w:val="000000"/>
          <w:sz w:val="22"/>
          <w:szCs w:val="24"/>
          <w:lang w:val="en-US"/>
        </w:rPr>
        <w:t xml:space="preserve">institution approved by the </w:t>
      </w:r>
      <w:r w:rsidRPr="0022200F">
        <w:rPr>
          <w:rFonts w:ascii="Arial" w:hAnsi="Arial"/>
          <w:color w:val="000000"/>
          <w:sz w:val="22"/>
          <w:szCs w:val="24"/>
          <w:lang w:val="en-US"/>
        </w:rPr>
        <w:t>Chief Finance Officer</w:t>
      </w:r>
      <w:r w:rsidR="00BB4402" w:rsidRPr="0022200F">
        <w:rPr>
          <w:rFonts w:ascii="Arial" w:hAnsi="Arial"/>
          <w:color w:val="000000"/>
          <w:sz w:val="22"/>
          <w:szCs w:val="24"/>
          <w:lang w:val="en-US"/>
        </w:rPr>
        <w:t xml:space="preserve">. Any interest earned from such an account will be retained by the school. The account must be in the name of the school. Money paid by the </w:t>
      </w:r>
      <w:r w:rsidR="001D7846" w:rsidRPr="0022200F">
        <w:rPr>
          <w:rFonts w:ascii="Arial" w:hAnsi="Arial"/>
          <w:color w:val="000000"/>
          <w:sz w:val="22"/>
          <w:szCs w:val="24"/>
          <w:lang w:val="en-US"/>
        </w:rPr>
        <w:t>LA</w:t>
      </w:r>
      <w:r w:rsidR="00BB4402" w:rsidRPr="0022200F">
        <w:rPr>
          <w:rFonts w:ascii="Arial" w:hAnsi="Arial"/>
          <w:color w:val="000000"/>
          <w:sz w:val="22"/>
          <w:szCs w:val="24"/>
          <w:lang w:val="en-US"/>
        </w:rPr>
        <w:t xml:space="preserve"> and held in such accounts remains </w:t>
      </w:r>
      <w:r w:rsidR="001D7846" w:rsidRPr="0022200F">
        <w:rPr>
          <w:rFonts w:ascii="Arial" w:hAnsi="Arial"/>
          <w:color w:val="000000"/>
          <w:sz w:val="22"/>
          <w:szCs w:val="24"/>
          <w:lang w:val="en-US"/>
        </w:rPr>
        <w:t>LA</w:t>
      </w:r>
      <w:r w:rsidR="00BB4402" w:rsidRPr="0022200F">
        <w:rPr>
          <w:rFonts w:ascii="Arial" w:hAnsi="Arial"/>
          <w:color w:val="000000"/>
          <w:sz w:val="22"/>
          <w:szCs w:val="24"/>
          <w:lang w:val="en-US"/>
        </w:rPr>
        <w:t xml:space="preserve"> property until </w:t>
      </w:r>
      <w:r w:rsidR="004D2D54" w:rsidRPr="0022200F">
        <w:rPr>
          <w:rFonts w:ascii="Arial" w:hAnsi="Arial"/>
          <w:color w:val="000000"/>
          <w:sz w:val="22"/>
          <w:szCs w:val="24"/>
          <w:lang w:val="en-US"/>
        </w:rPr>
        <w:t>spent (</w:t>
      </w:r>
      <w:r w:rsidR="00CC2C36" w:rsidRPr="0022200F">
        <w:rPr>
          <w:rFonts w:ascii="Arial" w:hAnsi="Arial"/>
          <w:color w:val="000000"/>
          <w:sz w:val="22"/>
          <w:szCs w:val="24"/>
          <w:lang w:val="en-US"/>
        </w:rPr>
        <w:t>s.49(5) of the Act)</w:t>
      </w:r>
      <w:r w:rsidR="00BB4402" w:rsidRPr="0022200F">
        <w:rPr>
          <w:rFonts w:ascii="Arial" w:hAnsi="Arial"/>
          <w:color w:val="000000"/>
          <w:sz w:val="22"/>
          <w:szCs w:val="24"/>
          <w:lang w:val="en-US"/>
        </w:rPr>
        <w:t xml:space="preserve">. The list of approved institutions is </w:t>
      </w:r>
      <w:r w:rsidR="00655EEE" w:rsidRPr="0022200F">
        <w:rPr>
          <w:rFonts w:ascii="Arial" w:hAnsi="Arial"/>
          <w:color w:val="000000"/>
          <w:sz w:val="22"/>
          <w:szCs w:val="24"/>
          <w:lang w:val="en-US"/>
        </w:rPr>
        <w:t xml:space="preserve">available from the </w:t>
      </w:r>
      <w:r w:rsidR="001D7846" w:rsidRPr="0022200F">
        <w:rPr>
          <w:rFonts w:ascii="Arial" w:hAnsi="Arial"/>
          <w:color w:val="000000"/>
          <w:sz w:val="22"/>
          <w:szCs w:val="24"/>
          <w:lang w:val="en-US"/>
        </w:rPr>
        <w:t>LA</w:t>
      </w:r>
      <w:r w:rsidRPr="0022200F">
        <w:rPr>
          <w:rFonts w:ascii="Arial" w:hAnsi="Arial"/>
          <w:color w:val="000000"/>
          <w:sz w:val="22"/>
          <w:szCs w:val="24"/>
          <w:lang w:val="en-US"/>
        </w:rPr>
        <w:t>.</w:t>
      </w:r>
      <w:r w:rsidR="00EA24A7" w:rsidRPr="0022200F">
        <w:rPr>
          <w:rFonts w:ascii="Arial" w:hAnsi="Arial"/>
          <w:color w:val="000000"/>
          <w:sz w:val="22"/>
          <w:szCs w:val="24"/>
          <w:lang w:val="en-US"/>
        </w:rPr>
        <w:t xml:space="preserve"> See Annex C.</w:t>
      </w:r>
    </w:p>
    <w:p w14:paraId="2214957F" w14:textId="32A39D31" w:rsidR="001C7F0D" w:rsidRPr="0022200F" w:rsidRDefault="00D65FB6"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Where</w:t>
      </w:r>
      <w:r w:rsidR="002201A5" w:rsidRPr="0022200F">
        <w:rPr>
          <w:rFonts w:ascii="Arial" w:hAnsi="Arial"/>
          <w:color w:val="000000"/>
          <w:sz w:val="22"/>
          <w:szCs w:val="24"/>
          <w:lang w:val="en-US"/>
        </w:rPr>
        <w:t xml:space="preserve"> a school opens an external bank account the </w:t>
      </w:r>
      <w:r w:rsidR="001D7846" w:rsidRPr="0022200F">
        <w:rPr>
          <w:rFonts w:ascii="Arial" w:hAnsi="Arial"/>
          <w:color w:val="000000"/>
          <w:sz w:val="22"/>
          <w:szCs w:val="24"/>
          <w:lang w:val="en-US"/>
        </w:rPr>
        <w:t>LA</w:t>
      </w:r>
      <w:r w:rsidR="002201A5" w:rsidRPr="0022200F">
        <w:rPr>
          <w:rFonts w:ascii="Arial" w:hAnsi="Arial"/>
          <w:color w:val="000000"/>
          <w:sz w:val="22"/>
          <w:szCs w:val="24"/>
          <w:lang w:val="en-US"/>
        </w:rPr>
        <w:t xml:space="preserve"> must, if the school</w:t>
      </w:r>
      <w:r w:rsidR="001E6520" w:rsidRPr="0022200F">
        <w:rPr>
          <w:rFonts w:ascii="Arial" w:hAnsi="Arial"/>
          <w:color w:val="000000"/>
          <w:sz w:val="22"/>
          <w:szCs w:val="24"/>
          <w:lang w:val="en-US"/>
        </w:rPr>
        <w:t xml:space="preserve"> so</w:t>
      </w:r>
      <w:r w:rsidR="002201A5" w:rsidRPr="0022200F">
        <w:rPr>
          <w:rFonts w:ascii="Arial" w:hAnsi="Arial"/>
          <w:color w:val="000000"/>
          <w:sz w:val="22"/>
          <w:szCs w:val="24"/>
          <w:lang w:val="en-US"/>
        </w:rPr>
        <w:t xml:space="preserve"> desires, transfer immediately to the account an amount agreed by both school and </w:t>
      </w:r>
      <w:r w:rsidR="001D7846" w:rsidRPr="0022200F">
        <w:rPr>
          <w:rFonts w:ascii="Arial" w:hAnsi="Arial"/>
          <w:color w:val="000000"/>
          <w:sz w:val="22"/>
          <w:szCs w:val="24"/>
          <w:lang w:val="en-US"/>
        </w:rPr>
        <w:t>LA</w:t>
      </w:r>
      <w:r w:rsidR="001E6520" w:rsidRPr="0022200F">
        <w:rPr>
          <w:rFonts w:ascii="Arial" w:hAnsi="Arial"/>
          <w:color w:val="000000"/>
          <w:sz w:val="22"/>
          <w:szCs w:val="24"/>
          <w:lang w:val="en-US"/>
        </w:rPr>
        <w:t>,</w:t>
      </w:r>
      <w:r w:rsidR="002201A5" w:rsidRPr="0022200F">
        <w:rPr>
          <w:rFonts w:ascii="Arial" w:hAnsi="Arial"/>
          <w:color w:val="000000"/>
          <w:sz w:val="22"/>
          <w:szCs w:val="24"/>
          <w:lang w:val="en-US"/>
        </w:rPr>
        <w:t xml:space="preserve"> as the estimated surplus balance held by the </w:t>
      </w:r>
      <w:r w:rsidR="001D7846" w:rsidRPr="0022200F">
        <w:rPr>
          <w:rFonts w:ascii="Arial" w:hAnsi="Arial"/>
          <w:color w:val="000000"/>
          <w:sz w:val="22"/>
          <w:szCs w:val="24"/>
          <w:lang w:val="en-US"/>
        </w:rPr>
        <w:t>LA</w:t>
      </w:r>
      <w:r w:rsidR="00F745DD" w:rsidRPr="0022200F">
        <w:rPr>
          <w:rFonts w:ascii="Arial" w:hAnsi="Arial"/>
          <w:color w:val="000000"/>
          <w:sz w:val="22"/>
          <w:szCs w:val="24"/>
          <w:lang w:val="en-US"/>
        </w:rPr>
        <w:t xml:space="preserve"> in respect of the </w:t>
      </w:r>
      <w:r w:rsidR="00F8594C">
        <w:rPr>
          <w:rFonts w:ascii="Arial" w:hAnsi="Arial"/>
          <w:color w:val="000000"/>
          <w:sz w:val="22"/>
          <w:szCs w:val="24"/>
          <w:lang w:val="en-US"/>
        </w:rPr>
        <w:t>s</w:t>
      </w:r>
      <w:r w:rsidR="00F745DD" w:rsidRPr="0022200F">
        <w:rPr>
          <w:rFonts w:ascii="Arial" w:hAnsi="Arial"/>
          <w:color w:val="000000"/>
          <w:sz w:val="22"/>
          <w:szCs w:val="24"/>
          <w:lang w:val="en-US"/>
        </w:rPr>
        <w:t xml:space="preserve">chool’s </w:t>
      </w:r>
      <w:r w:rsidR="00F8594C">
        <w:rPr>
          <w:rFonts w:ascii="Arial" w:hAnsi="Arial"/>
          <w:color w:val="000000"/>
          <w:sz w:val="22"/>
          <w:szCs w:val="24"/>
          <w:lang w:val="en-US"/>
        </w:rPr>
        <w:t>b</w:t>
      </w:r>
      <w:r w:rsidR="002201A5" w:rsidRPr="0022200F">
        <w:rPr>
          <w:rFonts w:ascii="Arial" w:hAnsi="Arial"/>
          <w:color w:val="000000"/>
          <w:sz w:val="22"/>
          <w:szCs w:val="24"/>
          <w:lang w:val="en-US"/>
        </w:rPr>
        <w:t>udget share, on the basis that there is then a subsequent correction when accounts for the relevant year are closed.</w:t>
      </w:r>
    </w:p>
    <w:p w14:paraId="0AB7FBDC" w14:textId="1EA533D5" w:rsidR="00392F35" w:rsidRPr="000721C9" w:rsidRDefault="00AA43AE" w:rsidP="008B070A">
      <w:pPr>
        <w:pStyle w:val="ListParagraph"/>
        <w:numPr>
          <w:ilvl w:val="2"/>
          <w:numId w:val="2"/>
        </w:numPr>
        <w:autoSpaceDE w:val="0"/>
        <w:autoSpaceDN w:val="0"/>
        <w:adjustRightInd w:val="0"/>
        <w:ind w:left="1276" w:hanging="850"/>
        <w:jc w:val="both"/>
        <w:rPr>
          <w:rFonts w:ascii="Arial" w:hAnsi="Arial"/>
          <w:sz w:val="22"/>
          <w:szCs w:val="24"/>
          <w:lang w:val="en-US"/>
        </w:rPr>
      </w:pPr>
      <w:r w:rsidRPr="0022200F">
        <w:rPr>
          <w:rFonts w:ascii="Arial" w:hAnsi="Arial"/>
          <w:color w:val="000000"/>
          <w:sz w:val="22"/>
          <w:szCs w:val="24"/>
          <w:lang w:val="en-US"/>
        </w:rPr>
        <w:t xml:space="preserve">The </w:t>
      </w:r>
      <w:r w:rsidR="00F8594C">
        <w:rPr>
          <w:rFonts w:ascii="Arial" w:hAnsi="Arial"/>
          <w:color w:val="000000"/>
          <w:sz w:val="22"/>
          <w:szCs w:val="24"/>
          <w:lang w:val="en-US"/>
        </w:rPr>
        <w:t>s</w:t>
      </w:r>
      <w:r w:rsidR="005404A9" w:rsidRPr="0022200F">
        <w:rPr>
          <w:rFonts w:ascii="Arial" w:hAnsi="Arial"/>
          <w:color w:val="000000"/>
          <w:sz w:val="22"/>
          <w:szCs w:val="24"/>
          <w:lang w:val="en-US"/>
        </w:rPr>
        <w:t>cheme</w:t>
      </w:r>
      <w:r w:rsidRPr="0022200F">
        <w:rPr>
          <w:rFonts w:ascii="Arial" w:hAnsi="Arial"/>
          <w:color w:val="000000"/>
          <w:sz w:val="22"/>
          <w:szCs w:val="24"/>
          <w:lang w:val="en-US"/>
        </w:rPr>
        <w:t xml:space="preserve"> </w:t>
      </w:r>
      <w:r w:rsidR="005434DC" w:rsidRPr="0022200F">
        <w:rPr>
          <w:rFonts w:ascii="Arial" w:hAnsi="Arial"/>
          <w:color w:val="000000"/>
          <w:sz w:val="22"/>
          <w:szCs w:val="24"/>
          <w:lang w:val="en-US"/>
        </w:rPr>
        <w:t xml:space="preserve">gives </w:t>
      </w:r>
      <w:r w:rsidR="00F8594C">
        <w:rPr>
          <w:rFonts w:ascii="Arial" w:hAnsi="Arial"/>
          <w:color w:val="000000"/>
          <w:sz w:val="22"/>
          <w:szCs w:val="24"/>
          <w:lang w:val="en-US"/>
        </w:rPr>
        <w:t>s</w:t>
      </w:r>
      <w:r w:rsidR="00736640" w:rsidRPr="0022200F">
        <w:rPr>
          <w:rFonts w:ascii="Arial" w:hAnsi="Arial"/>
          <w:color w:val="000000"/>
          <w:sz w:val="22"/>
          <w:szCs w:val="24"/>
          <w:lang w:val="en-US"/>
        </w:rPr>
        <w:t>chools</w:t>
      </w:r>
      <w:r w:rsidRPr="0022200F">
        <w:rPr>
          <w:rFonts w:ascii="Arial" w:hAnsi="Arial"/>
          <w:color w:val="000000"/>
          <w:sz w:val="22"/>
          <w:szCs w:val="24"/>
          <w:lang w:val="en-US"/>
        </w:rPr>
        <w:t xml:space="preserve"> the right to choose its own banker subject to the </w:t>
      </w:r>
      <w:r w:rsidR="00CC2C36" w:rsidRPr="0022200F">
        <w:rPr>
          <w:rFonts w:ascii="Arial" w:hAnsi="Arial"/>
          <w:color w:val="000000"/>
          <w:sz w:val="22"/>
          <w:szCs w:val="24"/>
          <w:lang w:val="en-US"/>
        </w:rPr>
        <w:t>choice being</w:t>
      </w:r>
      <w:r w:rsidR="00306FC3" w:rsidRPr="0022200F">
        <w:rPr>
          <w:rFonts w:ascii="Arial" w:hAnsi="Arial"/>
          <w:color w:val="000000"/>
          <w:sz w:val="22"/>
          <w:szCs w:val="24"/>
          <w:lang w:val="en-US"/>
        </w:rPr>
        <w:t xml:space="preserve"> </w:t>
      </w:r>
      <w:r w:rsidR="00CC2C36" w:rsidRPr="0022200F">
        <w:rPr>
          <w:rFonts w:ascii="Arial" w:hAnsi="Arial"/>
          <w:color w:val="000000"/>
          <w:sz w:val="22"/>
          <w:szCs w:val="24"/>
          <w:lang w:val="en-US"/>
        </w:rPr>
        <w:t xml:space="preserve">consistent with the </w:t>
      </w:r>
      <w:r w:rsidR="001D7846" w:rsidRPr="0022200F">
        <w:rPr>
          <w:rFonts w:ascii="Arial" w:hAnsi="Arial"/>
          <w:color w:val="000000"/>
          <w:sz w:val="22"/>
          <w:szCs w:val="24"/>
          <w:lang w:val="en-US"/>
        </w:rPr>
        <w:t>LAs</w:t>
      </w:r>
      <w:r w:rsidR="00CC2C36" w:rsidRPr="0022200F">
        <w:rPr>
          <w:rFonts w:ascii="Arial" w:hAnsi="Arial"/>
          <w:color w:val="000000"/>
          <w:sz w:val="22"/>
          <w:szCs w:val="24"/>
          <w:lang w:val="en-US"/>
        </w:rPr>
        <w:t xml:space="preserve"> Treasury Management Policy. </w:t>
      </w:r>
      <w:r w:rsidR="007B226E" w:rsidRPr="0022200F">
        <w:rPr>
          <w:rFonts w:ascii="Arial" w:hAnsi="Arial"/>
          <w:color w:val="000000"/>
          <w:sz w:val="22"/>
          <w:szCs w:val="24"/>
          <w:lang w:val="en-US"/>
        </w:rPr>
        <w:t>These are listed in Annex C</w:t>
      </w:r>
      <w:r w:rsidR="005404A9" w:rsidRPr="0022200F">
        <w:rPr>
          <w:rFonts w:ascii="Arial" w:hAnsi="Arial"/>
          <w:color w:val="000000"/>
          <w:sz w:val="22"/>
          <w:szCs w:val="24"/>
          <w:lang w:val="en-US"/>
        </w:rPr>
        <w:t>. The list is</w:t>
      </w:r>
      <w:r w:rsidR="007B226E" w:rsidRPr="0022200F">
        <w:rPr>
          <w:rFonts w:ascii="Arial" w:hAnsi="Arial"/>
          <w:color w:val="000000"/>
          <w:sz w:val="22"/>
          <w:szCs w:val="24"/>
          <w:lang w:val="en-US"/>
        </w:rPr>
        <w:t xml:space="preserve"> reviewed and </w:t>
      </w:r>
      <w:r w:rsidR="007B226E" w:rsidRPr="000721C9">
        <w:rPr>
          <w:rFonts w:ascii="Arial" w:hAnsi="Arial"/>
          <w:sz w:val="22"/>
          <w:szCs w:val="24"/>
          <w:lang w:val="en-US"/>
        </w:rPr>
        <w:t xml:space="preserve">revised periodically to ensure it is </w:t>
      </w:r>
      <w:r w:rsidR="005404A9" w:rsidRPr="000721C9">
        <w:rPr>
          <w:rFonts w:ascii="Arial" w:hAnsi="Arial"/>
          <w:sz w:val="22"/>
          <w:szCs w:val="24"/>
          <w:lang w:val="en-US"/>
        </w:rPr>
        <w:t>consistent with</w:t>
      </w:r>
      <w:r w:rsidR="007B226E" w:rsidRPr="000721C9">
        <w:rPr>
          <w:rFonts w:ascii="Arial" w:hAnsi="Arial"/>
          <w:sz w:val="22"/>
          <w:szCs w:val="24"/>
          <w:lang w:val="en-US"/>
        </w:rPr>
        <w:t xml:space="preserve"> policy.</w:t>
      </w:r>
    </w:p>
    <w:p w14:paraId="4F45EEC7" w14:textId="77777777" w:rsidR="00FC0DDC" w:rsidRPr="000721C9" w:rsidRDefault="00DE1B98" w:rsidP="008B070A">
      <w:pPr>
        <w:pStyle w:val="ListParagraph"/>
        <w:numPr>
          <w:ilvl w:val="2"/>
          <w:numId w:val="2"/>
        </w:numPr>
        <w:autoSpaceDE w:val="0"/>
        <w:autoSpaceDN w:val="0"/>
        <w:adjustRightInd w:val="0"/>
        <w:ind w:left="1276" w:hanging="850"/>
        <w:jc w:val="both"/>
        <w:rPr>
          <w:rFonts w:ascii="Arial" w:hAnsi="Arial"/>
          <w:sz w:val="22"/>
          <w:szCs w:val="24"/>
          <w:lang w:val="en-US"/>
        </w:rPr>
      </w:pPr>
      <w:r w:rsidRPr="000721C9">
        <w:rPr>
          <w:rFonts w:ascii="Arial" w:hAnsi="Arial"/>
          <w:sz w:val="22"/>
          <w:szCs w:val="24"/>
          <w:lang w:val="en-US"/>
        </w:rPr>
        <w:t xml:space="preserve">Only accounts with an approved bank or building society may be held with the purpose of receiving budget share payments and other income and holding reserves. Schools must review their choice of banker annually each </w:t>
      </w:r>
      <w:r w:rsidR="0098035B" w:rsidRPr="000721C9">
        <w:rPr>
          <w:rFonts w:ascii="Arial" w:hAnsi="Arial"/>
          <w:sz w:val="22"/>
          <w:szCs w:val="24"/>
          <w:lang w:val="en-US"/>
        </w:rPr>
        <w:t>s</w:t>
      </w:r>
      <w:r w:rsidRPr="000721C9">
        <w:rPr>
          <w:rFonts w:ascii="Arial" w:hAnsi="Arial"/>
          <w:sz w:val="22"/>
          <w:szCs w:val="24"/>
          <w:lang w:val="en-US"/>
        </w:rPr>
        <w:t xml:space="preserve">pring term to ensure it conforms to the approved list for the following financial year. </w:t>
      </w:r>
    </w:p>
    <w:p w14:paraId="48E6298D" w14:textId="173CEC83" w:rsidR="00793A72" w:rsidRPr="000721C9" w:rsidRDefault="00AA43AE" w:rsidP="008B070A">
      <w:pPr>
        <w:pStyle w:val="ListParagraph"/>
        <w:numPr>
          <w:ilvl w:val="2"/>
          <w:numId w:val="2"/>
        </w:numPr>
        <w:autoSpaceDE w:val="0"/>
        <w:autoSpaceDN w:val="0"/>
        <w:adjustRightInd w:val="0"/>
        <w:ind w:left="1276" w:hanging="850"/>
        <w:jc w:val="both"/>
        <w:rPr>
          <w:rFonts w:ascii="Arial" w:hAnsi="Arial"/>
          <w:sz w:val="22"/>
          <w:szCs w:val="24"/>
          <w:lang w:val="en-US"/>
        </w:rPr>
      </w:pPr>
      <w:r w:rsidRPr="000721C9">
        <w:rPr>
          <w:rFonts w:ascii="Arial" w:hAnsi="Arial"/>
          <w:sz w:val="22"/>
          <w:szCs w:val="24"/>
          <w:lang w:val="en-US"/>
        </w:rPr>
        <w:t xml:space="preserve">The </w:t>
      </w:r>
      <w:r w:rsidR="00F8594C" w:rsidRPr="000721C9">
        <w:rPr>
          <w:rFonts w:ascii="Arial" w:hAnsi="Arial"/>
          <w:sz w:val="22"/>
          <w:szCs w:val="24"/>
          <w:lang w:val="en-US"/>
        </w:rPr>
        <w:t>s</w:t>
      </w:r>
      <w:r w:rsidR="005404A9" w:rsidRPr="000721C9">
        <w:rPr>
          <w:rFonts w:ascii="Arial" w:hAnsi="Arial"/>
          <w:sz w:val="22"/>
          <w:szCs w:val="24"/>
          <w:lang w:val="en-US"/>
        </w:rPr>
        <w:t>cheme</w:t>
      </w:r>
      <w:r w:rsidRPr="000721C9">
        <w:rPr>
          <w:rFonts w:ascii="Arial" w:hAnsi="Arial"/>
          <w:sz w:val="22"/>
          <w:szCs w:val="24"/>
          <w:lang w:val="en-US"/>
        </w:rPr>
        <w:t xml:space="preserve"> allow</w:t>
      </w:r>
      <w:r w:rsidR="005434DC" w:rsidRPr="000721C9">
        <w:rPr>
          <w:rFonts w:ascii="Arial" w:hAnsi="Arial"/>
          <w:sz w:val="22"/>
          <w:szCs w:val="24"/>
          <w:lang w:val="en-US"/>
        </w:rPr>
        <w:t>s</w:t>
      </w:r>
      <w:r w:rsidRPr="000721C9">
        <w:rPr>
          <w:rFonts w:ascii="Arial" w:hAnsi="Arial"/>
          <w:sz w:val="22"/>
          <w:szCs w:val="24"/>
          <w:lang w:val="en-US"/>
        </w:rPr>
        <w:t xml:space="preserve"> </w:t>
      </w:r>
      <w:r w:rsidR="00F8594C" w:rsidRPr="000721C9">
        <w:rPr>
          <w:rFonts w:ascii="Arial" w:hAnsi="Arial"/>
          <w:sz w:val="22"/>
          <w:szCs w:val="24"/>
          <w:lang w:val="en-US"/>
        </w:rPr>
        <w:t>s</w:t>
      </w:r>
      <w:r w:rsidR="00DE1B98" w:rsidRPr="000721C9">
        <w:rPr>
          <w:rFonts w:ascii="Arial" w:hAnsi="Arial"/>
          <w:sz w:val="22"/>
          <w:szCs w:val="24"/>
          <w:lang w:val="en-US"/>
        </w:rPr>
        <w:t xml:space="preserve">chools </w:t>
      </w:r>
      <w:r w:rsidR="00793A72" w:rsidRPr="000721C9">
        <w:rPr>
          <w:rFonts w:ascii="Arial" w:hAnsi="Arial"/>
          <w:sz w:val="22"/>
          <w:szCs w:val="24"/>
          <w:lang w:val="en-US"/>
        </w:rPr>
        <w:t xml:space="preserve">to have accounts for budget share purposes </w:t>
      </w:r>
      <w:r w:rsidRPr="000721C9">
        <w:rPr>
          <w:rFonts w:ascii="Arial" w:hAnsi="Arial"/>
          <w:sz w:val="22"/>
          <w:szCs w:val="24"/>
          <w:lang w:val="en-US"/>
        </w:rPr>
        <w:t>in their own</w:t>
      </w:r>
      <w:r w:rsidR="00793A72" w:rsidRPr="000721C9">
        <w:rPr>
          <w:rFonts w:ascii="Arial" w:hAnsi="Arial"/>
          <w:sz w:val="22"/>
          <w:szCs w:val="24"/>
          <w:lang w:val="en-US"/>
        </w:rPr>
        <w:t xml:space="preserve"> name</w:t>
      </w:r>
      <w:r w:rsidRPr="000721C9">
        <w:rPr>
          <w:rFonts w:ascii="Arial" w:hAnsi="Arial"/>
          <w:sz w:val="22"/>
          <w:szCs w:val="24"/>
          <w:lang w:val="en-US"/>
        </w:rPr>
        <w:t xml:space="preserve">. </w:t>
      </w:r>
      <w:r w:rsidR="00793A72" w:rsidRPr="000721C9">
        <w:rPr>
          <w:rFonts w:ascii="Arial" w:hAnsi="Arial"/>
          <w:sz w:val="22"/>
          <w:szCs w:val="24"/>
          <w:lang w:val="en-US"/>
        </w:rPr>
        <w:t xml:space="preserve"> However, if a school has such an account</w:t>
      </w:r>
      <w:r w:rsidR="002201A5" w:rsidRPr="000721C9">
        <w:rPr>
          <w:rFonts w:ascii="Arial" w:hAnsi="Arial"/>
          <w:sz w:val="22"/>
          <w:szCs w:val="24"/>
          <w:lang w:val="en-US"/>
        </w:rPr>
        <w:t xml:space="preserve"> the </w:t>
      </w:r>
      <w:r w:rsidR="00F8594C" w:rsidRPr="000721C9">
        <w:rPr>
          <w:rFonts w:ascii="Arial" w:hAnsi="Arial"/>
          <w:sz w:val="22"/>
          <w:szCs w:val="24"/>
          <w:lang w:val="en-US"/>
        </w:rPr>
        <w:t>s</w:t>
      </w:r>
      <w:r w:rsidR="005404A9" w:rsidRPr="000721C9">
        <w:rPr>
          <w:rFonts w:ascii="Arial" w:hAnsi="Arial"/>
          <w:sz w:val="22"/>
          <w:szCs w:val="24"/>
          <w:lang w:val="en-US"/>
        </w:rPr>
        <w:t>cheme</w:t>
      </w:r>
      <w:r w:rsidR="002201A5" w:rsidRPr="000721C9">
        <w:rPr>
          <w:rFonts w:ascii="Arial" w:hAnsi="Arial"/>
          <w:sz w:val="22"/>
          <w:szCs w:val="24"/>
          <w:lang w:val="en-US"/>
        </w:rPr>
        <w:t xml:space="preserve"> should require that</w:t>
      </w:r>
      <w:r w:rsidR="00793A72" w:rsidRPr="000721C9">
        <w:rPr>
          <w:rFonts w:ascii="Arial" w:hAnsi="Arial"/>
          <w:sz w:val="22"/>
          <w:szCs w:val="24"/>
          <w:lang w:val="en-US"/>
        </w:rPr>
        <w:t xml:space="preserve"> the account mandate </w:t>
      </w:r>
      <w:r w:rsidR="002201A5" w:rsidRPr="000721C9">
        <w:rPr>
          <w:rFonts w:ascii="Arial" w:hAnsi="Arial"/>
          <w:sz w:val="22"/>
          <w:szCs w:val="24"/>
          <w:lang w:val="en-US"/>
        </w:rPr>
        <w:t>provides</w:t>
      </w:r>
      <w:r w:rsidR="00793A72" w:rsidRPr="000721C9">
        <w:rPr>
          <w:rFonts w:ascii="Arial" w:hAnsi="Arial"/>
          <w:sz w:val="22"/>
          <w:szCs w:val="24"/>
          <w:lang w:val="en-US"/>
        </w:rPr>
        <w:t xml:space="preserve"> that the LA is the owner of the funds in the account; that it is entitled to receive statements; and that it can take control of the </w:t>
      </w:r>
      <w:r w:rsidR="002201A5" w:rsidRPr="000721C9">
        <w:rPr>
          <w:rFonts w:ascii="Arial" w:hAnsi="Arial"/>
          <w:sz w:val="22"/>
          <w:szCs w:val="24"/>
          <w:lang w:val="en-US"/>
        </w:rPr>
        <w:t>account</w:t>
      </w:r>
      <w:r w:rsidR="00793A72" w:rsidRPr="000721C9">
        <w:rPr>
          <w:rFonts w:ascii="Arial" w:hAnsi="Arial"/>
          <w:sz w:val="22"/>
          <w:szCs w:val="24"/>
          <w:lang w:val="en-US"/>
        </w:rPr>
        <w:t xml:space="preserve"> if the school’s right to a delegated budget is suspended by the LA. The LA will continue to have arrangements negotiated with </w:t>
      </w:r>
      <w:r w:rsidRPr="000721C9">
        <w:rPr>
          <w:rFonts w:ascii="Arial" w:hAnsi="Arial"/>
          <w:sz w:val="22"/>
          <w:szCs w:val="24"/>
          <w:lang w:val="en-US"/>
        </w:rPr>
        <w:t>certain banks from time to time</w:t>
      </w:r>
      <w:r w:rsidR="00793A72" w:rsidRPr="000721C9">
        <w:rPr>
          <w:rFonts w:ascii="Arial" w:hAnsi="Arial"/>
          <w:sz w:val="22"/>
          <w:szCs w:val="24"/>
          <w:lang w:val="en-US"/>
        </w:rPr>
        <w:t xml:space="preserve"> whereby the accounts are in the name of the LA but specific to each school and </w:t>
      </w:r>
      <w:r w:rsidRPr="000721C9">
        <w:rPr>
          <w:rFonts w:ascii="Arial" w:hAnsi="Arial"/>
          <w:sz w:val="22"/>
          <w:szCs w:val="24"/>
          <w:lang w:val="en-US"/>
        </w:rPr>
        <w:t xml:space="preserve">will continue to offer such arrangements to </w:t>
      </w:r>
      <w:r w:rsidR="00F8594C" w:rsidRPr="000721C9">
        <w:rPr>
          <w:rFonts w:ascii="Arial" w:hAnsi="Arial"/>
          <w:sz w:val="22"/>
          <w:szCs w:val="24"/>
          <w:lang w:val="en-US"/>
        </w:rPr>
        <w:t>s</w:t>
      </w:r>
      <w:r w:rsidR="00736640" w:rsidRPr="000721C9">
        <w:rPr>
          <w:rFonts w:ascii="Arial" w:hAnsi="Arial"/>
          <w:sz w:val="22"/>
          <w:szCs w:val="24"/>
          <w:lang w:val="en-US"/>
        </w:rPr>
        <w:t>chools</w:t>
      </w:r>
      <w:r w:rsidR="00793A72" w:rsidRPr="000721C9">
        <w:rPr>
          <w:rFonts w:ascii="Arial" w:hAnsi="Arial"/>
          <w:sz w:val="22"/>
          <w:szCs w:val="24"/>
          <w:lang w:val="en-US"/>
        </w:rPr>
        <w:t>.</w:t>
      </w:r>
    </w:p>
    <w:p w14:paraId="40D4D738" w14:textId="77777777" w:rsidR="00AC73C0" w:rsidRPr="000721C9" w:rsidRDefault="00E3434A" w:rsidP="008B070A">
      <w:pPr>
        <w:pStyle w:val="ListParagraph"/>
        <w:numPr>
          <w:ilvl w:val="2"/>
          <w:numId w:val="2"/>
        </w:numPr>
        <w:autoSpaceDE w:val="0"/>
        <w:autoSpaceDN w:val="0"/>
        <w:adjustRightInd w:val="0"/>
        <w:ind w:left="1276" w:hanging="850"/>
        <w:jc w:val="both"/>
        <w:rPr>
          <w:rFonts w:ascii="Arial" w:hAnsi="Arial"/>
          <w:sz w:val="22"/>
          <w:szCs w:val="24"/>
          <w:lang w:val="en-US"/>
        </w:rPr>
      </w:pPr>
      <w:r w:rsidRPr="000721C9">
        <w:rPr>
          <w:rFonts w:ascii="Arial" w:hAnsi="Arial"/>
          <w:sz w:val="22"/>
          <w:szCs w:val="24"/>
          <w:lang w:val="en-US"/>
        </w:rPr>
        <w:t xml:space="preserve">Should a school open an external bank account, the </w:t>
      </w:r>
      <w:r w:rsidR="001D7846" w:rsidRPr="000721C9">
        <w:rPr>
          <w:rFonts w:ascii="Arial" w:hAnsi="Arial"/>
          <w:sz w:val="22"/>
          <w:szCs w:val="24"/>
          <w:lang w:val="en-US"/>
        </w:rPr>
        <w:t>LA</w:t>
      </w:r>
      <w:r w:rsidRPr="000721C9">
        <w:rPr>
          <w:rFonts w:ascii="Arial" w:hAnsi="Arial"/>
          <w:sz w:val="22"/>
          <w:szCs w:val="24"/>
          <w:lang w:val="en-US"/>
        </w:rPr>
        <w:t xml:space="preserve"> must be named as the owner of the account, be entitled to receive statements on request and, in the event of the </w:t>
      </w:r>
      <w:r w:rsidR="001D7846" w:rsidRPr="000721C9">
        <w:rPr>
          <w:rFonts w:ascii="Arial" w:hAnsi="Arial"/>
          <w:sz w:val="22"/>
          <w:szCs w:val="24"/>
          <w:lang w:val="en-US"/>
        </w:rPr>
        <w:t>LA</w:t>
      </w:r>
      <w:r w:rsidRPr="000721C9">
        <w:rPr>
          <w:rFonts w:ascii="Arial" w:hAnsi="Arial"/>
          <w:sz w:val="22"/>
          <w:szCs w:val="24"/>
          <w:lang w:val="en-US"/>
        </w:rPr>
        <w:t xml:space="preserve"> </w:t>
      </w:r>
      <w:r w:rsidRPr="000721C9">
        <w:rPr>
          <w:rFonts w:ascii="Arial" w:hAnsi="Arial"/>
          <w:sz w:val="22"/>
          <w:szCs w:val="24"/>
          <w:lang w:val="en-US"/>
        </w:rPr>
        <w:lastRenderedPageBreak/>
        <w:t xml:space="preserve">withdrawing a school right to a delegated budget, control of the account is transferred to the </w:t>
      </w:r>
      <w:r w:rsidR="001D7846" w:rsidRPr="000721C9">
        <w:rPr>
          <w:rFonts w:ascii="Arial" w:hAnsi="Arial"/>
          <w:sz w:val="22"/>
          <w:szCs w:val="24"/>
          <w:lang w:val="en-US"/>
        </w:rPr>
        <w:t>LA</w:t>
      </w:r>
      <w:r w:rsidRPr="000721C9">
        <w:rPr>
          <w:rFonts w:ascii="Arial" w:hAnsi="Arial"/>
          <w:sz w:val="22"/>
          <w:szCs w:val="24"/>
          <w:lang w:val="en-US"/>
        </w:rPr>
        <w:t>.</w:t>
      </w:r>
    </w:p>
    <w:p w14:paraId="405166BF" w14:textId="77777777" w:rsidR="00DC0D58" w:rsidRPr="000721C9" w:rsidRDefault="00DC0D58" w:rsidP="0022200F">
      <w:pPr>
        <w:pStyle w:val="ListParagraph"/>
        <w:autoSpaceDE w:val="0"/>
        <w:autoSpaceDN w:val="0"/>
        <w:adjustRightInd w:val="0"/>
        <w:ind w:left="1276"/>
        <w:jc w:val="both"/>
        <w:rPr>
          <w:rFonts w:ascii="Arial" w:hAnsi="Arial"/>
          <w:sz w:val="22"/>
          <w:szCs w:val="24"/>
          <w:lang w:val="en-US"/>
        </w:rPr>
      </w:pPr>
    </w:p>
    <w:p w14:paraId="0DDF7A57" w14:textId="77777777" w:rsidR="009006DD" w:rsidRPr="000721C9" w:rsidRDefault="009006DD" w:rsidP="00DC0D58">
      <w:pPr>
        <w:pStyle w:val="ListParagraph"/>
        <w:tabs>
          <w:tab w:val="left" w:pos="1560"/>
        </w:tabs>
        <w:ind w:left="1214"/>
        <w:jc w:val="both"/>
        <w:rPr>
          <w:rFonts w:ascii="Arial" w:hAnsi="Arial" w:cs="Arial"/>
          <w:sz w:val="22"/>
          <w:szCs w:val="22"/>
        </w:rPr>
      </w:pPr>
    </w:p>
    <w:p w14:paraId="516523FC" w14:textId="77777777" w:rsidR="00AA43AE" w:rsidRPr="000721C9" w:rsidRDefault="00AA43AE" w:rsidP="008B070A">
      <w:pPr>
        <w:pStyle w:val="ListParagraph"/>
        <w:numPr>
          <w:ilvl w:val="1"/>
          <w:numId w:val="2"/>
        </w:numPr>
        <w:tabs>
          <w:tab w:val="left" w:pos="993"/>
        </w:tabs>
        <w:jc w:val="both"/>
        <w:rPr>
          <w:rFonts w:ascii="Arial" w:hAnsi="Arial" w:cs="Arial"/>
          <w:b/>
          <w:sz w:val="22"/>
          <w:szCs w:val="22"/>
        </w:rPr>
      </w:pPr>
      <w:r w:rsidRPr="000721C9">
        <w:rPr>
          <w:rFonts w:ascii="Arial" w:hAnsi="Arial" w:cs="Arial"/>
          <w:b/>
          <w:sz w:val="22"/>
          <w:szCs w:val="22"/>
        </w:rPr>
        <w:t xml:space="preserve">BORROWING BY </w:t>
      </w:r>
      <w:r w:rsidR="00736640" w:rsidRPr="000721C9">
        <w:rPr>
          <w:rFonts w:ascii="Arial" w:hAnsi="Arial" w:cs="Arial"/>
          <w:b/>
          <w:sz w:val="22"/>
          <w:szCs w:val="22"/>
        </w:rPr>
        <w:t>SCHOOLS</w:t>
      </w:r>
    </w:p>
    <w:p w14:paraId="30226638" w14:textId="54C7ACC3" w:rsidR="003A2EBF" w:rsidRPr="000721C9" w:rsidRDefault="00E17C68" w:rsidP="008B070A">
      <w:pPr>
        <w:pStyle w:val="ListParagraph"/>
        <w:numPr>
          <w:ilvl w:val="2"/>
          <w:numId w:val="2"/>
        </w:numPr>
        <w:autoSpaceDE w:val="0"/>
        <w:autoSpaceDN w:val="0"/>
        <w:adjustRightInd w:val="0"/>
        <w:ind w:left="1276" w:hanging="850"/>
        <w:jc w:val="both"/>
        <w:rPr>
          <w:rFonts w:ascii="Arial" w:hAnsi="Arial"/>
          <w:sz w:val="22"/>
          <w:szCs w:val="24"/>
          <w:lang w:val="en-US"/>
        </w:rPr>
      </w:pPr>
      <w:r w:rsidRPr="000721C9">
        <w:rPr>
          <w:rFonts w:ascii="Arial" w:hAnsi="Arial"/>
          <w:sz w:val="22"/>
          <w:szCs w:val="24"/>
          <w:lang w:val="en-US"/>
        </w:rPr>
        <w:t>GBs</w:t>
      </w:r>
      <w:r w:rsidR="00AA43AE" w:rsidRPr="000721C9">
        <w:rPr>
          <w:rFonts w:ascii="Arial" w:hAnsi="Arial"/>
          <w:sz w:val="22"/>
          <w:szCs w:val="24"/>
          <w:lang w:val="en-US"/>
        </w:rPr>
        <w:t xml:space="preserve"> </w:t>
      </w:r>
      <w:r w:rsidR="0008379A" w:rsidRPr="000721C9">
        <w:rPr>
          <w:rFonts w:ascii="Arial" w:hAnsi="Arial"/>
          <w:sz w:val="22"/>
          <w:szCs w:val="24"/>
          <w:lang w:val="en-US"/>
        </w:rPr>
        <w:t xml:space="preserve">are only allowed </w:t>
      </w:r>
      <w:r w:rsidR="00AA43AE" w:rsidRPr="000721C9">
        <w:rPr>
          <w:rFonts w:ascii="Arial" w:hAnsi="Arial"/>
          <w:sz w:val="22"/>
          <w:szCs w:val="24"/>
          <w:lang w:val="en-US"/>
        </w:rPr>
        <w:t xml:space="preserve">to </w:t>
      </w:r>
      <w:r w:rsidR="00793A72" w:rsidRPr="000721C9">
        <w:rPr>
          <w:rFonts w:ascii="Arial" w:hAnsi="Arial"/>
          <w:sz w:val="22"/>
          <w:szCs w:val="24"/>
          <w:lang w:val="en-US"/>
        </w:rPr>
        <w:t xml:space="preserve">borrow </w:t>
      </w:r>
      <w:r w:rsidR="00AA43AE" w:rsidRPr="000721C9">
        <w:rPr>
          <w:rFonts w:ascii="Arial" w:hAnsi="Arial"/>
          <w:sz w:val="22"/>
          <w:szCs w:val="24"/>
          <w:lang w:val="en-US"/>
        </w:rPr>
        <w:t>money</w:t>
      </w:r>
      <w:r w:rsidR="00F87A96" w:rsidRPr="000721C9">
        <w:rPr>
          <w:rFonts w:ascii="Arial" w:hAnsi="Arial"/>
          <w:sz w:val="22"/>
          <w:szCs w:val="24"/>
          <w:lang w:val="en-US"/>
        </w:rPr>
        <w:t xml:space="preserve"> (which includes </w:t>
      </w:r>
      <w:r w:rsidR="0069326E" w:rsidRPr="000721C9">
        <w:rPr>
          <w:rFonts w:ascii="Arial" w:hAnsi="Arial"/>
          <w:sz w:val="22"/>
          <w:szCs w:val="24"/>
          <w:lang w:val="en-US"/>
        </w:rPr>
        <w:t xml:space="preserve">the use of </w:t>
      </w:r>
      <w:r w:rsidR="00F87A96" w:rsidRPr="000721C9">
        <w:rPr>
          <w:rFonts w:ascii="Arial" w:hAnsi="Arial"/>
          <w:sz w:val="22"/>
          <w:szCs w:val="24"/>
          <w:lang w:val="en-US"/>
        </w:rPr>
        <w:t xml:space="preserve">finance leases) </w:t>
      </w:r>
      <w:r w:rsidR="0008379A" w:rsidRPr="000721C9">
        <w:rPr>
          <w:rFonts w:ascii="Arial" w:hAnsi="Arial"/>
          <w:sz w:val="22"/>
          <w:szCs w:val="24"/>
          <w:lang w:val="en-US"/>
        </w:rPr>
        <w:t>solely upon and</w:t>
      </w:r>
      <w:r w:rsidR="00793A72" w:rsidRPr="000721C9">
        <w:rPr>
          <w:rFonts w:ascii="Arial" w:hAnsi="Arial"/>
          <w:sz w:val="22"/>
          <w:szCs w:val="24"/>
          <w:lang w:val="en-US"/>
        </w:rPr>
        <w:t xml:space="preserve"> with the written permi</w:t>
      </w:r>
      <w:r w:rsidR="001B2DD6" w:rsidRPr="000721C9">
        <w:rPr>
          <w:rFonts w:ascii="Arial" w:hAnsi="Arial"/>
          <w:sz w:val="22"/>
          <w:szCs w:val="24"/>
          <w:lang w:val="en-US"/>
        </w:rPr>
        <w:t xml:space="preserve">ssion of the Secretary of State. </w:t>
      </w:r>
      <w:r w:rsidR="00032D9C" w:rsidRPr="000721C9">
        <w:rPr>
          <w:rFonts w:ascii="Arial" w:hAnsi="Arial"/>
          <w:i/>
          <w:iCs/>
          <w:sz w:val="22"/>
          <w:szCs w:val="24"/>
        </w:rPr>
        <w:t>The introduction of IFRS16 for local authorities from 1st April 2024 ended the distinction between operating and finance leases at maintained schools for accounting purposes. Under the Education Act 2002, all leases will be classed as borrowing and will require the Secretary of State for Education’s consent.</w:t>
      </w:r>
      <w:r w:rsidR="00F87A96" w:rsidRPr="000721C9">
        <w:rPr>
          <w:rFonts w:ascii="Arial" w:hAnsi="Arial"/>
          <w:sz w:val="22"/>
          <w:szCs w:val="24"/>
          <w:lang w:val="en-US"/>
        </w:rPr>
        <w:t xml:space="preserve"> </w:t>
      </w:r>
    </w:p>
    <w:p w14:paraId="084D6A55" w14:textId="418A5F79" w:rsidR="00032D9C" w:rsidRPr="000721C9" w:rsidRDefault="00032D9C" w:rsidP="00032D9C">
      <w:pPr>
        <w:pStyle w:val="ListParagraph"/>
        <w:autoSpaceDE w:val="0"/>
        <w:autoSpaceDN w:val="0"/>
        <w:adjustRightInd w:val="0"/>
        <w:ind w:left="1276"/>
        <w:jc w:val="both"/>
        <w:rPr>
          <w:rFonts w:ascii="Arial" w:hAnsi="Arial"/>
          <w:i/>
          <w:iCs/>
          <w:sz w:val="22"/>
          <w:szCs w:val="24"/>
          <w:lang w:val="en-US"/>
        </w:rPr>
      </w:pPr>
      <w:r w:rsidRPr="000721C9">
        <w:rPr>
          <w:rFonts w:ascii="Arial" w:hAnsi="Arial"/>
          <w:i/>
          <w:iCs/>
          <w:sz w:val="22"/>
          <w:szCs w:val="24"/>
        </w:rPr>
        <w:t xml:space="preserve">The Secretary of State has, however, agreed to provide blanket consent to a range of the most common leasing activities, as set out in the </w:t>
      </w:r>
      <w:hyperlink r:id="rId15" w:history="1">
        <w:r w:rsidRPr="000721C9">
          <w:rPr>
            <w:rStyle w:val="Hyperlink"/>
            <w:rFonts w:ascii="Arial" w:hAnsi="Arial"/>
            <w:i/>
            <w:iCs/>
            <w:color w:val="auto"/>
            <w:sz w:val="22"/>
            <w:szCs w:val="24"/>
          </w:rPr>
          <w:t>IFRS16 Maintained Schools Finance Lease Class Consent 2024</w:t>
        </w:r>
      </w:hyperlink>
      <w:r w:rsidRPr="000721C9">
        <w:rPr>
          <w:rFonts w:ascii="Arial" w:hAnsi="Arial"/>
          <w:i/>
          <w:iCs/>
          <w:sz w:val="22"/>
          <w:szCs w:val="24"/>
        </w:rPr>
        <w:t>. Leases not included in this Order will still require the written consent of the Secretary of State, and it remains the general position that schools will only be granted permission for other types of borrowing in exceptional circumstances. From time to time, however, the Secretary of State may introduce limited schemes to meet broader policy objectives</w:t>
      </w:r>
    </w:p>
    <w:p w14:paraId="63695795" w14:textId="361AB249" w:rsidR="00F87A96" w:rsidRPr="00AF4DC6" w:rsidRDefault="00C274B3" w:rsidP="00584614">
      <w:pPr>
        <w:pStyle w:val="ListParagraph"/>
        <w:numPr>
          <w:ilvl w:val="2"/>
          <w:numId w:val="2"/>
        </w:numPr>
        <w:autoSpaceDE w:val="0"/>
        <w:autoSpaceDN w:val="0"/>
        <w:adjustRightInd w:val="0"/>
        <w:ind w:left="1276" w:hanging="850"/>
        <w:jc w:val="both"/>
        <w:rPr>
          <w:rFonts w:ascii="Arial" w:hAnsi="Arial" w:cs="Arial"/>
          <w:sz w:val="22"/>
          <w:szCs w:val="22"/>
        </w:rPr>
      </w:pPr>
      <w:r w:rsidRPr="0022200F">
        <w:rPr>
          <w:rFonts w:ascii="Arial" w:hAnsi="Arial"/>
          <w:color w:val="000000"/>
          <w:sz w:val="22"/>
          <w:szCs w:val="24"/>
          <w:lang w:val="en-US"/>
        </w:rPr>
        <w:t>T</w:t>
      </w:r>
      <w:r w:rsidR="0008379A" w:rsidRPr="0022200F">
        <w:rPr>
          <w:rFonts w:ascii="Arial" w:hAnsi="Arial"/>
          <w:color w:val="000000"/>
          <w:sz w:val="22"/>
          <w:szCs w:val="24"/>
          <w:lang w:val="en-US"/>
        </w:rPr>
        <w:t xml:space="preserve">he </w:t>
      </w:r>
      <w:r w:rsidR="00F87A96" w:rsidRPr="0022200F">
        <w:rPr>
          <w:rFonts w:ascii="Arial" w:hAnsi="Arial"/>
          <w:color w:val="000000"/>
          <w:sz w:val="22"/>
          <w:szCs w:val="24"/>
          <w:lang w:val="en-US"/>
        </w:rPr>
        <w:t xml:space="preserve">Secretary of State may </w:t>
      </w:r>
      <w:r w:rsidRPr="0022200F">
        <w:rPr>
          <w:rFonts w:ascii="Arial" w:hAnsi="Arial"/>
          <w:color w:val="000000"/>
          <w:sz w:val="22"/>
          <w:szCs w:val="24"/>
          <w:lang w:val="en-US"/>
        </w:rPr>
        <w:t xml:space="preserve">at any time, </w:t>
      </w:r>
      <w:r w:rsidR="00F87A96" w:rsidRPr="0022200F">
        <w:rPr>
          <w:rFonts w:ascii="Arial" w:hAnsi="Arial"/>
          <w:color w:val="000000"/>
          <w:sz w:val="22"/>
          <w:szCs w:val="24"/>
          <w:lang w:val="en-US"/>
        </w:rPr>
        <w:t xml:space="preserve">introduce limited schemes </w:t>
      </w:r>
      <w:r w:rsidRPr="0022200F">
        <w:rPr>
          <w:rFonts w:ascii="Arial" w:hAnsi="Arial"/>
          <w:color w:val="000000"/>
          <w:sz w:val="22"/>
          <w:szCs w:val="24"/>
          <w:lang w:val="en-US"/>
        </w:rPr>
        <w:t>of borrowing</w:t>
      </w:r>
      <w:r w:rsidR="00F87A96" w:rsidRPr="0022200F">
        <w:rPr>
          <w:rFonts w:ascii="Arial" w:hAnsi="Arial"/>
          <w:color w:val="000000"/>
          <w:sz w:val="22"/>
          <w:szCs w:val="24"/>
          <w:lang w:val="en-US"/>
        </w:rPr>
        <w:t xml:space="preserve"> to meet broader policy objectives. </w:t>
      </w:r>
      <w:r w:rsidR="00EB6389" w:rsidRPr="0022200F">
        <w:rPr>
          <w:rFonts w:ascii="Arial" w:hAnsi="Arial"/>
          <w:color w:val="000000"/>
          <w:sz w:val="22"/>
          <w:szCs w:val="24"/>
          <w:lang w:val="en-US"/>
        </w:rPr>
        <w:t>These do not require specific approval.</w:t>
      </w:r>
      <w:r w:rsidR="003C3822" w:rsidRPr="0022200F">
        <w:rPr>
          <w:rFonts w:ascii="Arial" w:hAnsi="Arial"/>
          <w:color w:val="000000"/>
          <w:sz w:val="22"/>
          <w:szCs w:val="24"/>
          <w:lang w:val="en-US"/>
        </w:rPr>
        <w:t xml:space="preserve"> </w:t>
      </w:r>
    </w:p>
    <w:p w14:paraId="5B51C9CA" w14:textId="77777777" w:rsidR="00857978" w:rsidRPr="0022200F" w:rsidRDefault="00711FCD"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Schools can borrow from the LA in limited circumstances for defined purposes without permission from the Secretary of State</w:t>
      </w:r>
      <w:r w:rsidR="00E800C1" w:rsidRPr="0022200F">
        <w:rPr>
          <w:rFonts w:ascii="Arial" w:hAnsi="Arial"/>
          <w:color w:val="000000"/>
          <w:sz w:val="22"/>
          <w:szCs w:val="24"/>
          <w:lang w:val="en-US"/>
        </w:rPr>
        <w:t xml:space="preserve"> (s</w:t>
      </w:r>
      <w:r w:rsidRPr="0022200F">
        <w:rPr>
          <w:rFonts w:ascii="Arial" w:hAnsi="Arial"/>
          <w:color w:val="000000"/>
          <w:sz w:val="22"/>
          <w:szCs w:val="24"/>
          <w:lang w:val="en-US"/>
        </w:rPr>
        <w:t xml:space="preserve">ee </w:t>
      </w:r>
      <w:r w:rsidR="00E800C1" w:rsidRPr="0022200F">
        <w:rPr>
          <w:rFonts w:ascii="Arial" w:hAnsi="Arial"/>
          <w:color w:val="000000"/>
          <w:sz w:val="22"/>
          <w:szCs w:val="24"/>
          <w:lang w:val="en-US"/>
        </w:rPr>
        <w:t>s</w:t>
      </w:r>
      <w:r w:rsidRPr="0022200F">
        <w:rPr>
          <w:rFonts w:ascii="Arial" w:hAnsi="Arial"/>
          <w:color w:val="000000"/>
          <w:sz w:val="22"/>
          <w:szCs w:val="24"/>
          <w:lang w:val="en-US"/>
        </w:rPr>
        <w:t>ection 4.10</w:t>
      </w:r>
      <w:r w:rsidR="00E800C1" w:rsidRPr="0022200F">
        <w:rPr>
          <w:rFonts w:ascii="Arial" w:hAnsi="Arial"/>
          <w:color w:val="000000"/>
          <w:sz w:val="22"/>
          <w:szCs w:val="24"/>
          <w:lang w:val="en-US"/>
        </w:rPr>
        <w:t>)</w:t>
      </w:r>
      <w:r w:rsidRPr="0022200F">
        <w:rPr>
          <w:rFonts w:ascii="Arial" w:hAnsi="Arial"/>
          <w:color w:val="000000"/>
          <w:sz w:val="22"/>
          <w:szCs w:val="24"/>
          <w:lang w:val="en-US"/>
        </w:rPr>
        <w:t>.</w:t>
      </w:r>
    </w:p>
    <w:p w14:paraId="6BB74257" w14:textId="77777777" w:rsidR="006E68C1" w:rsidRPr="0022200F"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 xml:space="preserve">Schools </w:t>
      </w:r>
      <w:r w:rsidR="006E68C1" w:rsidRPr="0022200F">
        <w:rPr>
          <w:rFonts w:ascii="Arial" w:hAnsi="Arial"/>
          <w:color w:val="000000"/>
          <w:sz w:val="22"/>
          <w:szCs w:val="24"/>
          <w:lang w:val="en-US"/>
        </w:rPr>
        <w:t xml:space="preserve">may </w:t>
      </w:r>
      <w:r w:rsidRPr="0022200F">
        <w:rPr>
          <w:rFonts w:ascii="Arial" w:hAnsi="Arial"/>
          <w:color w:val="000000"/>
          <w:sz w:val="22"/>
          <w:szCs w:val="24"/>
          <w:lang w:val="en-US"/>
        </w:rPr>
        <w:t xml:space="preserve">use </w:t>
      </w:r>
      <w:r w:rsidR="00EA24A7" w:rsidRPr="0022200F">
        <w:rPr>
          <w:rFonts w:ascii="Arial" w:hAnsi="Arial"/>
          <w:color w:val="000000"/>
          <w:sz w:val="22"/>
          <w:szCs w:val="24"/>
          <w:lang w:val="en-US"/>
        </w:rPr>
        <w:t xml:space="preserve">LA </w:t>
      </w:r>
      <w:r w:rsidR="006E68C1" w:rsidRPr="0022200F">
        <w:rPr>
          <w:rFonts w:ascii="Arial" w:hAnsi="Arial"/>
          <w:color w:val="000000"/>
          <w:sz w:val="22"/>
          <w:szCs w:val="24"/>
          <w:lang w:val="en-US"/>
        </w:rPr>
        <w:t xml:space="preserve">credit or </w:t>
      </w:r>
      <w:r w:rsidRPr="0022200F">
        <w:rPr>
          <w:rFonts w:ascii="Arial" w:hAnsi="Arial"/>
          <w:color w:val="000000"/>
          <w:sz w:val="22"/>
          <w:szCs w:val="24"/>
          <w:lang w:val="en-US"/>
        </w:rPr>
        <w:t>charge cards</w:t>
      </w:r>
      <w:r w:rsidR="006E68C1" w:rsidRPr="0022200F">
        <w:rPr>
          <w:rFonts w:ascii="Arial" w:hAnsi="Arial"/>
          <w:color w:val="000000"/>
          <w:sz w:val="22"/>
          <w:szCs w:val="24"/>
          <w:lang w:val="en-US"/>
        </w:rPr>
        <w:t>. However, no interest charges should be incurred by the school, with balances fully cleared month</w:t>
      </w:r>
      <w:r w:rsidR="00CF3DA1" w:rsidRPr="0022200F">
        <w:rPr>
          <w:rFonts w:ascii="Arial" w:hAnsi="Arial"/>
          <w:color w:val="000000"/>
          <w:sz w:val="22"/>
          <w:szCs w:val="24"/>
          <w:lang w:val="en-US"/>
        </w:rPr>
        <w:t>ly. The LA may</w:t>
      </w:r>
      <w:r w:rsidR="006E68C1" w:rsidRPr="0022200F">
        <w:rPr>
          <w:rFonts w:ascii="Arial" w:hAnsi="Arial"/>
          <w:color w:val="000000"/>
          <w:sz w:val="22"/>
          <w:szCs w:val="24"/>
          <w:lang w:val="en-US"/>
        </w:rPr>
        <w:t xml:space="preserve"> charge </w:t>
      </w:r>
      <w:r w:rsidR="00C065B2" w:rsidRPr="0022200F">
        <w:rPr>
          <w:rFonts w:ascii="Arial" w:hAnsi="Arial"/>
          <w:color w:val="000000"/>
          <w:sz w:val="22"/>
          <w:szCs w:val="24"/>
          <w:lang w:val="en-US"/>
        </w:rPr>
        <w:t xml:space="preserve">Schools using credit or charge </w:t>
      </w:r>
      <w:r w:rsidRPr="0022200F">
        <w:rPr>
          <w:rFonts w:ascii="Arial" w:hAnsi="Arial"/>
          <w:color w:val="000000"/>
          <w:sz w:val="22"/>
          <w:szCs w:val="24"/>
          <w:lang w:val="en-US"/>
        </w:rPr>
        <w:t xml:space="preserve">cards, </w:t>
      </w:r>
      <w:r w:rsidR="006E68C1" w:rsidRPr="0022200F">
        <w:rPr>
          <w:rFonts w:ascii="Arial" w:hAnsi="Arial"/>
          <w:color w:val="000000"/>
          <w:sz w:val="22"/>
          <w:szCs w:val="24"/>
          <w:lang w:val="en-US"/>
        </w:rPr>
        <w:t>an administration fee.</w:t>
      </w:r>
    </w:p>
    <w:p w14:paraId="7078FC63" w14:textId="77777777" w:rsidR="00AA43AE" w:rsidRPr="0022200F"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Schools</w:t>
      </w:r>
      <w:r w:rsidR="00CB22E9" w:rsidRPr="0022200F">
        <w:rPr>
          <w:rFonts w:ascii="Arial" w:hAnsi="Arial"/>
          <w:color w:val="000000"/>
          <w:sz w:val="22"/>
          <w:szCs w:val="24"/>
          <w:lang w:val="en-US"/>
        </w:rPr>
        <w:t xml:space="preserve"> are encouraged to use</w:t>
      </w:r>
      <w:r w:rsidR="001B2DD6" w:rsidRPr="0022200F">
        <w:rPr>
          <w:rFonts w:ascii="Arial" w:hAnsi="Arial"/>
          <w:color w:val="000000"/>
          <w:sz w:val="22"/>
          <w:szCs w:val="24"/>
          <w:lang w:val="en-US"/>
        </w:rPr>
        <w:t xml:space="preserve"> procurement cards </w:t>
      </w:r>
      <w:r w:rsidR="00CB22E9" w:rsidRPr="0022200F">
        <w:rPr>
          <w:rFonts w:ascii="Arial" w:hAnsi="Arial"/>
          <w:color w:val="000000"/>
          <w:sz w:val="22"/>
          <w:szCs w:val="24"/>
          <w:lang w:val="en-US"/>
        </w:rPr>
        <w:t>as these cards can be a useful means of facilitating electronic purchasing</w:t>
      </w:r>
      <w:r w:rsidR="007B40A0" w:rsidRPr="0022200F">
        <w:rPr>
          <w:rFonts w:ascii="Arial" w:hAnsi="Arial"/>
          <w:color w:val="000000"/>
          <w:sz w:val="22"/>
          <w:szCs w:val="24"/>
          <w:lang w:val="en-US"/>
        </w:rPr>
        <w:t xml:space="preserve"> to</w:t>
      </w:r>
      <w:r w:rsidR="0066537D" w:rsidRPr="0022200F">
        <w:rPr>
          <w:rFonts w:ascii="Arial" w:hAnsi="Arial"/>
          <w:color w:val="000000"/>
          <w:sz w:val="22"/>
          <w:szCs w:val="24"/>
          <w:lang w:val="en-US"/>
        </w:rPr>
        <w:t xml:space="preserve"> ensure</w:t>
      </w:r>
      <w:r w:rsidR="007B40A0" w:rsidRPr="0022200F">
        <w:rPr>
          <w:rFonts w:ascii="Arial" w:hAnsi="Arial"/>
          <w:color w:val="000000"/>
          <w:sz w:val="22"/>
          <w:szCs w:val="24"/>
          <w:lang w:val="en-US"/>
        </w:rPr>
        <w:t xml:space="preserve"> best value for money</w:t>
      </w:r>
      <w:r w:rsidR="0066537D" w:rsidRPr="0022200F">
        <w:rPr>
          <w:rFonts w:ascii="Arial" w:hAnsi="Arial"/>
          <w:color w:val="000000"/>
          <w:sz w:val="22"/>
          <w:szCs w:val="24"/>
          <w:lang w:val="en-US"/>
        </w:rPr>
        <w:t>.</w:t>
      </w:r>
    </w:p>
    <w:p w14:paraId="6C775AAC" w14:textId="77777777" w:rsidR="001E5019" w:rsidRPr="0022200F"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Schools</w:t>
      </w:r>
      <w:r w:rsidR="00194B72" w:rsidRPr="0022200F">
        <w:rPr>
          <w:rFonts w:ascii="Arial" w:hAnsi="Arial"/>
          <w:color w:val="000000"/>
          <w:sz w:val="22"/>
          <w:szCs w:val="24"/>
          <w:lang w:val="en-US"/>
        </w:rPr>
        <w:t xml:space="preserve"> are not allowed the use of a debit card where they have a bank account consolidated to the </w:t>
      </w:r>
      <w:r w:rsidR="001D7846" w:rsidRPr="0022200F">
        <w:rPr>
          <w:rFonts w:ascii="Arial" w:hAnsi="Arial"/>
          <w:color w:val="000000"/>
          <w:sz w:val="22"/>
          <w:szCs w:val="24"/>
          <w:lang w:val="en-US"/>
        </w:rPr>
        <w:t>LAs</w:t>
      </w:r>
      <w:r w:rsidR="00194B72" w:rsidRPr="0022200F">
        <w:rPr>
          <w:rFonts w:ascii="Arial" w:hAnsi="Arial"/>
          <w:color w:val="000000"/>
          <w:sz w:val="22"/>
          <w:szCs w:val="24"/>
          <w:lang w:val="en-US"/>
        </w:rPr>
        <w:t xml:space="preserve"> account. A School with an external bank account must inform the </w:t>
      </w:r>
      <w:r w:rsidR="001D7846" w:rsidRPr="0022200F">
        <w:rPr>
          <w:rFonts w:ascii="Arial" w:hAnsi="Arial"/>
          <w:color w:val="000000"/>
          <w:sz w:val="22"/>
          <w:szCs w:val="24"/>
          <w:lang w:val="en-US"/>
        </w:rPr>
        <w:t>LA</w:t>
      </w:r>
      <w:r w:rsidR="00194B72" w:rsidRPr="0022200F">
        <w:rPr>
          <w:rFonts w:ascii="Arial" w:hAnsi="Arial"/>
          <w:color w:val="000000"/>
          <w:sz w:val="22"/>
          <w:szCs w:val="24"/>
          <w:lang w:val="en-US"/>
        </w:rPr>
        <w:t xml:space="preserve"> of their intention to apply for a debit card and obtain approval of the controls for </w:t>
      </w:r>
      <w:r w:rsidR="00793A72" w:rsidRPr="0022200F">
        <w:rPr>
          <w:rFonts w:ascii="Arial" w:hAnsi="Arial"/>
          <w:color w:val="000000"/>
          <w:sz w:val="22"/>
          <w:szCs w:val="24"/>
          <w:lang w:val="en-US"/>
        </w:rPr>
        <w:t xml:space="preserve">the </w:t>
      </w:r>
      <w:r w:rsidR="00194B72" w:rsidRPr="0022200F">
        <w:rPr>
          <w:rFonts w:ascii="Arial" w:hAnsi="Arial"/>
          <w:color w:val="000000"/>
          <w:sz w:val="22"/>
          <w:szCs w:val="24"/>
          <w:lang w:val="en-US"/>
        </w:rPr>
        <w:t xml:space="preserve">use of the debit card facility prior to applying to their bank account provider. </w:t>
      </w:r>
    </w:p>
    <w:p w14:paraId="39DE6A4D" w14:textId="77777777" w:rsidR="001E5019" w:rsidRPr="00A31D73" w:rsidRDefault="001E5019" w:rsidP="00BB55AE">
      <w:pPr>
        <w:pStyle w:val="ListParagraph"/>
        <w:tabs>
          <w:tab w:val="left" w:pos="1560"/>
        </w:tabs>
        <w:ind w:left="1214"/>
        <w:jc w:val="both"/>
      </w:pPr>
    </w:p>
    <w:p w14:paraId="24A0E284" w14:textId="77777777" w:rsidR="00AA43AE" w:rsidRPr="00711FCD" w:rsidRDefault="00AA43AE" w:rsidP="008B070A">
      <w:pPr>
        <w:pStyle w:val="ListParagraph"/>
        <w:numPr>
          <w:ilvl w:val="1"/>
          <w:numId w:val="2"/>
        </w:numPr>
        <w:tabs>
          <w:tab w:val="left" w:pos="993"/>
        </w:tabs>
        <w:jc w:val="both"/>
        <w:rPr>
          <w:rFonts w:ascii="Arial" w:hAnsi="Arial" w:cs="Arial"/>
          <w:b/>
          <w:sz w:val="22"/>
          <w:szCs w:val="22"/>
        </w:rPr>
      </w:pPr>
      <w:r w:rsidRPr="00655EEE">
        <w:rPr>
          <w:rFonts w:ascii="Arial" w:hAnsi="Arial" w:cs="Arial"/>
          <w:b/>
          <w:sz w:val="22"/>
          <w:szCs w:val="22"/>
        </w:rPr>
        <w:t>OTHER PROVISION</w:t>
      </w:r>
    </w:p>
    <w:p w14:paraId="4B1EB3ED" w14:textId="77777777" w:rsidR="00AA43AE" w:rsidRPr="0022200F"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Schools</w:t>
      </w:r>
      <w:r w:rsidR="0071241E" w:rsidRPr="0022200F">
        <w:rPr>
          <w:rFonts w:ascii="Arial" w:hAnsi="Arial"/>
          <w:color w:val="000000"/>
          <w:sz w:val="22"/>
          <w:szCs w:val="24"/>
          <w:lang w:val="en-US"/>
        </w:rPr>
        <w:t xml:space="preserve"> may use </w:t>
      </w:r>
      <w:r w:rsidR="004D2D54" w:rsidRPr="0022200F">
        <w:rPr>
          <w:rFonts w:ascii="Arial" w:hAnsi="Arial"/>
          <w:color w:val="000000"/>
          <w:sz w:val="22"/>
          <w:szCs w:val="24"/>
          <w:lang w:val="en-US"/>
        </w:rPr>
        <w:t>their cheque</w:t>
      </w:r>
      <w:r w:rsidR="00694F07" w:rsidRPr="0022200F">
        <w:rPr>
          <w:rFonts w:ascii="Arial" w:hAnsi="Arial"/>
          <w:color w:val="000000"/>
          <w:sz w:val="22"/>
          <w:szCs w:val="24"/>
          <w:lang w:val="en-US"/>
        </w:rPr>
        <w:t xml:space="preserve"> </w:t>
      </w:r>
      <w:r w:rsidR="004D2D54" w:rsidRPr="0022200F">
        <w:rPr>
          <w:rFonts w:ascii="Arial" w:hAnsi="Arial"/>
          <w:color w:val="000000"/>
          <w:sz w:val="22"/>
          <w:szCs w:val="24"/>
          <w:lang w:val="en-US"/>
        </w:rPr>
        <w:t>books to</w:t>
      </w:r>
      <w:r w:rsidR="00AA43AE" w:rsidRPr="0022200F">
        <w:rPr>
          <w:rFonts w:ascii="Arial" w:hAnsi="Arial"/>
          <w:color w:val="000000"/>
          <w:sz w:val="22"/>
          <w:szCs w:val="24"/>
          <w:lang w:val="en-US"/>
        </w:rPr>
        <w:t xml:space="preserve"> make payments for all items related to the</w:t>
      </w:r>
      <w:r w:rsidR="00D54D28" w:rsidRPr="0022200F">
        <w:rPr>
          <w:rFonts w:ascii="Arial" w:hAnsi="Arial"/>
          <w:color w:val="000000"/>
          <w:sz w:val="22"/>
          <w:szCs w:val="24"/>
          <w:lang w:val="en-US"/>
        </w:rPr>
        <w:t xml:space="preserve"> delegated and earmarked budget</w:t>
      </w:r>
      <w:r w:rsidR="00806D4F" w:rsidRPr="0022200F">
        <w:rPr>
          <w:rFonts w:ascii="Arial" w:hAnsi="Arial"/>
          <w:color w:val="000000"/>
          <w:sz w:val="22"/>
          <w:szCs w:val="24"/>
          <w:lang w:val="en-US"/>
        </w:rPr>
        <w:t>.</w:t>
      </w:r>
    </w:p>
    <w:p w14:paraId="73E959FF" w14:textId="77777777" w:rsidR="00AA43AE" w:rsidRPr="0022200F" w:rsidRDefault="00342BE4"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lastRenderedPageBreak/>
        <w:t xml:space="preserve">Where a school uses the </w:t>
      </w:r>
      <w:r w:rsidR="001D7846" w:rsidRPr="0022200F">
        <w:rPr>
          <w:rFonts w:ascii="Arial" w:hAnsi="Arial"/>
          <w:color w:val="000000"/>
          <w:sz w:val="22"/>
          <w:szCs w:val="24"/>
          <w:lang w:val="en-US"/>
        </w:rPr>
        <w:t>LA</w:t>
      </w:r>
      <w:r w:rsidRPr="0022200F">
        <w:rPr>
          <w:rFonts w:ascii="Arial" w:hAnsi="Arial"/>
          <w:color w:val="000000"/>
          <w:sz w:val="22"/>
          <w:szCs w:val="24"/>
          <w:lang w:val="en-US"/>
        </w:rPr>
        <w:t xml:space="preserve"> payroll system, </w:t>
      </w:r>
      <w:r w:rsidR="00AA43AE" w:rsidRPr="0022200F">
        <w:rPr>
          <w:rFonts w:ascii="Arial" w:hAnsi="Arial"/>
          <w:color w:val="000000"/>
          <w:sz w:val="22"/>
          <w:szCs w:val="24"/>
          <w:lang w:val="en-US"/>
        </w:rPr>
        <w:t xml:space="preserve">expense claims from school employees (e.g. car mileage) </w:t>
      </w:r>
      <w:r w:rsidR="007A48A8" w:rsidRPr="0022200F">
        <w:rPr>
          <w:rFonts w:ascii="Arial" w:hAnsi="Arial"/>
          <w:color w:val="000000"/>
          <w:sz w:val="22"/>
          <w:szCs w:val="24"/>
          <w:lang w:val="en-US"/>
        </w:rPr>
        <w:t>must</w:t>
      </w:r>
      <w:r w:rsidR="00AA43AE" w:rsidRPr="0022200F">
        <w:rPr>
          <w:rFonts w:ascii="Arial" w:hAnsi="Arial"/>
          <w:color w:val="000000"/>
          <w:sz w:val="22"/>
          <w:szCs w:val="24"/>
          <w:lang w:val="en-US"/>
        </w:rPr>
        <w:t xml:space="preserve"> be processed through payroll </w:t>
      </w:r>
      <w:r w:rsidR="00806D4F" w:rsidRPr="0022200F">
        <w:rPr>
          <w:rFonts w:ascii="Arial" w:hAnsi="Arial"/>
          <w:color w:val="000000"/>
          <w:sz w:val="22"/>
          <w:szCs w:val="24"/>
          <w:lang w:val="en-US"/>
        </w:rPr>
        <w:t>to ensure</w:t>
      </w:r>
      <w:r w:rsidR="00AA43AE" w:rsidRPr="0022200F">
        <w:rPr>
          <w:rFonts w:ascii="Arial" w:hAnsi="Arial"/>
          <w:color w:val="000000"/>
          <w:sz w:val="22"/>
          <w:szCs w:val="24"/>
          <w:lang w:val="en-US"/>
        </w:rPr>
        <w:t xml:space="preserve"> that any statutory deductions for national insurance, </w:t>
      </w:r>
      <w:r w:rsidR="003333EB" w:rsidRPr="0022200F">
        <w:rPr>
          <w:rFonts w:ascii="Arial" w:hAnsi="Arial"/>
          <w:color w:val="000000"/>
          <w:sz w:val="22"/>
          <w:szCs w:val="24"/>
          <w:lang w:val="en-US"/>
        </w:rPr>
        <w:t>etc.</w:t>
      </w:r>
      <w:r w:rsidR="00AA43AE" w:rsidRPr="0022200F">
        <w:rPr>
          <w:rFonts w:ascii="Arial" w:hAnsi="Arial"/>
          <w:color w:val="000000"/>
          <w:sz w:val="22"/>
          <w:szCs w:val="24"/>
          <w:lang w:val="en-US"/>
        </w:rPr>
        <w:t xml:space="preserve"> are made from the individual’s salary.</w:t>
      </w:r>
    </w:p>
    <w:p w14:paraId="5A2E6FBD" w14:textId="77777777" w:rsidR="00711FCD" w:rsidRPr="0022200F" w:rsidRDefault="00711FCD"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Schools are required to make monthly reconciled VAT returns to the LA. VAT returns should be made in accordance with the schedule issued each year by the LA.  Any such loss of interest or charges on late returns are chargeable to</w:t>
      </w:r>
      <w:r w:rsidR="00AF4DC6" w:rsidRPr="0022200F">
        <w:rPr>
          <w:rFonts w:ascii="Arial" w:hAnsi="Arial"/>
          <w:color w:val="000000"/>
          <w:sz w:val="22"/>
          <w:szCs w:val="24"/>
          <w:lang w:val="en-US"/>
        </w:rPr>
        <w:t xml:space="preserve"> a</w:t>
      </w:r>
      <w:r w:rsidRPr="0022200F">
        <w:rPr>
          <w:rFonts w:ascii="Arial" w:hAnsi="Arial"/>
          <w:color w:val="000000"/>
          <w:sz w:val="22"/>
          <w:szCs w:val="24"/>
          <w:lang w:val="en-US"/>
        </w:rPr>
        <w:t xml:space="preserve"> school’s budget.</w:t>
      </w:r>
    </w:p>
    <w:p w14:paraId="42819946" w14:textId="77777777" w:rsidR="00AA43AE" w:rsidRPr="0022200F"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Schools</w:t>
      </w:r>
      <w:r w:rsidR="00B63C39" w:rsidRPr="0022200F">
        <w:rPr>
          <w:rFonts w:ascii="Arial" w:hAnsi="Arial"/>
          <w:color w:val="000000"/>
          <w:sz w:val="22"/>
          <w:szCs w:val="24"/>
          <w:lang w:val="en-US"/>
        </w:rPr>
        <w:t xml:space="preserve"> may</w:t>
      </w:r>
      <w:r w:rsidR="00AA43AE" w:rsidRPr="0022200F">
        <w:rPr>
          <w:rFonts w:ascii="Arial" w:hAnsi="Arial"/>
          <w:color w:val="000000"/>
          <w:sz w:val="22"/>
          <w:szCs w:val="24"/>
          <w:lang w:val="en-US"/>
        </w:rPr>
        <w:t xml:space="preserve"> send in monthly bank reconciliation returns</w:t>
      </w:r>
      <w:r w:rsidR="00523686" w:rsidRPr="0022200F">
        <w:rPr>
          <w:rFonts w:ascii="Arial" w:hAnsi="Arial"/>
          <w:color w:val="000000"/>
          <w:sz w:val="22"/>
          <w:szCs w:val="24"/>
          <w:lang w:val="en-US"/>
        </w:rPr>
        <w:t xml:space="preserve"> to the </w:t>
      </w:r>
      <w:r w:rsidR="001D7846" w:rsidRPr="0022200F">
        <w:rPr>
          <w:rFonts w:ascii="Arial" w:hAnsi="Arial"/>
          <w:color w:val="000000"/>
          <w:sz w:val="22"/>
          <w:szCs w:val="24"/>
          <w:lang w:val="en-US"/>
        </w:rPr>
        <w:t>LA</w:t>
      </w:r>
      <w:r w:rsidR="004D2D54" w:rsidRPr="0022200F">
        <w:rPr>
          <w:rFonts w:ascii="Arial" w:hAnsi="Arial"/>
          <w:color w:val="000000"/>
          <w:sz w:val="22"/>
          <w:szCs w:val="24"/>
          <w:lang w:val="en-US"/>
        </w:rPr>
        <w:t>.</w:t>
      </w:r>
      <w:r w:rsidR="00AA43AE" w:rsidRPr="0022200F">
        <w:rPr>
          <w:rFonts w:ascii="Arial" w:hAnsi="Arial"/>
          <w:color w:val="000000"/>
          <w:sz w:val="22"/>
          <w:szCs w:val="24"/>
          <w:lang w:val="en-US"/>
        </w:rPr>
        <w:t xml:space="preserve"> </w:t>
      </w:r>
      <w:r w:rsidR="00B63C39" w:rsidRPr="0022200F">
        <w:rPr>
          <w:rFonts w:ascii="Arial" w:hAnsi="Arial"/>
          <w:color w:val="000000"/>
          <w:sz w:val="22"/>
          <w:szCs w:val="24"/>
          <w:lang w:val="en-US"/>
        </w:rPr>
        <w:t xml:space="preserve">However, </w:t>
      </w:r>
      <w:r w:rsidRPr="0022200F">
        <w:rPr>
          <w:rFonts w:ascii="Arial" w:hAnsi="Arial"/>
          <w:color w:val="000000"/>
          <w:sz w:val="22"/>
          <w:szCs w:val="24"/>
          <w:lang w:val="en-US"/>
        </w:rPr>
        <w:t>Schools</w:t>
      </w:r>
      <w:r w:rsidR="00B63C39" w:rsidRPr="0022200F">
        <w:rPr>
          <w:rFonts w:ascii="Arial" w:hAnsi="Arial"/>
          <w:color w:val="000000"/>
          <w:sz w:val="22"/>
          <w:szCs w:val="24"/>
          <w:lang w:val="en-US"/>
        </w:rPr>
        <w:t xml:space="preserve"> are expected </w:t>
      </w:r>
      <w:r w:rsidR="00AA43AE" w:rsidRPr="0022200F">
        <w:rPr>
          <w:rFonts w:ascii="Arial" w:hAnsi="Arial"/>
          <w:color w:val="000000"/>
          <w:sz w:val="22"/>
          <w:szCs w:val="24"/>
          <w:lang w:val="en-US"/>
        </w:rPr>
        <w:t>to</w:t>
      </w:r>
      <w:r w:rsidR="00F745DD" w:rsidRPr="0022200F">
        <w:rPr>
          <w:rFonts w:ascii="Arial" w:hAnsi="Arial"/>
          <w:color w:val="000000"/>
          <w:sz w:val="22"/>
          <w:szCs w:val="24"/>
          <w:lang w:val="en-US"/>
        </w:rPr>
        <w:t xml:space="preserve"> perform monthly </w:t>
      </w:r>
      <w:r w:rsidR="00B63C39" w:rsidRPr="0022200F">
        <w:rPr>
          <w:rFonts w:ascii="Arial" w:hAnsi="Arial"/>
          <w:color w:val="000000"/>
          <w:sz w:val="22"/>
          <w:szCs w:val="24"/>
          <w:lang w:val="en-US"/>
        </w:rPr>
        <w:t xml:space="preserve">bank account </w:t>
      </w:r>
      <w:r w:rsidR="00F745DD" w:rsidRPr="0022200F">
        <w:rPr>
          <w:rFonts w:ascii="Arial" w:hAnsi="Arial"/>
          <w:color w:val="000000"/>
          <w:sz w:val="22"/>
          <w:szCs w:val="24"/>
          <w:lang w:val="en-US"/>
        </w:rPr>
        <w:t>reconciliation</w:t>
      </w:r>
      <w:r w:rsidR="00AA43AE" w:rsidRPr="0022200F">
        <w:rPr>
          <w:rFonts w:ascii="Arial" w:hAnsi="Arial"/>
          <w:color w:val="000000"/>
          <w:sz w:val="22"/>
          <w:szCs w:val="24"/>
          <w:lang w:val="en-US"/>
        </w:rPr>
        <w:t xml:space="preserve">s </w:t>
      </w:r>
      <w:r w:rsidR="004D2D54" w:rsidRPr="0022200F">
        <w:rPr>
          <w:rFonts w:ascii="Arial" w:hAnsi="Arial"/>
          <w:color w:val="000000"/>
          <w:sz w:val="22"/>
          <w:szCs w:val="24"/>
          <w:lang w:val="en-US"/>
        </w:rPr>
        <w:t>and</w:t>
      </w:r>
      <w:r w:rsidR="00AA43AE" w:rsidRPr="0022200F">
        <w:rPr>
          <w:rFonts w:ascii="Arial" w:hAnsi="Arial"/>
          <w:color w:val="000000"/>
          <w:sz w:val="22"/>
          <w:szCs w:val="24"/>
          <w:lang w:val="en-US"/>
        </w:rPr>
        <w:t xml:space="preserve"> be required to make </w:t>
      </w:r>
      <w:r w:rsidR="00694F07" w:rsidRPr="0022200F">
        <w:rPr>
          <w:rFonts w:ascii="Arial" w:hAnsi="Arial"/>
          <w:color w:val="000000"/>
          <w:sz w:val="22"/>
          <w:szCs w:val="24"/>
          <w:lang w:val="en-US"/>
        </w:rPr>
        <w:t>quarterly</w:t>
      </w:r>
      <w:r w:rsidR="00AA43AE" w:rsidRPr="0022200F">
        <w:rPr>
          <w:rFonts w:ascii="Arial" w:hAnsi="Arial"/>
          <w:color w:val="000000"/>
          <w:sz w:val="22"/>
          <w:szCs w:val="24"/>
          <w:lang w:val="en-US"/>
        </w:rPr>
        <w:t xml:space="preserve"> returns in the format determined by the</w:t>
      </w:r>
      <w:r w:rsidR="00B63C39" w:rsidRPr="0022200F">
        <w:rPr>
          <w:rFonts w:ascii="Arial" w:hAnsi="Arial"/>
          <w:color w:val="000000"/>
          <w:sz w:val="22"/>
          <w:szCs w:val="24"/>
          <w:lang w:val="en-US"/>
        </w:rPr>
        <w:t xml:space="preserve"> </w:t>
      </w:r>
      <w:r w:rsidR="001D7846" w:rsidRPr="0022200F">
        <w:rPr>
          <w:rFonts w:ascii="Arial" w:hAnsi="Arial"/>
          <w:color w:val="000000"/>
          <w:sz w:val="22"/>
          <w:szCs w:val="24"/>
          <w:lang w:val="en-US"/>
        </w:rPr>
        <w:t>LA</w:t>
      </w:r>
      <w:r w:rsidR="004D2D54" w:rsidRPr="0022200F">
        <w:rPr>
          <w:rFonts w:ascii="Arial" w:hAnsi="Arial"/>
          <w:color w:val="000000"/>
          <w:sz w:val="22"/>
          <w:szCs w:val="24"/>
          <w:lang w:val="en-US"/>
        </w:rPr>
        <w:t>.</w:t>
      </w:r>
      <w:r w:rsidR="00AA43AE" w:rsidRPr="0022200F">
        <w:rPr>
          <w:rFonts w:ascii="Arial" w:hAnsi="Arial"/>
          <w:color w:val="000000"/>
          <w:sz w:val="22"/>
          <w:szCs w:val="24"/>
          <w:lang w:val="en-US"/>
        </w:rPr>
        <w:t xml:space="preserve">  </w:t>
      </w:r>
    </w:p>
    <w:p w14:paraId="00E1F6B0" w14:textId="77777777" w:rsidR="00BE18B6" w:rsidRDefault="00BE18B6" w:rsidP="00410B74">
      <w:pPr>
        <w:pStyle w:val="ListParagraph"/>
        <w:tabs>
          <w:tab w:val="left" w:pos="1560"/>
        </w:tabs>
        <w:ind w:left="1214"/>
        <w:jc w:val="both"/>
        <w:rPr>
          <w:rFonts w:ascii="Arial" w:hAnsi="Arial" w:cs="Arial"/>
          <w:sz w:val="22"/>
          <w:szCs w:val="22"/>
        </w:rPr>
      </w:pPr>
    </w:p>
    <w:p w14:paraId="77C172C2" w14:textId="77777777" w:rsidR="00793A72" w:rsidRPr="00DC0D58" w:rsidRDefault="003A2EBF" w:rsidP="008B070A">
      <w:pPr>
        <w:pStyle w:val="ListParagraph"/>
        <w:numPr>
          <w:ilvl w:val="0"/>
          <w:numId w:val="2"/>
        </w:numPr>
        <w:jc w:val="both"/>
        <w:rPr>
          <w:rFonts w:ascii="Arial" w:hAnsi="Arial" w:cs="Arial"/>
          <w:b/>
          <w:sz w:val="22"/>
          <w:szCs w:val="22"/>
        </w:rPr>
      </w:pPr>
      <w:r w:rsidRPr="00DC0D58">
        <w:rPr>
          <w:rFonts w:ascii="Arial" w:hAnsi="Arial" w:cs="Arial"/>
          <w:b/>
          <w:sz w:val="22"/>
          <w:szCs w:val="22"/>
        </w:rPr>
        <w:t>THE TREATMENT OF SURPLUS AND DEFICIT BALANCES ARISING IN RELATION TO BUDGET SHARES</w:t>
      </w:r>
      <w:r w:rsidRPr="00DC0D58">
        <w:rPr>
          <w:rFonts w:ascii="Arial" w:hAnsi="Arial" w:cs="Arial"/>
          <w:b/>
          <w:sz w:val="22"/>
          <w:szCs w:val="22"/>
        </w:rPr>
        <w:tab/>
      </w:r>
    </w:p>
    <w:p w14:paraId="535C7EDA" w14:textId="77777777" w:rsidR="00AA43AE" w:rsidRPr="00410B74" w:rsidRDefault="00AA43AE" w:rsidP="008B070A">
      <w:pPr>
        <w:pStyle w:val="ListParagraph"/>
        <w:numPr>
          <w:ilvl w:val="1"/>
          <w:numId w:val="2"/>
        </w:numPr>
        <w:tabs>
          <w:tab w:val="left" w:pos="993"/>
        </w:tabs>
        <w:jc w:val="both"/>
        <w:rPr>
          <w:rFonts w:ascii="Arial" w:hAnsi="Arial" w:cs="Arial"/>
          <w:b/>
          <w:sz w:val="22"/>
          <w:szCs w:val="22"/>
        </w:rPr>
      </w:pPr>
      <w:r w:rsidRPr="00410B74">
        <w:rPr>
          <w:rFonts w:ascii="Arial" w:hAnsi="Arial" w:cs="Arial"/>
          <w:b/>
          <w:sz w:val="22"/>
          <w:szCs w:val="22"/>
        </w:rPr>
        <w:t>THE RIGHT TO CARRY FORWARD SURPLUS BALANCES</w:t>
      </w:r>
    </w:p>
    <w:p w14:paraId="1E7B58AC" w14:textId="77777777" w:rsidR="00793A72" w:rsidRPr="0022200F"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Schools</w:t>
      </w:r>
      <w:r w:rsidR="008B391A" w:rsidRPr="0022200F">
        <w:rPr>
          <w:rFonts w:ascii="Arial" w:hAnsi="Arial"/>
          <w:color w:val="000000"/>
          <w:sz w:val="22"/>
          <w:szCs w:val="24"/>
          <w:lang w:val="en-US"/>
        </w:rPr>
        <w:t xml:space="preserve"> </w:t>
      </w:r>
      <w:r w:rsidR="004D2D54" w:rsidRPr="0022200F">
        <w:rPr>
          <w:rFonts w:ascii="Arial" w:hAnsi="Arial"/>
          <w:color w:val="000000"/>
          <w:sz w:val="22"/>
          <w:szCs w:val="24"/>
          <w:lang w:val="en-US"/>
        </w:rPr>
        <w:t>can</w:t>
      </w:r>
      <w:r w:rsidR="00AA43AE" w:rsidRPr="0022200F">
        <w:rPr>
          <w:rFonts w:ascii="Arial" w:hAnsi="Arial"/>
          <w:color w:val="000000"/>
          <w:sz w:val="22"/>
          <w:szCs w:val="24"/>
          <w:lang w:val="en-US"/>
        </w:rPr>
        <w:t xml:space="preserve"> </w:t>
      </w:r>
      <w:r w:rsidR="00793A72" w:rsidRPr="0022200F">
        <w:rPr>
          <w:rFonts w:ascii="Arial" w:hAnsi="Arial"/>
          <w:color w:val="000000"/>
          <w:sz w:val="22"/>
          <w:szCs w:val="24"/>
          <w:lang w:val="en-US"/>
        </w:rPr>
        <w:t xml:space="preserve">carry forward from one financial year to the next any shortfall in expenditure relative to </w:t>
      </w:r>
      <w:r w:rsidR="00AA43AE" w:rsidRPr="0022200F">
        <w:rPr>
          <w:rFonts w:ascii="Arial" w:hAnsi="Arial"/>
          <w:color w:val="000000"/>
          <w:sz w:val="22"/>
          <w:szCs w:val="24"/>
          <w:lang w:val="en-US"/>
        </w:rPr>
        <w:t>their</w:t>
      </w:r>
      <w:r w:rsidR="00793A72" w:rsidRPr="0022200F">
        <w:rPr>
          <w:rFonts w:ascii="Arial" w:hAnsi="Arial"/>
          <w:color w:val="000000"/>
          <w:sz w:val="22"/>
          <w:szCs w:val="24"/>
          <w:lang w:val="en-US"/>
        </w:rPr>
        <w:t xml:space="preserve"> budget share for the year</w:t>
      </w:r>
      <w:r w:rsidR="00281098" w:rsidRPr="0022200F">
        <w:rPr>
          <w:rFonts w:ascii="Arial" w:hAnsi="Arial"/>
          <w:color w:val="000000"/>
          <w:sz w:val="22"/>
          <w:szCs w:val="24"/>
          <w:lang w:val="en-US"/>
        </w:rPr>
        <w:t>,</w:t>
      </w:r>
      <w:r w:rsidR="00793A72" w:rsidRPr="0022200F">
        <w:rPr>
          <w:rFonts w:ascii="Arial" w:hAnsi="Arial"/>
          <w:color w:val="000000"/>
          <w:sz w:val="22"/>
          <w:szCs w:val="24"/>
          <w:lang w:val="en-US"/>
        </w:rPr>
        <w:t xml:space="preserve"> plus</w:t>
      </w:r>
      <w:r w:rsidR="00AA43AE" w:rsidRPr="0022200F">
        <w:rPr>
          <w:rFonts w:ascii="Arial" w:hAnsi="Arial"/>
          <w:color w:val="000000"/>
          <w:sz w:val="22"/>
          <w:szCs w:val="24"/>
          <w:lang w:val="en-US"/>
        </w:rPr>
        <w:t xml:space="preserve"> or </w:t>
      </w:r>
      <w:r w:rsidR="00793A72" w:rsidRPr="0022200F">
        <w:rPr>
          <w:rFonts w:ascii="Arial" w:hAnsi="Arial"/>
          <w:color w:val="000000"/>
          <w:sz w:val="22"/>
          <w:szCs w:val="24"/>
          <w:lang w:val="en-US"/>
        </w:rPr>
        <w:t>minus any balance brought forward from the previous year.</w:t>
      </w:r>
      <w:r w:rsidR="004D2D54" w:rsidRPr="0022200F">
        <w:rPr>
          <w:rFonts w:ascii="Arial" w:hAnsi="Arial"/>
          <w:color w:val="000000"/>
          <w:sz w:val="22"/>
          <w:szCs w:val="24"/>
          <w:lang w:val="en-US"/>
        </w:rPr>
        <w:t xml:space="preserve"> This</w:t>
      </w:r>
      <w:r w:rsidR="008B391A" w:rsidRPr="0022200F">
        <w:rPr>
          <w:rFonts w:ascii="Arial" w:hAnsi="Arial"/>
          <w:color w:val="000000"/>
          <w:sz w:val="22"/>
          <w:szCs w:val="24"/>
          <w:lang w:val="en-US"/>
        </w:rPr>
        <w:t xml:space="preserve"> </w:t>
      </w:r>
      <w:r w:rsidR="00793A72" w:rsidRPr="0022200F">
        <w:rPr>
          <w:rFonts w:ascii="Arial" w:hAnsi="Arial"/>
          <w:color w:val="000000"/>
          <w:sz w:val="22"/>
          <w:szCs w:val="24"/>
          <w:lang w:val="en-US"/>
        </w:rPr>
        <w:t xml:space="preserve">is </w:t>
      </w:r>
      <w:r w:rsidR="004D2D54" w:rsidRPr="0022200F">
        <w:rPr>
          <w:rFonts w:ascii="Arial" w:hAnsi="Arial"/>
          <w:color w:val="000000"/>
          <w:sz w:val="22"/>
          <w:szCs w:val="24"/>
          <w:lang w:val="en-US"/>
        </w:rPr>
        <w:t>subject</w:t>
      </w:r>
      <w:r w:rsidR="005D1056" w:rsidRPr="0022200F">
        <w:rPr>
          <w:rFonts w:ascii="Arial" w:hAnsi="Arial"/>
          <w:color w:val="000000"/>
          <w:sz w:val="22"/>
          <w:szCs w:val="24"/>
          <w:lang w:val="en-US"/>
        </w:rPr>
        <w:t xml:space="preserve"> to controls on surplus balances (see below)</w:t>
      </w:r>
      <w:r w:rsidR="00AA43AE" w:rsidRPr="0022200F">
        <w:rPr>
          <w:rFonts w:ascii="Arial" w:hAnsi="Arial"/>
          <w:color w:val="000000"/>
          <w:sz w:val="22"/>
          <w:szCs w:val="24"/>
          <w:lang w:val="en-US"/>
        </w:rPr>
        <w:t>.</w:t>
      </w:r>
      <w:r w:rsidR="00BE5F2A" w:rsidRPr="0022200F">
        <w:rPr>
          <w:rFonts w:ascii="Arial" w:hAnsi="Arial"/>
          <w:color w:val="000000"/>
          <w:sz w:val="22"/>
          <w:szCs w:val="24"/>
          <w:lang w:val="en-US"/>
        </w:rPr>
        <w:t xml:space="preserve"> A </w:t>
      </w:r>
      <w:r w:rsidR="00281098" w:rsidRPr="0022200F">
        <w:rPr>
          <w:rFonts w:ascii="Arial" w:hAnsi="Arial"/>
          <w:color w:val="000000"/>
          <w:sz w:val="22"/>
          <w:szCs w:val="24"/>
          <w:lang w:val="en-US"/>
        </w:rPr>
        <w:t>s</w:t>
      </w:r>
      <w:r w:rsidRPr="0022200F">
        <w:rPr>
          <w:rFonts w:ascii="Arial" w:hAnsi="Arial"/>
          <w:color w:val="000000"/>
          <w:sz w:val="22"/>
          <w:szCs w:val="24"/>
          <w:lang w:val="en-US"/>
        </w:rPr>
        <w:t>chool</w:t>
      </w:r>
      <w:r w:rsidR="0055554D" w:rsidRPr="0022200F">
        <w:rPr>
          <w:rFonts w:ascii="Arial" w:hAnsi="Arial"/>
          <w:color w:val="000000"/>
          <w:sz w:val="22"/>
          <w:szCs w:val="24"/>
          <w:lang w:val="en-US"/>
        </w:rPr>
        <w:t>’</w:t>
      </w:r>
      <w:r w:rsidRPr="0022200F">
        <w:rPr>
          <w:rFonts w:ascii="Arial" w:hAnsi="Arial"/>
          <w:color w:val="000000"/>
          <w:sz w:val="22"/>
          <w:szCs w:val="24"/>
          <w:lang w:val="en-US"/>
        </w:rPr>
        <w:t>s</w:t>
      </w:r>
      <w:r w:rsidR="00BE5F2A" w:rsidRPr="0022200F">
        <w:rPr>
          <w:rFonts w:ascii="Arial" w:hAnsi="Arial"/>
          <w:color w:val="000000"/>
          <w:sz w:val="22"/>
          <w:szCs w:val="24"/>
          <w:lang w:val="en-US"/>
        </w:rPr>
        <w:t xml:space="preserve"> </w:t>
      </w:r>
      <w:r w:rsidR="00281098" w:rsidRPr="0022200F">
        <w:rPr>
          <w:rFonts w:ascii="Arial" w:hAnsi="Arial"/>
          <w:color w:val="000000"/>
          <w:sz w:val="22"/>
          <w:szCs w:val="24"/>
          <w:lang w:val="en-US"/>
        </w:rPr>
        <w:t>b</w:t>
      </w:r>
      <w:r w:rsidR="005D1056" w:rsidRPr="0022200F">
        <w:rPr>
          <w:rFonts w:ascii="Arial" w:hAnsi="Arial"/>
          <w:color w:val="000000"/>
          <w:sz w:val="22"/>
          <w:szCs w:val="24"/>
          <w:lang w:val="en-US"/>
        </w:rPr>
        <w:t>alance at</w:t>
      </w:r>
      <w:r w:rsidR="00281098" w:rsidRPr="0022200F">
        <w:rPr>
          <w:rFonts w:ascii="Arial" w:hAnsi="Arial"/>
          <w:color w:val="000000"/>
          <w:sz w:val="22"/>
          <w:szCs w:val="24"/>
          <w:lang w:val="en-US"/>
        </w:rPr>
        <w:t xml:space="preserve"> the</w:t>
      </w:r>
      <w:r w:rsidR="005D1056" w:rsidRPr="0022200F">
        <w:rPr>
          <w:rFonts w:ascii="Arial" w:hAnsi="Arial"/>
          <w:color w:val="000000"/>
          <w:sz w:val="22"/>
          <w:szCs w:val="24"/>
          <w:lang w:val="en-US"/>
        </w:rPr>
        <w:t xml:space="preserve"> </w:t>
      </w:r>
      <w:proofErr w:type="gramStart"/>
      <w:r w:rsidR="005D1056" w:rsidRPr="0022200F">
        <w:rPr>
          <w:rFonts w:ascii="Arial" w:hAnsi="Arial"/>
          <w:color w:val="000000"/>
          <w:sz w:val="22"/>
          <w:szCs w:val="24"/>
          <w:lang w:val="en-US"/>
        </w:rPr>
        <w:t>1</w:t>
      </w:r>
      <w:r w:rsidR="00281098" w:rsidRPr="0022200F">
        <w:rPr>
          <w:rFonts w:ascii="Arial" w:hAnsi="Arial"/>
          <w:color w:val="000000"/>
          <w:sz w:val="22"/>
          <w:szCs w:val="24"/>
          <w:lang w:val="en-US"/>
        </w:rPr>
        <w:t>st</w:t>
      </w:r>
      <w:proofErr w:type="gramEnd"/>
      <w:r w:rsidR="00281098" w:rsidRPr="0022200F">
        <w:rPr>
          <w:rFonts w:ascii="Arial" w:hAnsi="Arial"/>
          <w:color w:val="000000"/>
          <w:sz w:val="22"/>
          <w:szCs w:val="24"/>
          <w:lang w:val="en-US"/>
        </w:rPr>
        <w:t xml:space="preserve"> </w:t>
      </w:r>
      <w:r w:rsidR="005D1056" w:rsidRPr="0022200F">
        <w:rPr>
          <w:rFonts w:ascii="Arial" w:hAnsi="Arial"/>
          <w:color w:val="000000"/>
          <w:sz w:val="22"/>
          <w:szCs w:val="24"/>
          <w:lang w:val="en-US"/>
        </w:rPr>
        <w:t>April of any financial year is equal to the balance as at</w:t>
      </w:r>
      <w:r w:rsidR="00281098" w:rsidRPr="0022200F">
        <w:rPr>
          <w:rFonts w:ascii="Arial" w:hAnsi="Arial"/>
          <w:color w:val="000000"/>
          <w:sz w:val="22"/>
          <w:szCs w:val="24"/>
          <w:lang w:val="en-US"/>
        </w:rPr>
        <w:t xml:space="preserve"> the</w:t>
      </w:r>
      <w:r w:rsidR="005D1056" w:rsidRPr="0022200F">
        <w:rPr>
          <w:rFonts w:ascii="Arial" w:hAnsi="Arial"/>
          <w:color w:val="000000"/>
          <w:sz w:val="22"/>
          <w:szCs w:val="24"/>
          <w:lang w:val="en-US"/>
        </w:rPr>
        <w:t xml:space="preserve"> </w:t>
      </w:r>
      <w:proofErr w:type="gramStart"/>
      <w:r w:rsidR="005D1056" w:rsidRPr="0022200F">
        <w:rPr>
          <w:rFonts w:ascii="Arial" w:hAnsi="Arial"/>
          <w:color w:val="000000"/>
          <w:sz w:val="22"/>
          <w:szCs w:val="24"/>
          <w:lang w:val="en-US"/>
        </w:rPr>
        <w:t>31</w:t>
      </w:r>
      <w:r w:rsidR="00281098" w:rsidRPr="0022200F">
        <w:rPr>
          <w:rFonts w:ascii="Arial" w:hAnsi="Arial"/>
          <w:color w:val="000000"/>
          <w:sz w:val="22"/>
          <w:szCs w:val="24"/>
          <w:lang w:val="en-US"/>
        </w:rPr>
        <w:t>st</w:t>
      </w:r>
      <w:proofErr w:type="gramEnd"/>
      <w:r w:rsidR="00281098" w:rsidRPr="0022200F">
        <w:rPr>
          <w:rFonts w:ascii="Arial" w:hAnsi="Arial"/>
          <w:color w:val="000000"/>
          <w:sz w:val="22"/>
          <w:szCs w:val="24"/>
          <w:lang w:val="en-US"/>
        </w:rPr>
        <w:t xml:space="preserve"> </w:t>
      </w:r>
      <w:r w:rsidR="005D1056" w:rsidRPr="0022200F">
        <w:rPr>
          <w:rFonts w:ascii="Arial" w:hAnsi="Arial"/>
          <w:color w:val="000000"/>
          <w:sz w:val="22"/>
          <w:szCs w:val="24"/>
          <w:lang w:val="en-US"/>
        </w:rPr>
        <w:t>March in the previous financial year</w:t>
      </w:r>
      <w:r w:rsidR="00793A72" w:rsidRPr="0022200F">
        <w:rPr>
          <w:rFonts w:ascii="Arial" w:hAnsi="Arial"/>
          <w:color w:val="000000"/>
          <w:sz w:val="22"/>
          <w:szCs w:val="24"/>
          <w:lang w:val="en-US"/>
        </w:rPr>
        <w:t>.</w:t>
      </w:r>
    </w:p>
    <w:p w14:paraId="7D059267" w14:textId="77777777" w:rsidR="001C7F0D" w:rsidRPr="0022200F" w:rsidRDefault="00446428"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 xml:space="preserve">Where a school opens a new bank account, the amount </w:t>
      </w:r>
      <w:r w:rsidR="00346AAB" w:rsidRPr="0022200F">
        <w:rPr>
          <w:rFonts w:ascii="Arial" w:hAnsi="Arial"/>
          <w:color w:val="000000"/>
          <w:sz w:val="22"/>
          <w:szCs w:val="24"/>
          <w:lang w:val="en-US"/>
        </w:rPr>
        <w:t xml:space="preserve">provisionally </w:t>
      </w:r>
      <w:r w:rsidRPr="0022200F">
        <w:rPr>
          <w:rFonts w:ascii="Arial" w:hAnsi="Arial"/>
          <w:color w:val="000000"/>
          <w:sz w:val="22"/>
          <w:szCs w:val="24"/>
          <w:lang w:val="en-US"/>
        </w:rPr>
        <w:t xml:space="preserve">transferred must be agreed with the </w:t>
      </w:r>
      <w:r w:rsidR="001D7846" w:rsidRPr="0022200F">
        <w:rPr>
          <w:rFonts w:ascii="Arial" w:hAnsi="Arial"/>
          <w:color w:val="000000"/>
          <w:sz w:val="22"/>
          <w:szCs w:val="24"/>
          <w:lang w:val="en-US"/>
        </w:rPr>
        <w:t>LA</w:t>
      </w:r>
      <w:r w:rsidRPr="0022200F">
        <w:rPr>
          <w:rFonts w:ascii="Arial" w:hAnsi="Arial"/>
          <w:color w:val="000000"/>
          <w:sz w:val="22"/>
          <w:szCs w:val="24"/>
          <w:lang w:val="en-US"/>
        </w:rPr>
        <w:t xml:space="preserve"> having regard for </w:t>
      </w:r>
      <w:r w:rsidR="005720A1" w:rsidRPr="0022200F">
        <w:rPr>
          <w:rFonts w:ascii="Arial" w:hAnsi="Arial"/>
          <w:color w:val="000000"/>
          <w:sz w:val="22"/>
          <w:szCs w:val="24"/>
          <w:lang w:val="en-US"/>
        </w:rPr>
        <w:t xml:space="preserve">immediate liabilities on </w:t>
      </w:r>
      <w:r w:rsidR="004D2D54" w:rsidRPr="0022200F">
        <w:rPr>
          <w:rFonts w:ascii="Arial" w:hAnsi="Arial"/>
          <w:color w:val="000000"/>
          <w:sz w:val="22"/>
          <w:szCs w:val="24"/>
          <w:lang w:val="en-US"/>
        </w:rPr>
        <w:t>an</w:t>
      </w:r>
      <w:r w:rsidR="005720A1" w:rsidRPr="0022200F">
        <w:rPr>
          <w:rFonts w:ascii="Arial" w:hAnsi="Arial"/>
          <w:color w:val="000000"/>
          <w:sz w:val="22"/>
          <w:szCs w:val="24"/>
          <w:lang w:val="en-US"/>
        </w:rPr>
        <w:t xml:space="preserve"> agreed date, subject to a later reconciliation.</w:t>
      </w:r>
    </w:p>
    <w:p w14:paraId="59CE640A" w14:textId="174A2021" w:rsidR="00C14718" w:rsidRPr="0022200F" w:rsidRDefault="00793A72"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 xml:space="preserve">Schools are </w:t>
      </w:r>
      <w:r w:rsidR="00AA43AE" w:rsidRPr="0022200F">
        <w:rPr>
          <w:rFonts w:ascii="Arial" w:hAnsi="Arial"/>
          <w:color w:val="000000"/>
          <w:sz w:val="22"/>
          <w:szCs w:val="24"/>
          <w:lang w:val="en-US"/>
        </w:rPr>
        <w:t xml:space="preserve">reminded of the necessity of differentiating between </w:t>
      </w:r>
      <w:r w:rsidR="001D2456" w:rsidRPr="0022200F">
        <w:rPr>
          <w:rFonts w:ascii="Arial" w:hAnsi="Arial"/>
          <w:color w:val="000000"/>
          <w:sz w:val="22"/>
          <w:szCs w:val="24"/>
          <w:lang w:val="en-US"/>
        </w:rPr>
        <w:t>r</w:t>
      </w:r>
      <w:r w:rsidR="00AA43AE" w:rsidRPr="0022200F">
        <w:rPr>
          <w:rFonts w:ascii="Arial" w:hAnsi="Arial"/>
          <w:color w:val="000000"/>
          <w:sz w:val="22"/>
          <w:szCs w:val="24"/>
          <w:lang w:val="en-US"/>
        </w:rPr>
        <w:t xml:space="preserve">evenue and </w:t>
      </w:r>
      <w:r w:rsidR="001D2456" w:rsidRPr="0022200F">
        <w:rPr>
          <w:rFonts w:ascii="Arial" w:hAnsi="Arial"/>
          <w:color w:val="000000"/>
          <w:sz w:val="22"/>
          <w:szCs w:val="24"/>
          <w:lang w:val="en-US"/>
        </w:rPr>
        <w:t>c</w:t>
      </w:r>
      <w:r w:rsidR="00AA43AE" w:rsidRPr="0022200F">
        <w:rPr>
          <w:rFonts w:ascii="Arial" w:hAnsi="Arial"/>
          <w:color w:val="000000"/>
          <w:sz w:val="22"/>
          <w:szCs w:val="24"/>
          <w:lang w:val="en-US"/>
        </w:rPr>
        <w:t xml:space="preserve">apital balances, and to ensure that these are not aggregated for budget-setting purposes. </w:t>
      </w:r>
      <w:r w:rsidR="001D2456" w:rsidRPr="0022200F">
        <w:rPr>
          <w:rFonts w:ascii="Arial" w:hAnsi="Arial"/>
          <w:color w:val="000000"/>
          <w:sz w:val="22"/>
          <w:szCs w:val="24"/>
          <w:lang w:val="en-US"/>
        </w:rPr>
        <w:t>(s</w:t>
      </w:r>
      <w:r w:rsidR="00C41654" w:rsidRPr="0022200F">
        <w:rPr>
          <w:rFonts w:ascii="Arial" w:hAnsi="Arial"/>
          <w:color w:val="000000"/>
          <w:sz w:val="22"/>
          <w:szCs w:val="24"/>
          <w:lang w:val="en-US"/>
        </w:rPr>
        <w:t>ee section</w:t>
      </w:r>
      <w:r w:rsidR="0014252A" w:rsidRPr="0022200F">
        <w:rPr>
          <w:rFonts w:ascii="Arial" w:hAnsi="Arial"/>
          <w:color w:val="000000"/>
          <w:sz w:val="22"/>
          <w:szCs w:val="24"/>
          <w:lang w:val="en-US"/>
        </w:rPr>
        <w:t>s</w:t>
      </w:r>
      <w:r w:rsidR="00C41654" w:rsidRPr="0022200F">
        <w:rPr>
          <w:rFonts w:ascii="Arial" w:hAnsi="Arial"/>
          <w:color w:val="000000"/>
          <w:sz w:val="22"/>
          <w:szCs w:val="24"/>
          <w:lang w:val="en-US"/>
        </w:rPr>
        <w:t xml:space="preserve"> 2.</w:t>
      </w:r>
      <w:r w:rsidR="00287FA5" w:rsidRPr="0030193D">
        <w:rPr>
          <w:rFonts w:ascii="Arial" w:hAnsi="Arial"/>
          <w:color w:val="000000"/>
          <w:sz w:val="22"/>
          <w:szCs w:val="24"/>
          <w:lang w:val="en-US"/>
        </w:rPr>
        <w:t>20</w:t>
      </w:r>
      <w:r w:rsidR="0014252A" w:rsidRPr="0030193D">
        <w:rPr>
          <w:rFonts w:ascii="Arial" w:hAnsi="Arial"/>
          <w:color w:val="000000"/>
          <w:sz w:val="22"/>
          <w:szCs w:val="24"/>
          <w:lang w:val="en-US"/>
        </w:rPr>
        <w:t>, 12.2 and Annex</w:t>
      </w:r>
      <w:r w:rsidR="0014252A" w:rsidRPr="0022200F">
        <w:rPr>
          <w:rFonts w:ascii="Arial" w:hAnsi="Arial"/>
          <w:color w:val="000000"/>
          <w:sz w:val="22"/>
          <w:szCs w:val="24"/>
          <w:lang w:val="en-US"/>
        </w:rPr>
        <w:t xml:space="preserve"> </w:t>
      </w:r>
      <w:r w:rsidR="00670410" w:rsidRPr="0022200F">
        <w:rPr>
          <w:rFonts w:ascii="Arial" w:hAnsi="Arial"/>
          <w:color w:val="000000"/>
          <w:sz w:val="22"/>
          <w:szCs w:val="24"/>
          <w:lang w:val="en-US"/>
        </w:rPr>
        <w:t>B</w:t>
      </w:r>
      <w:r w:rsidR="001D2456" w:rsidRPr="0022200F">
        <w:rPr>
          <w:rFonts w:ascii="Arial" w:hAnsi="Arial"/>
          <w:color w:val="000000"/>
          <w:sz w:val="22"/>
          <w:szCs w:val="24"/>
          <w:lang w:val="en-US"/>
        </w:rPr>
        <w:t>)</w:t>
      </w:r>
      <w:r w:rsidR="0014252A" w:rsidRPr="0022200F">
        <w:rPr>
          <w:rFonts w:ascii="Arial" w:hAnsi="Arial"/>
          <w:color w:val="000000"/>
          <w:sz w:val="22"/>
          <w:szCs w:val="24"/>
          <w:lang w:val="en-US"/>
        </w:rPr>
        <w:t>.</w:t>
      </w:r>
    </w:p>
    <w:p w14:paraId="5DE0BFC1" w14:textId="77777777" w:rsidR="00D54D28" w:rsidRPr="0022200F" w:rsidRDefault="00AA43A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The amount of surplus balance will</w:t>
      </w:r>
      <w:r w:rsidR="005D1056" w:rsidRPr="0022200F">
        <w:rPr>
          <w:rFonts w:ascii="Arial" w:hAnsi="Arial"/>
          <w:color w:val="000000"/>
          <w:sz w:val="22"/>
          <w:szCs w:val="24"/>
          <w:lang w:val="en-US"/>
        </w:rPr>
        <w:t xml:space="preserve"> need to</w:t>
      </w:r>
      <w:r w:rsidRPr="0022200F">
        <w:rPr>
          <w:rFonts w:ascii="Arial" w:hAnsi="Arial"/>
          <w:color w:val="000000"/>
          <w:sz w:val="22"/>
          <w:szCs w:val="24"/>
          <w:lang w:val="en-US"/>
        </w:rPr>
        <w:t xml:space="preserve"> be shown in the relevant outturn statement published </w:t>
      </w:r>
      <w:r w:rsidR="00EF658C" w:rsidRPr="0022200F">
        <w:rPr>
          <w:rFonts w:ascii="Arial" w:hAnsi="Arial"/>
          <w:color w:val="000000"/>
          <w:sz w:val="22"/>
          <w:szCs w:val="24"/>
          <w:lang w:val="en-US"/>
        </w:rPr>
        <w:t>in the CFR</w:t>
      </w:r>
      <w:r w:rsidR="008537DB" w:rsidRPr="0022200F">
        <w:rPr>
          <w:rFonts w:ascii="Arial" w:hAnsi="Arial"/>
          <w:color w:val="000000"/>
          <w:sz w:val="22"/>
          <w:szCs w:val="24"/>
          <w:lang w:val="en-US"/>
        </w:rPr>
        <w:t>, together with a note of commitments</w:t>
      </w:r>
      <w:r w:rsidR="00D934D8" w:rsidRPr="0022200F">
        <w:rPr>
          <w:rFonts w:ascii="Arial" w:hAnsi="Arial"/>
          <w:color w:val="000000"/>
          <w:sz w:val="22"/>
          <w:szCs w:val="24"/>
          <w:lang w:val="en-US"/>
        </w:rPr>
        <w:t>.</w:t>
      </w:r>
    </w:p>
    <w:p w14:paraId="12292D14" w14:textId="77777777" w:rsidR="00AA43AE" w:rsidRPr="00DC0D58" w:rsidRDefault="00AA43AE" w:rsidP="000D1EC6">
      <w:pPr>
        <w:pStyle w:val="ListParagraph"/>
        <w:numPr>
          <w:ilvl w:val="1"/>
          <w:numId w:val="2"/>
        </w:numPr>
        <w:tabs>
          <w:tab w:val="left" w:pos="993"/>
        </w:tabs>
        <w:jc w:val="both"/>
        <w:rPr>
          <w:rFonts w:ascii="Arial" w:hAnsi="Arial" w:cs="Arial"/>
          <w:b/>
          <w:sz w:val="22"/>
          <w:szCs w:val="22"/>
        </w:rPr>
      </w:pPr>
      <w:r w:rsidRPr="00DC0D58">
        <w:rPr>
          <w:rFonts w:ascii="Arial" w:hAnsi="Arial" w:cs="Arial"/>
          <w:b/>
          <w:sz w:val="22"/>
          <w:szCs w:val="22"/>
        </w:rPr>
        <w:t>CONTROLS ON SURPLUS BALANCES</w:t>
      </w:r>
    </w:p>
    <w:p w14:paraId="50B30333" w14:textId="1BE2D1B1" w:rsidR="00016496" w:rsidRPr="0022200F" w:rsidRDefault="00016496"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Schools should earmark budget surpluses</w:t>
      </w:r>
      <w:r w:rsidR="00AB65D1" w:rsidRPr="0022200F">
        <w:rPr>
          <w:rFonts w:ascii="Arial" w:hAnsi="Arial"/>
          <w:color w:val="000000"/>
          <w:sz w:val="22"/>
          <w:szCs w:val="24"/>
          <w:lang w:val="en-US"/>
        </w:rPr>
        <w:t xml:space="preserve"> for specific future needs</w:t>
      </w:r>
      <w:r w:rsidRPr="0022200F">
        <w:rPr>
          <w:rFonts w:ascii="Arial" w:hAnsi="Arial"/>
          <w:color w:val="000000"/>
          <w:sz w:val="22"/>
          <w:szCs w:val="24"/>
          <w:lang w:val="en-US"/>
        </w:rPr>
        <w:t xml:space="preserve">. This is </w:t>
      </w:r>
      <w:r w:rsidR="00793A72" w:rsidRPr="0022200F">
        <w:rPr>
          <w:rFonts w:ascii="Arial" w:hAnsi="Arial"/>
          <w:color w:val="000000"/>
          <w:sz w:val="22"/>
          <w:szCs w:val="24"/>
          <w:lang w:val="en-US"/>
        </w:rPr>
        <w:t xml:space="preserve">to </w:t>
      </w:r>
      <w:r w:rsidRPr="0022200F">
        <w:rPr>
          <w:rFonts w:ascii="Arial" w:hAnsi="Arial"/>
          <w:color w:val="000000"/>
          <w:sz w:val="22"/>
          <w:szCs w:val="24"/>
          <w:lang w:val="en-US"/>
        </w:rPr>
        <w:t>ensure that pupil</w:t>
      </w:r>
      <w:r w:rsidR="00AB65D1" w:rsidRPr="0022200F">
        <w:rPr>
          <w:rFonts w:ascii="Arial" w:hAnsi="Arial"/>
          <w:color w:val="000000"/>
          <w:sz w:val="22"/>
          <w:szCs w:val="24"/>
          <w:lang w:val="en-US"/>
        </w:rPr>
        <w:t>s benefit from a planned approach to spendin</w:t>
      </w:r>
      <w:r w:rsidRPr="0022200F">
        <w:rPr>
          <w:rFonts w:ascii="Arial" w:hAnsi="Arial"/>
          <w:color w:val="000000"/>
          <w:sz w:val="22"/>
          <w:szCs w:val="24"/>
          <w:lang w:val="en-US"/>
        </w:rPr>
        <w:t>g that is fully resourced</w:t>
      </w:r>
      <w:r w:rsidR="00AB65D1" w:rsidRPr="0022200F">
        <w:rPr>
          <w:rFonts w:ascii="Arial" w:hAnsi="Arial"/>
          <w:color w:val="000000"/>
          <w:sz w:val="22"/>
          <w:szCs w:val="24"/>
          <w:lang w:val="en-US"/>
        </w:rPr>
        <w:t xml:space="preserve"> </w:t>
      </w:r>
      <w:r w:rsidR="004D2D54" w:rsidRPr="0022200F">
        <w:rPr>
          <w:rFonts w:ascii="Arial" w:hAnsi="Arial"/>
          <w:color w:val="000000"/>
          <w:sz w:val="22"/>
          <w:szCs w:val="24"/>
          <w:lang w:val="en-US"/>
        </w:rPr>
        <w:t>each</w:t>
      </w:r>
      <w:r w:rsidR="00AB65D1" w:rsidRPr="0022200F">
        <w:rPr>
          <w:rFonts w:ascii="Arial" w:hAnsi="Arial"/>
          <w:color w:val="000000"/>
          <w:sz w:val="22"/>
          <w:szCs w:val="24"/>
          <w:lang w:val="en-US"/>
        </w:rPr>
        <w:t xml:space="preserve"> year. These earmarked surpluses should be clearly linked to the </w:t>
      </w:r>
      <w:r w:rsidR="00287FA5">
        <w:rPr>
          <w:rFonts w:ascii="Arial" w:hAnsi="Arial"/>
          <w:color w:val="000000"/>
          <w:sz w:val="22"/>
          <w:szCs w:val="24"/>
          <w:lang w:val="en-US"/>
        </w:rPr>
        <w:t>s</w:t>
      </w:r>
      <w:r w:rsidR="00AB65D1" w:rsidRPr="0022200F">
        <w:rPr>
          <w:rFonts w:ascii="Arial" w:hAnsi="Arial"/>
          <w:color w:val="000000"/>
          <w:sz w:val="22"/>
          <w:szCs w:val="24"/>
          <w:lang w:val="en-US"/>
        </w:rPr>
        <w:t xml:space="preserve">chool </w:t>
      </w:r>
      <w:r w:rsidR="00287FA5">
        <w:rPr>
          <w:rFonts w:ascii="Arial" w:hAnsi="Arial"/>
          <w:color w:val="000000"/>
          <w:sz w:val="22"/>
          <w:szCs w:val="24"/>
          <w:lang w:val="en-US"/>
        </w:rPr>
        <w:t>d</w:t>
      </w:r>
      <w:r w:rsidR="00AB65D1" w:rsidRPr="0022200F">
        <w:rPr>
          <w:rFonts w:ascii="Arial" w:hAnsi="Arial"/>
          <w:color w:val="000000"/>
          <w:sz w:val="22"/>
          <w:szCs w:val="24"/>
          <w:lang w:val="en-US"/>
        </w:rPr>
        <w:t xml:space="preserve">evelopment </w:t>
      </w:r>
      <w:r w:rsidR="00287FA5">
        <w:rPr>
          <w:rFonts w:ascii="Arial" w:hAnsi="Arial"/>
          <w:color w:val="000000"/>
          <w:sz w:val="22"/>
          <w:szCs w:val="24"/>
          <w:lang w:val="en-US"/>
        </w:rPr>
        <w:t>p</w:t>
      </w:r>
      <w:r w:rsidR="00AB65D1" w:rsidRPr="0022200F">
        <w:rPr>
          <w:rFonts w:ascii="Arial" w:hAnsi="Arial"/>
          <w:color w:val="000000"/>
          <w:sz w:val="22"/>
          <w:szCs w:val="24"/>
          <w:lang w:val="en-US"/>
        </w:rPr>
        <w:t>lan</w:t>
      </w:r>
      <w:r w:rsidR="000D1B4E" w:rsidRPr="0022200F">
        <w:rPr>
          <w:rFonts w:ascii="Arial" w:hAnsi="Arial"/>
          <w:color w:val="000000"/>
          <w:sz w:val="22"/>
          <w:szCs w:val="24"/>
          <w:lang w:val="en-US"/>
        </w:rPr>
        <w:t xml:space="preserve"> in the same way as the </w:t>
      </w:r>
      <w:r w:rsidR="00437505" w:rsidRPr="0022200F">
        <w:rPr>
          <w:rFonts w:ascii="Arial" w:hAnsi="Arial"/>
          <w:color w:val="000000"/>
          <w:sz w:val="22"/>
          <w:szCs w:val="24"/>
          <w:lang w:val="en-US"/>
        </w:rPr>
        <w:t>annual budget</w:t>
      </w:r>
      <w:r w:rsidR="00AB65D1" w:rsidRPr="0022200F">
        <w:rPr>
          <w:rFonts w:ascii="Arial" w:hAnsi="Arial"/>
          <w:color w:val="000000"/>
          <w:sz w:val="22"/>
          <w:szCs w:val="24"/>
          <w:lang w:val="en-US"/>
        </w:rPr>
        <w:t xml:space="preserve">. </w:t>
      </w:r>
      <w:r w:rsidR="00E17C68" w:rsidRPr="0022200F">
        <w:rPr>
          <w:rFonts w:ascii="Arial" w:hAnsi="Arial"/>
          <w:color w:val="000000"/>
          <w:sz w:val="22"/>
          <w:szCs w:val="24"/>
          <w:lang w:val="en-US"/>
        </w:rPr>
        <w:t>GBs</w:t>
      </w:r>
      <w:r w:rsidR="00AA43AE" w:rsidRPr="0022200F">
        <w:rPr>
          <w:rFonts w:ascii="Arial" w:hAnsi="Arial"/>
          <w:color w:val="000000"/>
          <w:sz w:val="22"/>
          <w:szCs w:val="24"/>
          <w:lang w:val="en-US"/>
        </w:rPr>
        <w:t xml:space="preserve"> must report to the </w:t>
      </w:r>
      <w:r w:rsidR="001D7846" w:rsidRPr="0022200F">
        <w:rPr>
          <w:rFonts w:ascii="Arial" w:hAnsi="Arial"/>
          <w:color w:val="000000"/>
          <w:sz w:val="22"/>
          <w:szCs w:val="24"/>
          <w:lang w:val="en-US"/>
        </w:rPr>
        <w:t>LA</w:t>
      </w:r>
      <w:r w:rsidR="00AA43AE" w:rsidRPr="0022200F">
        <w:rPr>
          <w:rFonts w:ascii="Arial" w:hAnsi="Arial"/>
          <w:color w:val="000000"/>
          <w:sz w:val="22"/>
          <w:szCs w:val="24"/>
          <w:lang w:val="en-US"/>
        </w:rPr>
        <w:t xml:space="preserve"> on the use to which </w:t>
      </w:r>
      <w:r w:rsidR="005054B0" w:rsidRPr="0022200F">
        <w:rPr>
          <w:rFonts w:ascii="Arial" w:hAnsi="Arial"/>
          <w:color w:val="000000"/>
          <w:sz w:val="22"/>
          <w:szCs w:val="24"/>
          <w:lang w:val="en-US"/>
        </w:rPr>
        <w:t>s</w:t>
      </w:r>
      <w:r w:rsidR="00736640" w:rsidRPr="0022200F">
        <w:rPr>
          <w:rFonts w:ascii="Arial" w:hAnsi="Arial"/>
          <w:color w:val="000000"/>
          <w:sz w:val="22"/>
          <w:szCs w:val="24"/>
          <w:lang w:val="en-US"/>
        </w:rPr>
        <w:t>chools</w:t>
      </w:r>
      <w:r w:rsidR="00AA43AE" w:rsidRPr="0022200F">
        <w:rPr>
          <w:rFonts w:ascii="Arial" w:hAnsi="Arial"/>
          <w:color w:val="000000"/>
          <w:sz w:val="22"/>
          <w:szCs w:val="24"/>
          <w:lang w:val="en-US"/>
        </w:rPr>
        <w:t xml:space="preserve"> intend to use surplus</w:t>
      </w:r>
      <w:r w:rsidR="00793A72" w:rsidRPr="0022200F">
        <w:rPr>
          <w:rFonts w:ascii="Arial" w:hAnsi="Arial"/>
          <w:color w:val="000000"/>
          <w:sz w:val="22"/>
          <w:szCs w:val="24"/>
          <w:lang w:val="en-US"/>
        </w:rPr>
        <w:t xml:space="preserve"> balances</w:t>
      </w:r>
      <w:r w:rsidR="00AA43AE" w:rsidRPr="0022200F">
        <w:rPr>
          <w:rFonts w:ascii="Arial" w:hAnsi="Arial"/>
          <w:color w:val="000000"/>
          <w:sz w:val="22"/>
          <w:szCs w:val="24"/>
          <w:lang w:val="en-US"/>
        </w:rPr>
        <w:t>.</w:t>
      </w:r>
    </w:p>
    <w:p w14:paraId="7E8E986F" w14:textId="67932DD1" w:rsidR="008537DB" w:rsidRPr="0022200F" w:rsidRDefault="00AA43AE"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t>The</w:t>
      </w:r>
      <w:r w:rsidR="00016496" w:rsidRPr="0022200F">
        <w:rPr>
          <w:rFonts w:ascii="Arial" w:hAnsi="Arial"/>
          <w:color w:val="000000"/>
          <w:sz w:val="22"/>
          <w:szCs w:val="24"/>
          <w:lang w:val="en-US"/>
        </w:rPr>
        <w:t xml:space="preserve"> LA does not intend </w:t>
      </w:r>
      <w:r w:rsidRPr="0022200F">
        <w:rPr>
          <w:rFonts w:ascii="Arial" w:hAnsi="Arial"/>
          <w:color w:val="000000"/>
          <w:sz w:val="22"/>
          <w:szCs w:val="24"/>
          <w:lang w:val="en-US"/>
        </w:rPr>
        <w:t>to introduce a provision</w:t>
      </w:r>
      <w:r w:rsidR="00016496" w:rsidRPr="0022200F">
        <w:rPr>
          <w:rFonts w:ascii="Arial" w:hAnsi="Arial"/>
          <w:color w:val="000000"/>
          <w:sz w:val="22"/>
          <w:szCs w:val="24"/>
          <w:lang w:val="en-US"/>
        </w:rPr>
        <w:t xml:space="preserve"> to consider surpluses</w:t>
      </w:r>
      <w:r w:rsidR="00427C0C" w:rsidRPr="0022200F">
        <w:rPr>
          <w:rFonts w:ascii="Arial" w:hAnsi="Arial"/>
          <w:color w:val="000000"/>
          <w:sz w:val="22"/>
          <w:szCs w:val="24"/>
          <w:lang w:val="en-US"/>
        </w:rPr>
        <w:t xml:space="preserve"> in calculating </w:t>
      </w:r>
      <w:r w:rsidR="00E40ABA">
        <w:rPr>
          <w:rFonts w:ascii="Arial" w:hAnsi="Arial"/>
          <w:color w:val="000000"/>
          <w:sz w:val="22"/>
          <w:szCs w:val="24"/>
          <w:lang w:val="en-US"/>
        </w:rPr>
        <w:t>s</w:t>
      </w:r>
      <w:r w:rsidR="00016496" w:rsidRPr="0022200F">
        <w:rPr>
          <w:rFonts w:ascii="Arial" w:hAnsi="Arial"/>
          <w:color w:val="000000"/>
          <w:sz w:val="22"/>
          <w:szCs w:val="24"/>
          <w:lang w:val="en-US"/>
        </w:rPr>
        <w:t xml:space="preserve">chools </w:t>
      </w:r>
      <w:r w:rsidR="00427C0C" w:rsidRPr="0022200F">
        <w:rPr>
          <w:rFonts w:ascii="Arial" w:hAnsi="Arial"/>
          <w:color w:val="000000"/>
          <w:sz w:val="22"/>
          <w:szCs w:val="24"/>
          <w:lang w:val="en-US"/>
        </w:rPr>
        <w:t xml:space="preserve">budget shares. </w:t>
      </w:r>
    </w:p>
    <w:p w14:paraId="3F7AE385" w14:textId="1B52CBD8" w:rsidR="001E5019" w:rsidRPr="0022200F" w:rsidRDefault="008537DB"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2200F">
        <w:rPr>
          <w:rFonts w:ascii="Arial" w:hAnsi="Arial"/>
          <w:color w:val="000000"/>
          <w:sz w:val="22"/>
          <w:szCs w:val="24"/>
          <w:lang w:val="en-US"/>
        </w:rPr>
        <w:lastRenderedPageBreak/>
        <w:t xml:space="preserve">Surplus balances held by </w:t>
      </w:r>
      <w:r w:rsidR="00E40ABA">
        <w:rPr>
          <w:rFonts w:ascii="Arial" w:hAnsi="Arial"/>
          <w:color w:val="000000"/>
          <w:sz w:val="22"/>
          <w:szCs w:val="24"/>
          <w:lang w:val="en-US"/>
        </w:rPr>
        <w:t>s</w:t>
      </w:r>
      <w:r w:rsidR="00736640" w:rsidRPr="0022200F">
        <w:rPr>
          <w:rFonts w:ascii="Arial" w:hAnsi="Arial"/>
          <w:color w:val="000000"/>
          <w:sz w:val="22"/>
          <w:szCs w:val="24"/>
          <w:lang w:val="en-US"/>
        </w:rPr>
        <w:t>chools</w:t>
      </w:r>
      <w:r w:rsidRPr="0022200F">
        <w:rPr>
          <w:rFonts w:ascii="Arial" w:hAnsi="Arial"/>
          <w:color w:val="000000"/>
          <w:sz w:val="22"/>
          <w:szCs w:val="24"/>
          <w:lang w:val="en-US"/>
        </w:rPr>
        <w:t xml:space="preserve"> as permitted under this </w:t>
      </w:r>
      <w:r w:rsidR="00E40ABA">
        <w:rPr>
          <w:rFonts w:ascii="Arial" w:hAnsi="Arial"/>
          <w:color w:val="000000"/>
          <w:sz w:val="22"/>
          <w:szCs w:val="24"/>
          <w:lang w:val="en-US"/>
        </w:rPr>
        <w:t>s</w:t>
      </w:r>
      <w:r w:rsidR="005404A9" w:rsidRPr="0022200F">
        <w:rPr>
          <w:rFonts w:ascii="Arial" w:hAnsi="Arial"/>
          <w:color w:val="000000"/>
          <w:sz w:val="22"/>
          <w:szCs w:val="24"/>
          <w:lang w:val="en-US"/>
        </w:rPr>
        <w:t>cheme</w:t>
      </w:r>
      <w:r w:rsidRPr="0022200F">
        <w:rPr>
          <w:rFonts w:ascii="Arial" w:hAnsi="Arial"/>
          <w:color w:val="000000"/>
          <w:sz w:val="22"/>
          <w:szCs w:val="24"/>
          <w:lang w:val="en-US"/>
        </w:rPr>
        <w:t xml:space="preserve"> are </w:t>
      </w:r>
      <w:r w:rsidR="00BC3AD9" w:rsidRPr="0022200F">
        <w:rPr>
          <w:rFonts w:ascii="Arial" w:hAnsi="Arial"/>
          <w:color w:val="000000"/>
          <w:sz w:val="22"/>
          <w:szCs w:val="24"/>
          <w:lang w:val="en-US"/>
        </w:rPr>
        <w:t>determined</w:t>
      </w:r>
      <w:r w:rsidR="00793A72" w:rsidRPr="0022200F">
        <w:rPr>
          <w:rFonts w:ascii="Arial" w:hAnsi="Arial"/>
          <w:color w:val="000000"/>
          <w:sz w:val="22"/>
          <w:szCs w:val="24"/>
          <w:lang w:val="en-US"/>
        </w:rPr>
        <w:t xml:space="preserve"> and </w:t>
      </w:r>
      <w:r w:rsidRPr="0022200F">
        <w:rPr>
          <w:rFonts w:ascii="Arial" w:hAnsi="Arial"/>
          <w:color w:val="000000"/>
          <w:sz w:val="22"/>
          <w:szCs w:val="24"/>
          <w:lang w:val="en-US"/>
        </w:rPr>
        <w:t>subje</w:t>
      </w:r>
      <w:r w:rsidR="00BC3AD9" w:rsidRPr="0022200F">
        <w:rPr>
          <w:rFonts w:ascii="Arial" w:hAnsi="Arial"/>
          <w:color w:val="000000"/>
          <w:sz w:val="22"/>
          <w:szCs w:val="24"/>
          <w:lang w:val="en-US"/>
        </w:rPr>
        <w:t>ct to the following steps</w:t>
      </w:r>
      <w:r w:rsidRPr="0022200F">
        <w:rPr>
          <w:rFonts w:ascii="Arial" w:hAnsi="Arial"/>
          <w:color w:val="000000"/>
          <w:sz w:val="22"/>
          <w:szCs w:val="24"/>
          <w:lang w:val="en-US"/>
        </w:rPr>
        <w:t xml:space="preserve">: </w:t>
      </w:r>
    </w:p>
    <w:p w14:paraId="68772F45" w14:textId="77777777" w:rsidR="008537DB" w:rsidRPr="00DC0D58" w:rsidRDefault="008537DB" w:rsidP="008B070A">
      <w:pPr>
        <w:pStyle w:val="ListParagraph"/>
        <w:numPr>
          <w:ilvl w:val="0"/>
          <w:numId w:val="12"/>
        </w:numPr>
        <w:ind w:left="1985" w:hanging="851"/>
        <w:jc w:val="both"/>
        <w:rPr>
          <w:rFonts w:ascii="Arial" w:hAnsi="Arial" w:cs="Arial"/>
          <w:sz w:val="22"/>
          <w:szCs w:val="22"/>
        </w:rPr>
      </w:pPr>
      <w:r w:rsidRPr="00DC0D58">
        <w:rPr>
          <w:rFonts w:ascii="Arial" w:hAnsi="Arial" w:cs="Arial"/>
          <w:sz w:val="22"/>
          <w:szCs w:val="22"/>
        </w:rPr>
        <w:t xml:space="preserve">The </w:t>
      </w:r>
      <w:r w:rsidR="001D7846" w:rsidRPr="00DC0D58">
        <w:rPr>
          <w:rFonts w:ascii="Arial" w:hAnsi="Arial" w:cs="Arial"/>
          <w:sz w:val="22"/>
          <w:szCs w:val="22"/>
        </w:rPr>
        <w:t>LA</w:t>
      </w:r>
      <w:r w:rsidRPr="00DC0D58">
        <w:rPr>
          <w:rFonts w:ascii="Arial" w:hAnsi="Arial" w:cs="Arial"/>
          <w:sz w:val="22"/>
          <w:szCs w:val="22"/>
        </w:rPr>
        <w:t xml:space="preserve"> shall calculate by 30</w:t>
      </w:r>
      <w:r w:rsidR="009C7983" w:rsidRPr="00DC0D58">
        <w:rPr>
          <w:rFonts w:ascii="Arial" w:hAnsi="Arial" w:cs="Arial"/>
          <w:sz w:val="22"/>
          <w:szCs w:val="22"/>
          <w:vertAlign w:val="superscript"/>
        </w:rPr>
        <w:t>th</w:t>
      </w:r>
      <w:r w:rsidRPr="00DC0D58">
        <w:rPr>
          <w:rFonts w:ascii="Arial" w:hAnsi="Arial" w:cs="Arial"/>
          <w:sz w:val="22"/>
          <w:szCs w:val="22"/>
        </w:rPr>
        <w:t xml:space="preserve"> April each year the surplus balance, if </w:t>
      </w:r>
      <w:r w:rsidR="00793A72" w:rsidRPr="00DC0D58">
        <w:rPr>
          <w:rFonts w:ascii="Arial" w:hAnsi="Arial" w:cs="Arial"/>
          <w:sz w:val="22"/>
          <w:szCs w:val="22"/>
        </w:rPr>
        <w:t>any</w:t>
      </w:r>
      <w:r w:rsidRPr="00DC0D58">
        <w:rPr>
          <w:rFonts w:ascii="Arial" w:hAnsi="Arial" w:cs="Arial"/>
          <w:sz w:val="22"/>
          <w:szCs w:val="22"/>
        </w:rPr>
        <w:t>, held by each school as at the preceding 31</w:t>
      </w:r>
      <w:r w:rsidR="009C7983" w:rsidRPr="00DC0D58">
        <w:rPr>
          <w:rFonts w:ascii="Arial" w:hAnsi="Arial" w:cs="Arial"/>
          <w:sz w:val="22"/>
          <w:szCs w:val="22"/>
          <w:vertAlign w:val="superscript"/>
        </w:rPr>
        <w:t>st</w:t>
      </w:r>
      <w:r w:rsidRPr="00DC0D58">
        <w:rPr>
          <w:rFonts w:ascii="Arial" w:hAnsi="Arial" w:cs="Arial"/>
          <w:sz w:val="22"/>
          <w:szCs w:val="22"/>
        </w:rPr>
        <w:t xml:space="preserve"> March. For this purpose, the balance will be the recurrent balance as defined in the </w:t>
      </w:r>
      <w:r w:rsidR="00BD0C46" w:rsidRPr="00DC0D58">
        <w:rPr>
          <w:rFonts w:ascii="Arial" w:hAnsi="Arial" w:cs="Arial"/>
          <w:sz w:val="22"/>
          <w:szCs w:val="22"/>
        </w:rPr>
        <w:t>CFR</w:t>
      </w:r>
      <w:r w:rsidRPr="00DC0D58">
        <w:rPr>
          <w:rFonts w:ascii="Arial" w:hAnsi="Arial" w:cs="Arial"/>
          <w:sz w:val="22"/>
          <w:szCs w:val="22"/>
        </w:rPr>
        <w:t xml:space="preserve"> Framework.</w:t>
      </w:r>
    </w:p>
    <w:p w14:paraId="3F5D4E9F" w14:textId="77777777" w:rsidR="008537DB" w:rsidRPr="00BC3AD9" w:rsidRDefault="008537DB" w:rsidP="008B070A">
      <w:pPr>
        <w:pStyle w:val="ListParagraph"/>
        <w:numPr>
          <w:ilvl w:val="0"/>
          <w:numId w:val="12"/>
        </w:numPr>
        <w:ind w:left="1985" w:hanging="851"/>
        <w:jc w:val="both"/>
        <w:rPr>
          <w:rFonts w:ascii="Arial" w:hAnsi="Arial" w:cs="Arial"/>
          <w:sz w:val="22"/>
          <w:szCs w:val="22"/>
        </w:rPr>
      </w:pPr>
      <w:r w:rsidRPr="001435B8">
        <w:rPr>
          <w:rFonts w:ascii="Arial" w:hAnsi="Arial" w:cs="Arial"/>
          <w:sz w:val="22"/>
          <w:szCs w:val="22"/>
        </w:rPr>
        <w:t xml:space="preserve">The </w:t>
      </w:r>
      <w:r w:rsidR="001D7846" w:rsidRPr="001435B8">
        <w:rPr>
          <w:rFonts w:ascii="Arial" w:hAnsi="Arial" w:cs="Arial"/>
          <w:sz w:val="22"/>
          <w:szCs w:val="22"/>
        </w:rPr>
        <w:t>LA</w:t>
      </w:r>
      <w:r w:rsidRPr="001435B8">
        <w:rPr>
          <w:rFonts w:ascii="Arial" w:hAnsi="Arial" w:cs="Arial"/>
          <w:sz w:val="22"/>
          <w:szCs w:val="22"/>
        </w:rPr>
        <w:t xml:space="preserve"> shall deduct from the calculated balance any amounts for which the school has a prior year commitment to pay from the surplus balance.</w:t>
      </w:r>
    </w:p>
    <w:p w14:paraId="799DFA75" w14:textId="77777777" w:rsidR="008537DB" w:rsidRPr="00BC3AD9" w:rsidRDefault="008537DB" w:rsidP="008B070A">
      <w:pPr>
        <w:pStyle w:val="ListParagraph"/>
        <w:numPr>
          <w:ilvl w:val="0"/>
          <w:numId w:val="12"/>
        </w:numPr>
        <w:ind w:left="1985" w:hanging="851"/>
        <w:jc w:val="both"/>
        <w:rPr>
          <w:rFonts w:ascii="Arial" w:hAnsi="Arial" w:cs="Arial"/>
          <w:sz w:val="22"/>
          <w:szCs w:val="22"/>
        </w:rPr>
      </w:pPr>
      <w:r w:rsidRPr="001435B8">
        <w:rPr>
          <w:rFonts w:ascii="Arial" w:hAnsi="Arial" w:cs="Arial"/>
          <w:sz w:val="22"/>
          <w:szCs w:val="22"/>
        </w:rPr>
        <w:t xml:space="preserve">The </w:t>
      </w:r>
      <w:r w:rsidR="001D7846" w:rsidRPr="001435B8">
        <w:rPr>
          <w:rFonts w:ascii="Arial" w:hAnsi="Arial" w:cs="Arial"/>
          <w:sz w:val="22"/>
          <w:szCs w:val="22"/>
        </w:rPr>
        <w:t>LA</w:t>
      </w:r>
      <w:r w:rsidRPr="001435B8">
        <w:rPr>
          <w:rFonts w:ascii="Arial" w:hAnsi="Arial" w:cs="Arial"/>
          <w:sz w:val="22"/>
          <w:szCs w:val="22"/>
        </w:rPr>
        <w:t xml:space="preserve"> shall then deduct from the resulting sum any amounts which the </w:t>
      </w:r>
      <w:r w:rsidR="00E17C68" w:rsidRPr="001435B8">
        <w:rPr>
          <w:rFonts w:ascii="Arial" w:hAnsi="Arial" w:cs="Arial"/>
          <w:sz w:val="22"/>
          <w:szCs w:val="22"/>
        </w:rPr>
        <w:t>GB</w:t>
      </w:r>
      <w:r w:rsidRPr="001435B8">
        <w:rPr>
          <w:rFonts w:ascii="Arial" w:hAnsi="Arial" w:cs="Arial"/>
          <w:sz w:val="22"/>
          <w:szCs w:val="22"/>
        </w:rPr>
        <w:t xml:space="preserve"> of the school has declared to be assigned for specific purposes permitted by the </w:t>
      </w:r>
      <w:r w:rsidR="001D7846" w:rsidRPr="001435B8">
        <w:rPr>
          <w:rFonts w:ascii="Arial" w:hAnsi="Arial" w:cs="Arial"/>
          <w:sz w:val="22"/>
          <w:szCs w:val="22"/>
        </w:rPr>
        <w:t>LA</w:t>
      </w:r>
      <w:r w:rsidRPr="001435B8">
        <w:rPr>
          <w:rFonts w:ascii="Arial" w:hAnsi="Arial" w:cs="Arial"/>
          <w:sz w:val="22"/>
          <w:szCs w:val="22"/>
        </w:rPr>
        <w:t xml:space="preserve">, and which the </w:t>
      </w:r>
      <w:r w:rsidR="001D7846" w:rsidRPr="001435B8">
        <w:rPr>
          <w:rFonts w:ascii="Arial" w:hAnsi="Arial" w:cs="Arial"/>
          <w:sz w:val="22"/>
          <w:szCs w:val="22"/>
        </w:rPr>
        <w:t>LA</w:t>
      </w:r>
      <w:r w:rsidRPr="001435B8">
        <w:rPr>
          <w:rFonts w:ascii="Arial" w:hAnsi="Arial" w:cs="Arial"/>
          <w:sz w:val="22"/>
          <w:szCs w:val="22"/>
        </w:rPr>
        <w:t xml:space="preserve"> is satisfied are properly assigned.</w:t>
      </w:r>
      <w:r w:rsidR="009C7983">
        <w:rPr>
          <w:rFonts w:ascii="Arial" w:hAnsi="Arial" w:cs="Arial"/>
          <w:sz w:val="22"/>
          <w:szCs w:val="22"/>
        </w:rPr>
        <w:t xml:space="preserve"> </w:t>
      </w:r>
      <w:r w:rsidRPr="001435B8">
        <w:rPr>
          <w:rFonts w:ascii="Arial" w:hAnsi="Arial" w:cs="Arial"/>
          <w:sz w:val="22"/>
          <w:szCs w:val="22"/>
        </w:rPr>
        <w:t xml:space="preserve">To count as properly assigned, amounts must not be retained beyond the period stipulated for the purpose in question, without the consent of the </w:t>
      </w:r>
      <w:r w:rsidR="001D7846" w:rsidRPr="001435B8">
        <w:rPr>
          <w:rFonts w:ascii="Arial" w:hAnsi="Arial" w:cs="Arial"/>
          <w:sz w:val="22"/>
          <w:szCs w:val="22"/>
        </w:rPr>
        <w:t>LA</w:t>
      </w:r>
      <w:r w:rsidRPr="001435B8">
        <w:rPr>
          <w:rFonts w:ascii="Arial" w:hAnsi="Arial" w:cs="Arial"/>
          <w:sz w:val="22"/>
          <w:szCs w:val="22"/>
        </w:rPr>
        <w:t xml:space="preserve">. In considering whether any sums are properly assigned the </w:t>
      </w:r>
      <w:r w:rsidR="001D7846" w:rsidRPr="001435B8">
        <w:rPr>
          <w:rFonts w:ascii="Arial" w:hAnsi="Arial" w:cs="Arial"/>
          <w:sz w:val="22"/>
          <w:szCs w:val="22"/>
        </w:rPr>
        <w:t>LA</w:t>
      </w:r>
      <w:r w:rsidRPr="001435B8">
        <w:rPr>
          <w:rFonts w:ascii="Arial" w:hAnsi="Arial" w:cs="Arial"/>
          <w:sz w:val="22"/>
          <w:szCs w:val="22"/>
        </w:rPr>
        <w:t xml:space="preserve"> may also </w:t>
      </w:r>
      <w:r w:rsidR="004D2D54" w:rsidRPr="001435B8">
        <w:rPr>
          <w:rFonts w:ascii="Arial" w:hAnsi="Arial" w:cs="Arial"/>
          <w:sz w:val="22"/>
          <w:szCs w:val="22"/>
        </w:rPr>
        <w:t>consider</w:t>
      </w:r>
      <w:r w:rsidRPr="001435B8">
        <w:rPr>
          <w:rFonts w:ascii="Arial" w:hAnsi="Arial" w:cs="Arial"/>
          <w:sz w:val="22"/>
          <w:szCs w:val="22"/>
        </w:rPr>
        <w:t xml:space="preserve"> any previously declared assignment of</w:t>
      </w:r>
      <w:r w:rsidR="00793A72" w:rsidRPr="00A31D73">
        <w:rPr>
          <w:rFonts w:ascii="Arial" w:hAnsi="Arial" w:cs="Arial"/>
          <w:sz w:val="22"/>
          <w:szCs w:val="22"/>
        </w:rPr>
        <w:t xml:space="preserve"> such </w:t>
      </w:r>
      <w:r w:rsidRPr="001435B8">
        <w:rPr>
          <w:rFonts w:ascii="Arial" w:hAnsi="Arial" w:cs="Arial"/>
          <w:sz w:val="22"/>
          <w:szCs w:val="22"/>
        </w:rPr>
        <w:t>sums but may not take any change in planned assignments to be the sole reason for considering that a sum is not properly assigned.</w:t>
      </w:r>
    </w:p>
    <w:p w14:paraId="3C9E4C65" w14:textId="37801CD9" w:rsidR="008537DB" w:rsidRPr="008C1AE0" w:rsidRDefault="008537DB" w:rsidP="008B070A">
      <w:pPr>
        <w:pStyle w:val="ListParagraph"/>
        <w:numPr>
          <w:ilvl w:val="0"/>
          <w:numId w:val="12"/>
        </w:numPr>
        <w:ind w:left="1985" w:hanging="851"/>
        <w:jc w:val="both"/>
        <w:rPr>
          <w:rFonts w:ascii="Arial" w:hAnsi="Arial" w:cs="Arial"/>
          <w:sz w:val="22"/>
          <w:szCs w:val="22"/>
        </w:rPr>
      </w:pPr>
      <w:r w:rsidRPr="00BC3AD9">
        <w:rPr>
          <w:rFonts w:ascii="Arial" w:hAnsi="Arial" w:cs="Arial"/>
          <w:sz w:val="22"/>
          <w:szCs w:val="22"/>
        </w:rPr>
        <w:t xml:space="preserve">If the result of steps a-c is a sum greater than 5% of the current year's budget share for secondary </w:t>
      </w:r>
      <w:r w:rsidR="00E40ABA">
        <w:rPr>
          <w:rFonts w:ascii="Arial" w:hAnsi="Arial" w:cs="Arial"/>
          <w:sz w:val="22"/>
          <w:szCs w:val="22"/>
        </w:rPr>
        <w:t>s</w:t>
      </w:r>
      <w:r w:rsidR="00736640" w:rsidRPr="00BC3AD9">
        <w:rPr>
          <w:rFonts w:ascii="Arial" w:hAnsi="Arial" w:cs="Arial"/>
          <w:sz w:val="22"/>
          <w:szCs w:val="22"/>
        </w:rPr>
        <w:t>chools</w:t>
      </w:r>
      <w:r w:rsidRPr="00BC3AD9">
        <w:rPr>
          <w:rFonts w:ascii="Arial" w:hAnsi="Arial" w:cs="Arial"/>
          <w:sz w:val="22"/>
          <w:szCs w:val="22"/>
        </w:rPr>
        <w:t xml:space="preserve">, 8% for primary and special </w:t>
      </w:r>
      <w:r w:rsidR="00E40ABA">
        <w:rPr>
          <w:rFonts w:ascii="Arial" w:hAnsi="Arial" w:cs="Arial"/>
          <w:sz w:val="22"/>
          <w:szCs w:val="22"/>
        </w:rPr>
        <w:t>s</w:t>
      </w:r>
      <w:r w:rsidR="00736640" w:rsidRPr="00BC3AD9">
        <w:rPr>
          <w:rFonts w:ascii="Arial" w:hAnsi="Arial" w:cs="Arial"/>
          <w:sz w:val="22"/>
          <w:szCs w:val="22"/>
        </w:rPr>
        <w:t>chools</w:t>
      </w:r>
      <w:r w:rsidRPr="00BC3AD9">
        <w:rPr>
          <w:rFonts w:ascii="Arial" w:hAnsi="Arial" w:cs="Arial"/>
          <w:sz w:val="22"/>
          <w:szCs w:val="22"/>
        </w:rPr>
        <w:t xml:space="preserve">, or £10,000 (where that is greater than either </w:t>
      </w:r>
      <w:r w:rsidR="00A354D7" w:rsidRPr="00BC3AD9">
        <w:rPr>
          <w:rFonts w:ascii="Arial" w:hAnsi="Arial" w:cs="Arial"/>
          <w:sz w:val="22"/>
          <w:szCs w:val="22"/>
        </w:rPr>
        <w:t>percentage threshold), then that amount</w:t>
      </w:r>
      <w:r w:rsidR="00793A72" w:rsidRPr="00A31D73">
        <w:rPr>
          <w:rFonts w:ascii="Arial" w:hAnsi="Arial" w:cs="Arial"/>
          <w:sz w:val="22"/>
          <w:szCs w:val="22"/>
        </w:rPr>
        <w:t xml:space="preserve"> will be </w:t>
      </w:r>
      <w:r w:rsidR="00A354D7" w:rsidRPr="00BC3AD9">
        <w:rPr>
          <w:rFonts w:ascii="Arial" w:hAnsi="Arial" w:cs="Arial"/>
          <w:sz w:val="22"/>
          <w:szCs w:val="22"/>
        </w:rPr>
        <w:t xml:space="preserve">deemed to be the </w:t>
      </w:r>
      <w:r w:rsidRPr="00BC3AD9">
        <w:rPr>
          <w:rFonts w:ascii="Arial" w:hAnsi="Arial" w:cs="Arial"/>
          <w:sz w:val="22"/>
          <w:szCs w:val="22"/>
        </w:rPr>
        <w:t xml:space="preserve">excess. </w:t>
      </w:r>
    </w:p>
    <w:p w14:paraId="1FE59C21" w14:textId="77777777" w:rsidR="008537DB" w:rsidRPr="00660805" w:rsidRDefault="008537DB"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60805">
        <w:rPr>
          <w:rFonts w:ascii="Arial" w:hAnsi="Arial"/>
          <w:color w:val="000000"/>
          <w:sz w:val="22"/>
          <w:szCs w:val="24"/>
          <w:lang w:val="en-US"/>
        </w:rPr>
        <w:t xml:space="preserve">Funds deriving from sources other than the </w:t>
      </w:r>
      <w:r w:rsidR="001D7846" w:rsidRPr="00660805">
        <w:rPr>
          <w:rFonts w:ascii="Arial" w:hAnsi="Arial"/>
          <w:color w:val="000000"/>
          <w:sz w:val="22"/>
          <w:szCs w:val="24"/>
          <w:lang w:val="en-US"/>
        </w:rPr>
        <w:t>LA</w:t>
      </w:r>
      <w:r w:rsidRPr="00660805">
        <w:rPr>
          <w:rFonts w:ascii="Arial" w:hAnsi="Arial"/>
          <w:color w:val="000000"/>
          <w:sz w:val="22"/>
          <w:szCs w:val="24"/>
          <w:lang w:val="en-US"/>
        </w:rPr>
        <w:t xml:space="preserve"> will be </w:t>
      </w:r>
      <w:r w:rsidR="004D2D54" w:rsidRPr="00660805">
        <w:rPr>
          <w:rFonts w:ascii="Arial" w:hAnsi="Arial"/>
          <w:color w:val="000000"/>
          <w:sz w:val="22"/>
          <w:szCs w:val="24"/>
          <w:lang w:val="en-US"/>
        </w:rPr>
        <w:t>considered</w:t>
      </w:r>
      <w:r w:rsidRPr="00660805">
        <w:rPr>
          <w:rFonts w:ascii="Arial" w:hAnsi="Arial"/>
          <w:color w:val="000000"/>
          <w:sz w:val="22"/>
          <w:szCs w:val="24"/>
          <w:lang w:val="en-US"/>
        </w:rPr>
        <w:t xml:space="preserve"> in this calculation if paid into the budget share account of the school, whether under provisions in this </w:t>
      </w:r>
      <w:r w:rsidR="005404A9" w:rsidRPr="00660805">
        <w:rPr>
          <w:rFonts w:ascii="Arial" w:hAnsi="Arial"/>
          <w:color w:val="000000"/>
          <w:sz w:val="22"/>
          <w:szCs w:val="24"/>
          <w:lang w:val="en-US"/>
        </w:rPr>
        <w:t>Scheme</w:t>
      </w:r>
      <w:r w:rsidRPr="00660805">
        <w:rPr>
          <w:rFonts w:ascii="Arial" w:hAnsi="Arial"/>
          <w:color w:val="000000"/>
          <w:sz w:val="22"/>
          <w:szCs w:val="24"/>
          <w:lang w:val="en-US"/>
        </w:rPr>
        <w:t xml:space="preserve"> or otherwise.</w:t>
      </w:r>
    </w:p>
    <w:p w14:paraId="46A364DF" w14:textId="77777777" w:rsidR="00643C68" w:rsidRPr="00660805" w:rsidRDefault="008537DB"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60805">
        <w:rPr>
          <w:rFonts w:ascii="Arial" w:hAnsi="Arial"/>
          <w:color w:val="000000"/>
          <w:sz w:val="22"/>
          <w:szCs w:val="24"/>
          <w:lang w:val="en-US"/>
        </w:rPr>
        <w:t xml:space="preserve">Funds held in relation to a school's exercise of powers under s.27 of the Education Act 2002 (community facilities) will not be </w:t>
      </w:r>
      <w:r w:rsidR="004D2D54" w:rsidRPr="00660805">
        <w:rPr>
          <w:rFonts w:ascii="Arial" w:hAnsi="Arial"/>
          <w:color w:val="000000"/>
          <w:sz w:val="22"/>
          <w:szCs w:val="24"/>
          <w:lang w:val="en-US"/>
        </w:rPr>
        <w:t>considered</w:t>
      </w:r>
      <w:r w:rsidRPr="00660805">
        <w:rPr>
          <w:rFonts w:ascii="Arial" w:hAnsi="Arial"/>
          <w:color w:val="000000"/>
          <w:sz w:val="22"/>
          <w:szCs w:val="24"/>
          <w:lang w:val="en-US"/>
        </w:rPr>
        <w:t xml:space="preserve"> unless added to the budget share surplus by the school as permitted by the </w:t>
      </w:r>
      <w:r w:rsidR="001D7846" w:rsidRPr="00660805">
        <w:rPr>
          <w:rFonts w:ascii="Arial" w:hAnsi="Arial"/>
          <w:color w:val="000000"/>
          <w:sz w:val="22"/>
          <w:szCs w:val="24"/>
          <w:lang w:val="en-US"/>
        </w:rPr>
        <w:t>LA</w:t>
      </w:r>
      <w:r w:rsidRPr="00660805">
        <w:rPr>
          <w:rFonts w:ascii="Arial" w:hAnsi="Arial"/>
          <w:color w:val="000000"/>
          <w:sz w:val="22"/>
          <w:szCs w:val="24"/>
          <w:lang w:val="en-US"/>
        </w:rPr>
        <w:t xml:space="preserve">. </w:t>
      </w:r>
    </w:p>
    <w:p w14:paraId="05619269" w14:textId="77777777" w:rsidR="00B77D75" w:rsidRPr="00660805" w:rsidRDefault="00736640"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60805">
        <w:rPr>
          <w:rFonts w:ascii="Arial" w:hAnsi="Arial"/>
          <w:color w:val="000000"/>
          <w:sz w:val="22"/>
          <w:szCs w:val="24"/>
          <w:lang w:val="en-US"/>
        </w:rPr>
        <w:t>Schools</w:t>
      </w:r>
      <w:r w:rsidR="008537DB" w:rsidRPr="00660805">
        <w:rPr>
          <w:rFonts w:ascii="Arial" w:hAnsi="Arial"/>
          <w:color w:val="000000"/>
          <w:sz w:val="22"/>
          <w:szCs w:val="24"/>
          <w:lang w:val="en-US"/>
        </w:rPr>
        <w:t xml:space="preserve"> must provide evidence of all commitments against any surplus balance in accordance with the guidance to the </w:t>
      </w:r>
      <w:r w:rsidR="001D7846" w:rsidRPr="00660805">
        <w:rPr>
          <w:rFonts w:ascii="Arial" w:hAnsi="Arial"/>
          <w:color w:val="000000"/>
          <w:sz w:val="22"/>
          <w:szCs w:val="24"/>
          <w:lang w:val="en-US"/>
        </w:rPr>
        <w:t>LA</w:t>
      </w:r>
      <w:r w:rsidR="008537DB" w:rsidRPr="00660805">
        <w:rPr>
          <w:rFonts w:ascii="Arial" w:hAnsi="Arial"/>
          <w:color w:val="000000"/>
          <w:sz w:val="22"/>
          <w:szCs w:val="24"/>
          <w:lang w:val="en-US"/>
        </w:rPr>
        <w:t xml:space="preserve"> by no later than 30</w:t>
      </w:r>
      <w:r w:rsidR="003D7113" w:rsidRPr="00660805">
        <w:rPr>
          <w:rFonts w:ascii="Arial" w:hAnsi="Arial"/>
          <w:color w:val="000000"/>
          <w:sz w:val="22"/>
          <w:szCs w:val="24"/>
          <w:lang w:val="en-US"/>
        </w:rPr>
        <w:t xml:space="preserve">th </w:t>
      </w:r>
      <w:r w:rsidR="008537DB" w:rsidRPr="00660805">
        <w:rPr>
          <w:rFonts w:ascii="Arial" w:hAnsi="Arial"/>
          <w:color w:val="000000"/>
          <w:sz w:val="22"/>
          <w:szCs w:val="24"/>
          <w:lang w:val="en-US"/>
        </w:rPr>
        <w:t xml:space="preserve">June following the end of the financial year of the declared surplus.  </w:t>
      </w:r>
    </w:p>
    <w:p w14:paraId="0B3A7FFE" w14:textId="143B4381" w:rsidR="001E5019" w:rsidRPr="00660805" w:rsidRDefault="008537DB" w:rsidP="008B070A">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60805">
        <w:rPr>
          <w:rFonts w:ascii="Arial" w:hAnsi="Arial"/>
          <w:color w:val="000000"/>
          <w:sz w:val="22"/>
          <w:szCs w:val="24"/>
          <w:lang w:val="en-US"/>
        </w:rPr>
        <w:t xml:space="preserve">For </w:t>
      </w:r>
      <w:r w:rsidR="00877AE4" w:rsidRPr="00660805">
        <w:rPr>
          <w:rFonts w:ascii="Arial" w:hAnsi="Arial"/>
          <w:color w:val="000000"/>
          <w:sz w:val="22"/>
          <w:szCs w:val="24"/>
          <w:lang w:val="en-US"/>
        </w:rPr>
        <w:t xml:space="preserve">defined </w:t>
      </w:r>
      <w:r w:rsidRPr="00660805">
        <w:rPr>
          <w:rFonts w:ascii="Arial" w:hAnsi="Arial"/>
          <w:color w:val="000000"/>
          <w:sz w:val="22"/>
          <w:szCs w:val="24"/>
          <w:lang w:val="en-US"/>
        </w:rPr>
        <w:t xml:space="preserve">surpluses above 5% of a school’s budget share for </w:t>
      </w:r>
      <w:r w:rsidR="00E40ABA">
        <w:rPr>
          <w:rFonts w:ascii="Arial" w:hAnsi="Arial"/>
          <w:color w:val="000000"/>
          <w:sz w:val="22"/>
          <w:szCs w:val="24"/>
          <w:lang w:val="en-US"/>
        </w:rPr>
        <w:t>s</w:t>
      </w:r>
      <w:r w:rsidRPr="00660805">
        <w:rPr>
          <w:rFonts w:ascii="Arial" w:hAnsi="Arial"/>
          <w:color w:val="000000"/>
          <w:sz w:val="22"/>
          <w:szCs w:val="24"/>
          <w:lang w:val="en-US"/>
        </w:rPr>
        <w:t xml:space="preserve">econdary and 8% for </w:t>
      </w:r>
      <w:r w:rsidR="00E40ABA">
        <w:rPr>
          <w:rFonts w:ascii="Arial" w:hAnsi="Arial"/>
          <w:color w:val="000000"/>
          <w:sz w:val="22"/>
          <w:szCs w:val="24"/>
          <w:lang w:val="en-US"/>
        </w:rPr>
        <w:t>p</w:t>
      </w:r>
      <w:r w:rsidRPr="00660805">
        <w:rPr>
          <w:rFonts w:ascii="Arial" w:hAnsi="Arial"/>
          <w:color w:val="000000"/>
          <w:sz w:val="22"/>
          <w:szCs w:val="24"/>
          <w:lang w:val="en-US"/>
        </w:rPr>
        <w:t xml:space="preserve">rimary and </w:t>
      </w:r>
      <w:r w:rsidR="00E40ABA">
        <w:rPr>
          <w:rFonts w:ascii="Arial" w:hAnsi="Arial"/>
          <w:color w:val="000000"/>
          <w:sz w:val="22"/>
          <w:szCs w:val="24"/>
          <w:lang w:val="en-US"/>
        </w:rPr>
        <w:t>s</w:t>
      </w:r>
      <w:r w:rsidRPr="00660805">
        <w:rPr>
          <w:rFonts w:ascii="Arial" w:hAnsi="Arial"/>
          <w:color w:val="000000"/>
          <w:sz w:val="22"/>
          <w:szCs w:val="24"/>
          <w:lang w:val="en-US"/>
        </w:rPr>
        <w:t>pecial, any sums for which no or insuff</w:t>
      </w:r>
      <w:r w:rsidR="00877AE4" w:rsidRPr="00660805">
        <w:rPr>
          <w:rFonts w:ascii="Arial" w:hAnsi="Arial"/>
          <w:color w:val="000000"/>
          <w:sz w:val="22"/>
          <w:szCs w:val="24"/>
          <w:lang w:val="en-US"/>
        </w:rPr>
        <w:t>icient evidence is received</w:t>
      </w:r>
      <w:r w:rsidR="006A41D1" w:rsidRPr="00660805">
        <w:rPr>
          <w:rFonts w:ascii="Arial" w:hAnsi="Arial"/>
          <w:color w:val="000000"/>
          <w:sz w:val="22"/>
          <w:szCs w:val="24"/>
          <w:lang w:val="en-US"/>
        </w:rPr>
        <w:t xml:space="preserve"> by the due date,</w:t>
      </w:r>
      <w:r w:rsidR="00877AE4" w:rsidRPr="00660805">
        <w:rPr>
          <w:rFonts w:ascii="Arial" w:hAnsi="Arial"/>
          <w:color w:val="000000"/>
          <w:sz w:val="22"/>
          <w:szCs w:val="24"/>
          <w:lang w:val="en-US"/>
        </w:rPr>
        <w:t xml:space="preserve"> may be </w:t>
      </w:r>
      <w:r w:rsidRPr="00660805">
        <w:rPr>
          <w:rFonts w:ascii="Arial" w:hAnsi="Arial"/>
          <w:color w:val="000000"/>
          <w:sz w:val="22"/>
          <w:szCs w:val="24"/>
          <w:lang w:val="en-US"/>
        </w:rPr>
        <w:t>cla</w:t>
      </w:r>
      <w:r w:rsidR="006A41D1" w:rsidRPr="00660805">
        <w:rPr>
          <w:rFonts w:ascii="Arial" w:hAnsi="Arial"/>
          <w:color w:val="000000"/>
          <w:sz w:val="22"/>
          <w:szCs w:val="24"/>
          <w:lang w:val="en-US"/>
        </w:rPr>
        <w:t>wed back by the LA</w:t>
      </w:r>
      <w:r w:rsidRPr="00660805">
        <w:rPr>
          <w:rFonts w:ascii="Arial" w:hAnsi="Arial"/>
          <w:color w:val="000000"/>
          <w:sz w:val="22"/>
          <w:szCs w:val="24"/>
          <w:lang w:val="en-US"/>
        </w:rPr>
        <w:t xml:space="preserve">. </w:t>
      </w:r>
    </w:p>
    <w:p w14:paraId="5E4CEF70" w14:textId="77777777" w:rsidR="00AA43AE" w:rsidRPr="008C1AE0" w:rsidRDefault="00AA43AE" w:rsidP="000D1EC6">
      <w:pPr>
        <w:pStyle w:val="ListParagraph"/>
        <w:numPr>
          <w:ilvl w:val="1"/>
          <w:numId w:val="2"/>
        </w:numPr>
        <w:tabs>
          <w:tab w:val="left" w:pos="993"/>
        </w:tabs>
        <w:jc w:val="both"/>
        <w:rPr>
          <w:rFonts w:ascii="Arial" w:hAnsi="Arial" w:cs="Arial"/>
          <w:b/>
          <w:sz w:val="22"/>
          <w:szCs w:val="22"/>
        </w:rPr>
      </w:pPr>
      <w:r w:rsidRPr="008C1AE0">
        <w:rPr>
          <w:rFonts w:ascii="Arial" w:hAnsi="Arial" w:cs="Arial"/>
          <w:b/>
          <w:sz w:val="22"/>
          <w:szCs w:val="22"/>
        </w:rPr>
        <w:t>INTEREST ON SURPLUS BALANCES</w:t>
      </w:r>
    </w:p>
    <w:p w14:paraId="488A966B" w14:textId="40997093" w:rsidR="000B4ED6" w:rsidRPr="000D1EC6" w:rsidRDefault="00AA43AE"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The </w:t>
      </w:r>
      <w:r w:rsidR="00E40ABA">
        <w:rPr>
          <w:rFonts w:ascii="Arial" w:hAnsi="Arial"/>
          <w:color w:val="000000"/>
          <w:sz w:val="22"/>
          <w:szCs w:val="24"/>
          <w:lang w:val="en-US"/>
        </w:rPr>
        <w:t>s</w:t>
      </w:r>
      <w:r w:rsidR="005404A9" w:rsidRPr="000D1EC6">
        <w:rPr>
          <w:rFonts w:ascii="Arial" w:hAnsi="Arial"/>
          <w:color w:val="000000"/>
          <w:sz w:val="22"/>
          <w:szCs w:val="24"/>
          <w:lang w:val="en-US"/>
        </w:rPr>
        <w:t>cheme</w:t>
      </w:r>
      <w:r w:rsidRPr="000D1EC6">
        <w:rPr>
          <w:rFonts w:ascii="Arial" w:hAnsi="Arial"/>
          <w:color w:val="000000"/>
          <w:sz w:val="22"/>
          <w:szCs w:val="24"/>
          <w:lang w:val="en-US"/>
        </w:rPr>
        <w:t xml:space="preserve"> </w:t>
      </w:r>
      <w:r w:rsidR="000D1DBD" w:rsidRPr="000D1EC6">
        <w:rPr>
          <w:rFonts w:ascii="Arial" w:hAnsi="Arial"/>
          <w:color w:val="000000"/>
          <w:sz w:val="22"/>
          <w:szCs w:val="24"/>
          <w:lang w:val="en-US"/>
        </w:rPr>
        <w:t xml:space="preserve">does not </w:t>
      </w:r>
      <w:r w:rsidRPr="000D1EC6">
        <w:rPr>
          <w:rFonts w:ascii="Arial" w:hAnsi="Arial"/>
          <w:color w:val="000000"/>
          <w:sz w:val="22"/>
          <w:szCs w:val="24"/>
          <w:lang w:val="en-US"/>
        </w:rPr>
        <w:t>provide for</w:t>
      </w:r>
      <w:r w:rsidR="000D1DBD" w:rsidRPr="000D1EC6">
        <w:rPr>
          <w:rFonts w:ascii="Arial" w:hAnsi="Arial"/>
          <w:color w:val="000000"/>
          <w:sz w:val="22"/>
          <w:szCs w:val="24"/>
          <w:lang w:val="en-US"/>
        </w:rPr>
        <w:t xml:space="preserve"> interest on</w:t>
      </w:r>
      <w:r w:rsidRPr="000D1EC6">
        <w:rPr>
          <w:rFonts w:ascii="Arial" w:hAnsi="Arial"/>
          <w:color w:val="000000"/>
          <w:sz w:val="22"/>
          <w:szCs w:val="24"/>
          <w:lang w:val="en-US"/>
        </w:rPr>
        <w:t xml:space="preserve"> surplus balances</w:t>
      </w:r>
      <w:r w:rsidR="00D17BB6" w:rsidRPr="000D1EC6">
        <w:rPr>
          <w:rFonts w:ascii="Arial" w:hAnsi="Arial"/>
          <w:color w:val="000000"/>
          <w:sz w:val="22"/>
          <w:szCs w:val="24"/>
          <w:lang w:val="en-US"/>
        </w:rPr>
        <w:t xml:space="preserve"> held by the </w:t>
      </w:r>
      <w:r w:rsidR="001D7846" w:rsidRPr="000D1EC6">
        <w:rPr>
          <w:rFonts w:ascii="Arial" w:hAnsi="Arial"/>
          <w:color w:val="000000"/>
          <w:sz w:val="22"/>
          <w:szCs w:val="24"/>
          <w:lang w:val="en-US"/>
        </w:rPr>
        <w:t>LA</w:t>
      </w:r>
      <w:r w:rsidR="00D17BB6" w:rsidRPr="000D1EC6">
        <w:rPr>
          <w:rFonts w:ascii="Arial" w:hAnsi="Arial"/>
          <w:color w:val="000000"/>
          <w:sz w:val="22"/>
          <w:szCs w:val="24"/>
          <w:lang w:val="en-US"/>
        </w:rPr>
        <w:t xml:space="preserve"> on behalf of </w:t>
      </w:r>
      <w:r w:rsidR="00E17C68" w:rsidRPr="000D1EC6">
        <w:rPr>
          <w:rFonts w:ascii="Arial" w:hAnsi="Arial"/>
          <w:color w:val="000000"/>
          <w:sz w:val="22"/>
          <w:szCs w:val="24"/>
          <w:lang w:val="en-US"/>
        </w:rPr>
        <w:t>GBs</w:t>
      </w:r>
      <w:r w:rsidR="007B12E5" w:rsidRPr="000D1EC6">
        <w:rPr>
          <w:rFonts w:ascii="Arial" w:hAnsi="Arial"/>
          <w:color w:val="000000"/>
          <w:sz w:val="22"/>
          <w:szCs w:val="24"/>
          <w:lang w:val="en-US"/>
        </w:rPr>
        <w:t xml:space="preserve"> in view of declining balances</w:t>
      </w:r>
      <w:r w:rsidR="00667A08" w:rsidRPr="000D1EC6">
        <w:rPr>
          <w:rFonts w:ascii="Arial" w:hAnsi="Arial"/>
          <w:color w:val="000000"/>
          <w:sz w:val="22"/>
          <w:szCs w:val="24"/>
          <w:lang w:val="en-US"/>
        </w:rPr>
        <w:t xml:space="preserve"> and low interest rates. This will be reviewed annually.</w:t>
      </w:r>
      <w:r w:rsidRPr="000D1EC6">
        <w:rPr>
          <w:rFonts w:ascii="Arial" w:hAnsi="Arial"/>
          <w:color w:val="000000"/>
          <w:sz w:val="22"/>
          <w:szCs w:val="24"/>
          <w:lang w:val="en-US"/>
        </w:rPr>
        <w:t xml:space="preserve"> </w:t>
      </w:r>
    </w:p>
    <w:p w14:paraId="07B974F2" w14:textId="77777777" w:rsidR="00AA43AE" w:rsidRPr="000B4ED6" w:rsidRDefault="00AA43AE" w:rsidP="000D1EC6">
      <w:pPr>
        <w:pStyle w:val="ListParagraph"/>
        <w:numPr>
          <w:ilvl w:val="1"/>
          <w:numId w:val="2"/>
        </w:numPr>
        <w:tabs>
          <w:tab w:val="left" w:pos="993"/>
        </w:tabs>
        <w:jc w:val="both"/>
        <w:rPr>
          <w:rFonts w:ascii="Arial" w:hAnsi="Arial" w:cs="Arial"/>
          <w:b/>
          <w:sz w:val="22"/>
          <w:szCs w:val="22"/>
        </w:rPr>
      </w:pPr>
      <w:r w:rsidRPr="00427C0C">
        <w:rPr>
          <w:rFonts w:ascii="Arial" w:hAnsi="Arial" w:cs="Arial"/>
          <w:b/>
          <w:sz w:val="22"/>
          <w:szCs w:val="22"/>
        </w:rPr>
        <w:t>OBLIGATION TO CARRY FORWARD DEFICIT BALANCES</w:t>
      </w:r>
    </w:p>
    <w:p w14:paraId="70C814DE" w14:textId="31CFC609" w:rsidR="00793A72" w:rsidRPr="000D1EC6" w:rsidRDefault="00DF5800"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lastRenderedPageBreak/>
        <w:t>T</w:t>
      </w:r>
      <w:r w:rsidR="00AA43AE" w:rsidRPr="000D1EC6">
        <w:rPr>
          <w:rFonts w:ascii="Arial" w:hAnsi="Arial"/>
          <w:color w:val="000000"/>
          <w:sz w:val="22"/>
          <w:szCs w:val="24"/>
          <w:lang w:val="en-US"/>
        </w:rPr>
        <w:t xml:space="preserve">he </w:t>
      </w:r>
      <w:r w:rsidR="00E40ABA">
        <w:rPr>
          <w:rFonts w:ascii="Arial" w:hAnsi="Arial"/>
          <w:color w:val="000000"/>
          <w:sz w:val="22"/>
          <w:szCs w:val="24"/>
          <w:lang w:val="en-US"/>
        </w:rPr>
        <w:t>s</w:t>
      </w:r>
      <w:r w:rsidR="005404A9" w:rsidRPr="000D1EC6">
        <w:rPr>
          <w:rFonts w:ascii="Arial" w:hAnsi="Arial"/>
          <w:color w:val="000000"/>
          <w:sz w:val="22"/>
          <w:szCs w:val="24"/>
          <w:lang w:val="en-US"/>
        </w:rPr>
        <w:t>cheme</w:t>
      </w:r>
      <w:r w:rsidR="00AA43AE" w:rsidRPr="000D1EC6">
        <w:rPr>
          <w:rFonts w:ascii="Arial" w:hAnsi="Arial"/>
          <w:color w:val="000000"/>
          <w:sz w:val="22"/>
          <w:szCs w:val="24"/>
          <w:lang w:val="en-US"/>
        </w:rPr>
        <w:t xml:space="preserve"> </w:t>
      </w:r>
      <w:r w:rsidRPr="000D1EC6">
        <w:rPr>
          <w:rFonts w:ascii="Arial" w:hAnsi="Arial"/>
          <w:color w:val="000000"/>
          <w:sz w:val="22"/>
          <w:szCs w:val="24"/>
          <w:lang w:val="en-US"/>
        </w:rPr>
        <w:t xml:space="preserve">allows </w:t>
      </w:r>
      <w:r w:rsidR="00E40ABA">
        <w:rPr>
          <w:rFonts w:ascii="Arial" w:hAnsi="Arial"/>
          <w:color w:val="000000"/>
          <w:sz w:val="22"/>
          <w:szCs w:val="24"/>
          <w:lang w:val="en-US"/>
        </w:rPr>
        <w:t>s</w:t>
      </w:r>
      <w:r w:rsidR="00736640" w:rsidRPr="000D1EC6">
        <w:rPr>
          <w:rFonts w:ascii="Arial" w:hAnsi="Arial"/>
          <w:color w:val="000000"/>
          <w:sz w:val="22"/>
          <w:szCs w:val="24"/>
          <w:lang w:val="en-US"/>
        </w:rPr>
        <w:t>chools</w:t>
      </w:r>
      <w:r w:rsidR="00AA43AE" w:rsidRPr="000D1EC6">
        <w:rPr>
          <w:rFonts w:ascii="Arial" w:hAnsi="Arial"/>
          <w:color w:val="000000"/>
          <w:sz w:val="22"/>
          <w:szCs w:val="24"/>
          <w:lang w:val="en-US"/>
        </w:rPr>
        <w:t xml:space="preserve"> </w:t>
      </w:r>
      <w:r w:rsidRPr="000D1EC6">
        <w:rPr>
          <w:rFonts w:ascii="Arial" w:hAnsi="Arial"/>
          <w:color w:val="000000"/>
          <w:sz w:val="22"/>
          <w:szCs w:val="24"/>
          <w:lang w:val="en-US"/>
        </w:rPr>
        <w:t xml:space="preserve">to </w:t>
      </w:r>
      <w:r w:rsidR="00AA43AE" w:rsidRPr="000D1EC6">
        <w:rPr>
          <w:rFonts w:ascii="Arial" w:hAnsi="Arial"/>
          <w:color w:val="000000"/>
          <w:sz w:val="22"/>
          <w:szCs w:val="24"/>
          <w:lang w:val="en-US"/>
        </w:rPr>
        <w:t>incur deficit balances in a financial year,</w:t>
      </w:r>
      <w:r w:rsidR="00C5282B" w:rsidRPr="000D1EC6">
        <w:rPr>
          <w:rFonts w:ascii="Arial" w:hAnsi="Arial"/>
          <w:color w:val="000000"/>
          <w:sz w:val="22"/>
          <w:szCs w:val="24"/>
          <w:lang w:val="en-US"/>
        </w:rPr>
        <w:t xml:space="preserve"> </w:t>
      </w:r>
      <w:r w:rsidRPr="000D1EC6">
        <w:rPr>
          <w:rFonts w:ascii="Arial" w:hAnsi="Arial"/>
          <w:color w:val="000000"/>
          <w:sz w:val="22"/>
          <w:szCs w:val="24"/>
          <w:lang w:val="en-US"/>
        </w:rPr>
        <w:t>provided</w:t>
      </w:r>
      <w:r w:rsidR="00AA43AE" w:rsidRPr="000D1EC6">
        <w:rPr>
          <w:rFonts w:ascii="Arial" w:hAnsi="Arial"/>
          <w:color w:val="000000"/>
          <w:sz w:val="22"/>
          <w:szCs w:val="24"/>
          <w:lang w:val="en-US"/>
        </w:rPr>
        <w:t xml:space="preserve"> such deficits be </w:t>
      </w:r>
      <w:r w:rsidR="00793A72" w:rsidRPr="000D1EC6">
        <w:rPr>
          <w:rFonts w:ascii="Arial" w:hAnsi="Arial"/>
          <w:color w:val="000000"/>
          <w:sz w:val="22"/>
          <w:szCs w:val="24"/>
          <w:lang w:val="en-US"/>
        </w:rPr>
        <w:t xml:space="preserve">deducted from the following </w:t>
      </w:r>
      <w:r w:rsidR="00AA43AE" w:rsidRPr="000D1EC6">
        <w:rPr>
          <w:rFonts w:ascii="Arial" w:hAnsi="Arial"/>
          <w:color w:val="000000"/>
          <w:sz w:val="22"/>
          <w:szCs w:val="24"/>
          <w:lang w:val="en-US"/>
        </w:rPr>
        <w:t>year’s</w:t>
      </w:r>
      <w:r w:rsidR="00793A72" w:rsidRPr="000D1EC6">
        <w:rPr>
          <w:rFonts w:ascii="Arial" w:hAnsi="Arial"/>
          <w:color w:val="000000"/>
          <w:sz w:val="22"/>
          <w:szCs w:val="24"/>
          <w:lang w:val="en-US"/>
        </w:rPr>
        <w:t xml:space="preserve"> budget share</w:t>
      </w:r>
      <w:r w:rsidR="00AA43AE" w:rsidRPr="000D1EC6">
        <w:rPr>
          <w:rFonts w:ascii="Arial" w:hAnsi="Arial"/>
          <w:color w:val="000000"/>
          <w:sz w:val="22"/>
          <w:szCs w:val="24"/>
          <w:lang w:val="en-US"/>
        </w:rPr>
        <w:t>.</w:t>
      </w:r>
    </w:p>
    <w:p w14:paraId="46D58840" w14:textId="0AED1EF0" w:rsidR="000B4ED6" w:rsidRPr="000D1EC6" w:rsidRDefault="00AA43AE"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Where they occur, deficit balances will be shown on outturn statements published </w:t>
      </w:r>
      <w:r w:rsidR="00BE603F" w:rsidRPr="000D1EC6">
        <w:rPr>
          <w:rFonts w:ascii="Arial" w:hAnsi="Arial"/>
          <w:color w:val="000000"/>
          <w:sz w:val="22"/>
          <w:szCs w:val="24"/>
          <w:lang w:val="en-US"/>
        </w:rPr>
        <w:t xml:space="preserve">in accordance with directions given by the Secretary of State under s.251 of the Apprenticeships, Skills, </w:t>
      </w:r>
      <w:r w:rsidR="000B4ED6" w:rsidRPr="000D1EC6">
        <w:rPr>
          <w:rFonts w:ascii="Arial" w:hAnsi="Arial"/>
          <w:color w:val="000000"/>
          <w:sz w:val="22"/>
          <w:szCs w:val="24"/>
          <w:lang w:val="en-US"/>
        </w:rPr>
        <w:t>Children and Learning Act 200</w:t>
      </w:r>
      <w:r w:rsidR="00E40ABA">
        <w:rPr>
          <w:rFonts w:ascii="Arial" w:hAnsi="Arial"/>
          <w:color w:val="000000"/>
          <w:sz w:val="22"/>
          <w:szCs w:val="24"/>
          <w:lang w:val="en-US"/>
        </w:rPr>
        <w:t>9</w:t>
      </w:r>
      <w:r w:rsidR="000B4ED6" w:rsidRPr="000D1EC6">
        <w:rPr>
          <w:rFonts w:ascii="Arial" w:hAnsi="Arial"/>
          <w:color w:val="000000"/>
          <w:sz w:val="22"/>
          <w:szCs w:val="24"/>
          <w:lang w:val="en-US"/>
        </w:rPr>
        <w:t>.</w:t>
      </w:r>
      <w:r w:rsidR="00427C0C" w:rsidRPr="000D1EC6">
        <w:rPr>
          <w:rFonts w:ascii="Arial" w:hAnsi="Arial"/>
          <w:color w:val="000000"/>
          <w:sz w:val="22"/>
          <w:szCs w:val="24"/>
          <w:lang w:val="en-US"/>
        </w:rPr>
        <w:t xml:space="preserve"> </w:t>
      </w:r>
    </w:p>
    <w:p w14:paraId="08D8E5FB" w14:textId="77777777" w:rsidR="00AA43AE" w:rsidRPr="00076F6D" w:rsidRDefault="00AA43AE" w:rsidP="000D1EC6">
      <w:pPr>
        <w:pStyle w:val="ListParagraph"/>
        <w:numPr>
          <w:ilvl w:val="1"/>
          <w:numId w:val="2"/>
        </w:numPr>
        <w:tabs>
          <w:tab w:val="left" w:pos="993"/>
        </w:tabs>
        <w:jc w:val="both"/>
        <w:rPr>
          <w:rFonts w:ascii="Arial" w:hAnsi="Arial" w:cs="Arial"/>
          <w:b/>
          <w:sz w:val="22"/>
          <w:szCs w:val="22"/>
        </w:rPr>
      </w:pPr>
      <w:r w:rsidRPr="00427C0C">
        <w:rPr>
          <w:rFonts w:ascii="Arial" w:hAnsi="Arial" w:cs="Arial"/>
          <w:b/>
          <w:sz w:val="22"/>
          <w:szCs w:val="22"/>
        </w:rPr>
        <w:t xml:space="preserve">PLANNING FOR DEFICIT BUDGETS </w:t>
      </w:r>
    </w:p>
    <w:p w14:paraId="03FB82CA" w14:textId="77777777" w:rsidR="00793A72" w:rsidRPr="000D1EC6" w:rsidRDefault="00CB7101"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T</w:t>
      </w:r>
      <w:r w:rsidR="00AA43AE" w:rsidRPr="000D1EC6">
        <w:rPr>
          <w:rFonts w:ascii="Arial" w:hAnsi="Arial"/>
          <w:color w:val="000000"/>
          <w:sz w:val="22"/>
          <w:szCs w:val="24"/>
          <w:lang w:val="en-US"/>
        </w:rPr>
        <w:t xml:space="preserve">he </w:t>
      </w:r>
      <w:r w:rsidR="005404A9" w:rsidRPr="000D1EC6">
        <w:rPr>
          <w:rFonts w:ascii="Arial" w:hAnsi="Arial"/>
          <w:color w:val="000000"/>
          <w:sz w:val="22"/>
          <w:szCs w:val="24"/>
          <w:lang w:val="en-US"/>
        </w:rPr>
        <w:t>Scheme</w:t>
      </w:r>
      <w:r w:rsidR="00AA43AE" w:rsidRPr="000D1EC6">
        <w:rPr>
          <w:rFonts w:ascii="Arial" w:hAnsi="Arial"/>
          <w:color w:val="000000"/>
          <w:sz w:val="22"/>
          <w:szCs w:val="24"/>
          <w:lang w:val="en-US"/>
        </w:rPr>
        <w:t xml:space="preserve"> </w:t>
      </w:r>
      <w:r w:rsidR="00CC2510" w:rsidRPr="000D1EC6">
        <w:rPr>
          <w:rFonts w:ascii="Arial" w:hAnsi="Arial"/>
          <w:color w:val="000000"/>
          <w:sz w:val="22"/>
          <w:szCs w:val="24"/>
          <w:lang w:val="en-US"/>
        </w:rPr>
        <w:t xml:space="preserve">does not allow </w:t>
      </w:r>
      <w:r w:rsidR="00E17C68" w:rsidRPr="000D1EC6">
        <w:rPr>
          <w:rFonts w:ascii="Arial" w:hAnsi="Arial"/>
          <w:color w:val="000000"/>
          <w:sz w:val="22"/>
          <w:szCs w:val="24"/>
          <w:lang w:val="en-US"/>
        </w:rPr>
        <w:t>GB</w:t>
      </w:r>
      <w:r w:rsidRPr="000D1EC6">
        <w:rPr>
          <w:rFonts w:ascii="Arial" w:hAnsi="Arial"/>
          <w:color w:val="000000"/>
          <w:sz w:val="22"/>
          <w:szCs w:val="24"/>
          <w:lang w:val="en-US"/>
        </w:rPr>
        <w:t>s</w:t>
      </w:r>
      <w:r w:rsidR="00AA43AE" w:rsidRPr="000D1EC6">
        <w:rPr>
          <w:rFonts w:ascii="Arial" w:hAnsi="Arial"/>
          <w:color w:val="000000"/>
          <w:sz w:val="22"/>
          <w:szCs w:val="24"/>
          <w:lang w:val="en-US"/>
        </w:rPr>
        <w:t xml:space="preserve"> </w:t>
      </w:r>
      <w:r w:rsidR="00CC2510" w:rsidRPr="000D1EC6">
        <w:rPr>
          <w:rFonts w:ascii="Arial" w:hAnsi="Arial"/>
          <w:color w:val="000000"/>
          <w:sz w:val="22"/>
          <w:szCs w:val="24"/>
          <w:lang w:val="en-US"/>
        </w:rPr>
        <w:t xml:space="preserve">to </w:t>
      </w:r>
      <w:r w:rsidR="00AA43AE" w:rsidRPr="000D1EC6">
        <w:rPr>
          <w:rFonts w:ascii="Arial" w:hAnsi="Arial"/>
          <w:color w:val="000000"/>
          <w:sz w:val="22"/>
          <w:szCs w:val="24"/>
          <w:lang w:val="en-US"/>
        </w:rPr>
        <w:t xml:space="preserve">plan </w:t>
      </w:r>
      <w:r w:rsidR="004D2D54" w:rsidRPr="000D1EC6">
        <w:rPr>
          <w:rFonts w:ascii="Arial" w:hAnsi="Arial"/>
          <w:color w:val="000000"/>
          <w:sz w:val="22"/>
          <w:szCs w:val="24"/>
          <w:lang w:val="en-US"/>
        </w:rPr>
        <w:t>and approve</w:t>
      </w:r>
      <w:r w:rsidR="00791C7C" w:rsidRPr="000D1EC6">
        <w:rPr>
          <w:rFonts w:ascii="Arial" w:hAnsi="Arial"/>
          <w:color w:val="000000"/>
          <w:sz w:val="22"/>
          <w:szCs w:val="24"/>
          <w:lang w:val="en-US"/>
        </w:rPr>
        <w:t xml:space="preserve"> a deficit budget</w:t>
      </w:r>
      <w:r w:rsidR="00AA43AE" w:rsidRPr="000D1EC6">
        <w:rPr>
          <w:rFonts w:ascii="Arial" w:hAnsi="Arial"/>
          <w:color w:val="000000"/>
          <w:sz w:val="22"/>
          <w:szCs w:val="24"/>
          <w:lang w:val="en-US"/>
        </w:rPr>
        <w:t xml:space="preserve"> for their school in any financial year</w:t>
      </w:r>
      <w:r w:rsidR="00AC0A09" w:rsidRPr="000D1EC6">
        <w:rPr>
          <w:rFonts w:ascii="Arial" w:hAnsi="Arial"/>
          <w:color w:val="000000"/>
          <w:sz w:val="22"/>
          <w:szCs w:val="24"/>
          <w:lang w:val="en-US"/>
        </w:rPr>
        <w:t xml:space="preserve">. </w:t>
      </w:r>
      <w:r w:rsidR="00AE0A2B" w:rsidRPr="000D1EC6">
        <w:rPr>
          <w:rFonts w:ascii="Arial" w:hAnsi="Arial"/>
          <w:color w:val="000000"/>
          <w:sz w:val="22"/>
          <w:szCs w:val="24"/>
          <w:lang w:val="en-US"/>
        </w:rPr>
        <w:t>Exceptionally, d</w:t>
      </w:r>
      <w:r w:rsidR="00AC0A09" w:rsidRPr="000D1EC6">
        <w:rPr>
          <w:rFonts w:ascii="Arial" w:hAnsi="Arial"/>
          <w:color w:val="000000"/>
          <w:sz w:val="22"/>
          <w:szCs w:val="24"/>
          <w:lang w:val="en-US"/>
        </w:rPr>
        <w:t>eficit</w:t>
      </w:r>
      <w:r w:rsidR="00AE0A2B" w:rsidRPr="000D1EC6">
        <w:rPr>
          <w:rFonts w:ascii="Arial" w:hAnsi="Arial"/>
          <w:color w:val="000000"/>
          <w:sz w:val="22"/>
          <w:szCs w:val="24"/>
          <w:lang w:val="en-US"/>
        </w:rPr>
        <w:t xml:space="preserve"> budgets</w:t>
      </w:r>
      <w:r w:rsidR="00AC0A09" w:rsidRPr="000D1EC6">
        <w:rPr>
          <w:rFonts w:ascii="Arial" w:hAnsi="Arial"/>
          <w:color w:val="000000"/>
          <w:sz w:val="22"/>
          <w:szCs w:val="24"/>
          <w:lang w:val="en-US"/>
        </w:rPr>
        <w:t xml:space="preserve"> may be only allowed and </w:t>
      </w:r>
      <w:r w:rsidR="004D2D54" w:rsidRPr="000D1EC6">
        <w:rPr>
          <w:rFonts w:ascii="Arial" w:hAnsi="Arial"/>
          <w:color w:val="000000"/>
          <w:sz w:val="22"/>
          <w:szCs w:val="24"/>
          <w:lang w:val="en-US"/>
        </w:rPr>
        <w:t>approved by</w:t>
      </w:r>
      <w:r w:rsidR="00AC0A09" w:rsidRPr="000D1EC6">
        <w:rPr>
          <w:rFonts w:ascii="Arial" w:hAnsi="Arial"/>
          <w:color w:val="000000"/>
          <w:sz w:val="22"/>
          <w:szCs w:val="24"/>
          <w:lang w:val="en-US"/>
        </w:rPr>
        <w:t xml:space="preserve"> the </w:t>
      </w:r>
      <w:r w:rsidR="001D7846" w:rsidRPr="000D1EC6">
        <w:rPr>
          <w:rFonts w:ascii="Arial" w:hAnsi="Arial"/>
          <w:color w:val="000000"/>
          <w:sz w:val="22"/>
          <w:szCs w:val="24"/>
          <w:lang w:val="en-US"/>
        </w:rPr>
        <w:t>LA</w:t>
      </w:r>
      <w:r w:rsidR="00AC0A09" w:rsidRPr="000D1EC6">
        <w:rPr>
          <w:rFonts w:ascii="Arial" w:hAnsi="Arial"/>
          <w:color w:val="000000"/>
          <w:sz w:val="22"/>
          <w:szCs w:val="24"/>
          <w:lang w:val="en-US"/>
        </w:rPr>
        <w:t xml:space="preserve"> in certain defined circumstances</w:t>
      </w:r>
      <w:r w:rsidR="008B4AAC" w:rsidRPr="000D1EC6">
        <w:rPr>
          <w:rFonts w:ascii="Arial" w:hAnsi="Arial"/>
          <w:color w:val="000000"/>
          <w:sz w:val="22"/>
          <w:szCs w:val="24"/>
          <w:lang w:val="en-US"/>
        </w:rPr>
        <w:t xml:space="preserve"> (s</w:t>
      </w:r>
      <w:r w:rsidR="009F570C" w:rsidRPr="000D1EC6">
        <w:rPr>
          <w:rFonts w:ascii="Arial" w:hAnsi="Arial"/>
          <w:color w:val="000000"/>
          <w:sz w:val="22"/>
          <w:szCs w:val="24"/>
          <w:lang w:val="en-US"/>
        </w:rPr>
        <w:t>ee section 4.9</w:t>
      </w:r>
      <w:r w:rsidR="008B4AAC" w:rsidRPr="000D1EC6">
        <w:rPr>
          <w:rFonts w:ascii="Arial" w:hAnsi="Arial"/>
          <w:color w:val="000000"/>
          <w:sz w:val="22"/>
          <w:szCs w:val="24"/>
          <w:lang w:val="en-US"/>
        </w:rPr>
        <w:t>)</w:t>
      </w:r>
      <w:r w:rsidR="009F570C" w:rsidRPr="000D1EC6">
        <w:rPr>
          <w:rFonts w:ascii="Arial" w:hAnsi="Arial"/>
          <w:color w:val="000000"/>
          <w:sz w:val="22"/>
          <w:szCs w:val="24"/>
          <w:lang w:val="en-US"/>
        </w:rPr>
        <w:t>.</w:t>
      </w:r>
    </w:p>
    <w:p w14:paraId="62D52020" w14:textId="77777777" w:rsidR="00F524D8" w:rsidRPr="000D1EC6" w:rsidRDefault="00793A72"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In </w:t>
      </w:r>
      <w:r w:rsidR="00AA43AE" w:rsidRPr="000D1EC6">
        <w:rPr>
          <w:rFonts w:ascii="Arial" w:hAnsi="Arial"/>
          <w:color w:val="000000"/>
          <w:sz w:val="22"/>
          <w:szCs w:val="24"/>
          <w:lang w:val="en-US"/>
        </w:rPr>
        <w:t xml:space="preserve">such cases, the </w:t>
      </w:r>
      <w:r w:rsidR="00E17C68" w:rsidRPr="000D1EC6">
        <w:rPr>
          <w:rFonts w:ascii="Arial" w:hAnsi="Arial"/>
          <w:color w:val="000000"/>
          <w:sz w:val="22"/>
          <w:szCs w:val="24"/>
          <w:lang w:val="en-US"/>
        </w:rPr>
        <w:t>GB</w:t>
      </w:r>
      <w:r w:rsidR="00AA43AE" w:rsidRPr="000D1EC6">
        <w:rPr>
          <w:rFonts w:ascii="Arial" w:hAnsi="Arial"/>
          <w:color w:val="000000"/>
          <w:sz w:val="22"/>
          <w:szCs w:val="24"/>
          <w:lang w:val="en-US"/>
        </w:rPr>
        <w:t xml:space="preserve"> shall be required </w:t>
      </w:r>
      <w:r w:rsidR="003E6C29" w:rsidRPr="000D1EC6">
        <w:rPr>
          <w:rFonts w:ascii="Arial" w:hAnsi="Arial"/>
          <w:color w:val="000000"/>
          <w:sz w:val="22"/>
          <w:szCs w:val="24"/>
          <w:lang w:val="en-US"/>
        </w:rPr>
        <w:t xml:space="preserve">to </w:t>
      </w:r>
      <w:r w:rsidR="00AA43AE" w:rsidRPr="000D1EC6">
        <w:rPr>
          <w:rFonts w:ascii="Arial" w:hAnsi="Arial"/>
          <w:color w:val="000000"/>
          <w:sz w:val="22"/>
          <w:szCs w:val="24"/>
          <w:lang w:val="en-US"/>
        </w:rPr>
        <w:t>formally</w:t>
      </w:r>
      <w:r w:rsidR="003E6C29" w:rsidRPr="000D1EC6">
        <w:rPr>
          <w:rFonts w:ascii="Arial" w:hAnsi="Arial"/>
          <w:color w:val="000000"/>
          <w:sz w:val="22"/>
          <w:szCs w:val="24"/>
          <w:lang w:val="en-US"/>
        </w:rPr>
        <w:t xml:space="preserve"> notify</w:t>
      </w:r>
      <w:r w:rsidR="004A36FE" w:rsidRPr="000D1EC6">
        <w:rPr>
          <w:rFonts w:ascii="Arial" w:hAnsi="Arial"/>
          <w:color w:val="000000"/>
          <w:sz w:val="22"/>
          <w:szCs w:val="24"/>
          <w:lang w:val="en-US"/>
        </w:rPr>
        <w:t xml:space="preserve"> </w:t>
      </w:r>
      <w:r w:rsidR="00AA43AE" w:rsidRPr="000D1EC6">
        <w:rPr>
          <w:rFonts w:ascii="Arial" w:hAnsi="Arial"/>
          <w:color w:val="000000"/>
          <w:sz w:val="22"/>
          <w:szCs w:val="24"/>
          <w:lang w:val="en-US"/>
        </w:rPr>
        <w:t>in writing</w:t>
      </w:r>
      <w:r w:rsidR="00076F6D" w:rsidRPr="000D1EC6">
        <w:rPr>
          <w:rFonts w:ascii="Arial" w:hAnsi="Arial"/>
          <w:color w:val="000000"/>
          <w:sz w:val="22"/>
          <w:szCs w:val="24"/>
          <w:lang w:val="en-US"/>
        </w:rPr>
        <w:t>,</w:t>
      </w:r>
      <w:r w:rsidR="00AA43AE" w:rsidRPr="000D1EC6">
        <w:rPr>
          <w:rFonts w:ascii="Arial" w:hAnsi="Arial"/>
          <w:color w:val="000000"/>
          <w:sz w:val="22"/>
          <w:szCs w:val="24"/>
          <w:lang w:val="en-US"/>
        </w:rPr>
        <w:t xml:space="preserve"> the </w:t>
      </w:r>
      <w:r w:rsidR="008D2083" w:rsidRPr="000D1EC6">
        <w:rPr>
          <w:rFonts w:ascii="Arial" w:hAnsi="Arial"/>
          <w:color w:val="000000"/>
          <w:sz w:val="22"/>
          <w:szCs w:val="24"/>
          <w:lang w:val="en-US"/>
        </w:rPr>
        <w:t>Ex</w:t>
      </w:r>
      <w:r w:rsidR="004D0CEB" w:rsidRPr="000D1EC6">
        <w:rPr>
          <w:rFonts w:ascii="Arial" w:hAnsi="Arial"/>
          <w:color w:val="000000"/>
          <w:sz w:val="22"/>
          <w:szCs w:val="24"/>
          <w:lang w:val="en-US"/>
        </w:rPr>
        <w:t>ecutive Director,</w:t>
      </w:r>
      <w:r w:rsidR="008D2083" w:rsidRPr="000D1EC6">
        <w:rPr>
          <w:rFonts w:ascii="Arial" w:hAnsi="Arial"/>
          <w:color w:val="000000"/>
          <w:sz w:val="22"/>
          <w:szCs w:val="24"/>
          <w:lang w:val="en-US"/>
        </w:rPr>
        <w:t xml:space="preserve"> </w:t>
      </w:r>
      <w:r w:rsidR="009E7249" w:rsidRPr="000D1EC6">
        <w:rPr>
          <w:rFonts w:ascii="Arial" w:hAnsi="Arial"/>
          <w:color w:val="000000"/>
          <w:sz w:val="22"/>
          <w:szCs w:val="24"/>
          <w:lang w:val="en-US"/>
        </w:rPr>
        <w:t>Children’s</w:t>
      </w:r>
      <w:r w:rsidR="004D0CEB" w:rsidRPr="000D1EC6">
        <w:rPr>
          <w:rFonts w:ascii="Arial" w:hAnsi="Arial"/>
          <w:color w:val="000000"/>
          <w:sz w:val="22"/>
          <w:szCs w:val="24"/>
          <w:lang w:val="en-US"/>
        </w:rPr>
        <w:t xml:space="preserve"> Services</w:t>
      </w:r>
      <w:r w:rsidR="00EA24A7" w:rsidRPr="000D1EC6">
        <w:rPr>
          <w:rFonts w:ascii="Arial" w:hAnsi="Arial"/>
          <w:color w:val="000000"/>
          <w:sz w:val="22"/>
          <w:szCs w:val="24"/>
          <w:lang w:val="en-US"/>
        </w:rPr>
        <w:t xml:space="preserve"> and the Chief Finance Officer</w:t>
      </w:r>
      <w:r w:rsidR="00AA43AE" w:rsidRPr="000D1EC6">
        <w:rPr>
          <w:rFonts w:ascii="Arial" w:hAnsi="Arial"/>
          <w:color w:val="000000"/>
          <w:sz w:val="22"/>
          <w:szCs w:val="24"/>
          <w:lang w:val="en-US"/>
        </w:rPr>
        <w:t xml:space="preserve"> of the </w:t>
      </w:r>
      <w:r w:rsidR="003E6C29" w:rsidRPr="000D1EC6">
        <w:rPr>
          <w:rFonts w:ascii="Arial" w:hAnsi="Arial"/>
          <w:color w:val="000000"/>
          <w:sz w:val="22"/>
          <w:szCs w:val="24"/>
          <w:lang w:val="en-US"/>
        </w:rPr>
        <w:t>plan</w:t>
      </w:r>
      <w:r w:rsidR="00AA43AE" w:rsidRPr="000D1EC6">
        <w:rPr>
          <w:rFonts w:ascii="Arial" w:hAnsi="Arial"/>
          <w:color w:val="000000"/>
          <w:sz w:val="22"/>
          <w:szCs w:val="24"/>
          <w:lang w:val="en-US"/>
        </w:rPr>
        <w:t xml:space="preserve"> </w:t>
      </w:r>
      <w:r w:rsidR="003E6C29" w:rsidRPr="000D1EC6">
        <w:rPr>
          <w:rFonts w:ascii="Arial" w:hAnsi="Arial"/>
          <w:color w:val="000000"/>
          <w:sz w:val="22"/>
          <w:szCs w:val="24"/>
          <w:lang w:val="en-US"/>
        </w:rPr>
        <w:t>to recover such a deficit</w:t>
      </w:r>
      <w:r w:rsidR="00AA43AE" w:rsidRPr="000D1EC6">
        <w:rPr>
          <w:rFonts w:ascii="Arial" w:hAnsi="Arial"/>
          <w:color w:val="000000"/>
          <w:sz w:val="22"/>
          <w:szCs w:val="24"/>
          <w:lang w:val="en-US"/>
        </w:rPr>
        <w:t xml:space="preserve"> in the new financial year by adjust</w:t>
      </w:r>
      <w:r w:rsidR="003E6C29" w:rsidRPr="000D1EC6">
        <w:rPr>
          <w:rFonts w:ascii="Arial" w:hAnsi="Arial"/>
          <w:color w:val="000000"/>
          <w:sz w:val="22"/>
          <w:szCs w:val="24"/>
          <w:lang w:val="en-US"/>
        </w:rPr>
        <w:t>ment</w:t>
      </w:r>
      <w:r w:rsidR="00AA43AE" w:rsidRPr="000D1EC6">
        <w:rPr>
          <w:rFonts w:ascii="Arial" w:hAnsi="Arial"/>
          <w:color w:val="000000"/>
          <w:sz w:val="22"/>
          <w:szCs w:val="24"/>
          <w:lang w:val="en-US"/>
        </w:rPr>
        <w:t xml:space="preserve"> to that year’s budget.</w:t>
      </w:r>
    </w:p>
    <w:p w14:paraId="253E53ED" w14:textId="77777777" w:rsidR="00D54D28" w:rsidRPr="000D1EC6" w:rsidRDefault="00F524D8"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Where a school is in financial difficulty, the </w:t>
      </w:r>
      <w:r w:rsidR="001D7846" w:rsidRPr="000D1EC6">
        <w:rPr>
          <w:rFonts w:ascii="Arial" w:hAnsi="Arial"/>
          <w:color w:val="000000"/>
          <w:sz w:val="22"/>
          <w:szCs w:val="24"/>
          <w:lang w:val="en-US"/>
        </w:rPr>
        <w:t>LA</w:t>
      </w:r>
      <w:r w:rsidRPr="000D1EC6">
        <w:rPr>
          <w:rFonts w:ascii="Arial" w:hAnsi="Arial"/>
          <w:color w:val="000000"/>
          <w:sz w:val="22"/>
          <w:szCs w:val="24"/>
          <w:lang w:val="en-US"/>
        </w:rPr>
        <w:t xml:space="preserve"> will </w:t>
      </w:r>
      <w:r w:rsidR="00452DE7" w:rsidRPr="000D1EC6">
        <w:rPr>
          <w:rFonts w:ascii="Arial" w:hAnsi="Arial"/>
          <w:color w:val="000000"/>
          <w:sz w:val="22"/>
          <w:szCs w:val="24"/>
          <w:lang w:val="en-US"/>
        </w:rPr>
        <w:t>determine</w:t>
      </w:r>
      <w:r w:rsidRPr="000D1EC6">
        <w:rPr>
          <w:rFonts w:ascii="Arial" w:hAnsi="Arial"/>
          <w:color w:val="000000"/>
          <w:sz w:val="22"/>
          <w:szCs w:val="24"/>
          <w:lang w:val="en-US"/>
        </w:rPr>
        <w:t xml:space="preserve"> </w:t>
      </w:r>
      <w:r w:rsidR="0079628D" w:rsidRPr="000D1EC6">
        <w:rPr>
          <w:rFonts w:ascii="Arial" w:hAnsi="Arial"/>
          <w:color w:val="000000"/>
          <w:sz w:val="22"/>
          <w:szCs w:val="24"/>
          <w:lang w:val="en-US"/>
        </w:rPr>
        <w:t>what</w:t>
      </w:r>
      <w:r w:rsidR="00793A72" w:rsidRPr="000D1EC6">
        <w:rPr>
          <w:rFonts w:ascii="Arial" w:hAnsi="Arial"/>
          <w:color w:val="000000"/>
          <w:sz w:val="22"/>
          <w:szCs w:val="24"/>
          <w:lang w:val="en-US"/>
        </w:rPr>
        <w:t xml:space="preserve"> financial monitoring system</w:t>
      </w:r>
      <w:r w:rsidR="0079628D" w:rsidRPr="000D1EC6">
        <w:rPr>
          <w:rFonts w:ascii="Arial" w:hAnsi="Arial"/>
          <w:color w:val="000000"/>
          <w:sz w:val="22"/>
          <w:szCs w:val="24"/>
          <w:lang w:val="en-US"/>
        </w:rPr>
        <w:t xml:space="preserve"> is to be used by the school</w:t>
      </w:r>
    </w:p>
    <w:p w14:paraId="63267EF1" w14:textId="77777777" w:rsidR="00AA43AE" w:rsidRPr="007B6374" w:rsidRDefault="00AA43AE" w:rsidP="000D1EC6">
      <w:pPr>
        <w:pStyle w:val="ListParagraph"/>
        <w:numPr>
          <w:ilvl w:val="1"/>
          <w:numId w:val="2"/>
        </w:numPr>
        <w:tabs>
          <w:tab w:val="left" w:pos="993"/>
        </w:tabs>
        <w:jc w:val="both"/>
        <w:rPr>
          <w:rFonts w:ascii="Arial" w:hAnsi="Arial" w:cs="Arial"/>
          <w:b/>
          <w:sz w:val="22"/>
          <w:szCs w:val="22"/>
        </w:rPr>
      </w:pPr>
      <w:r w:rsidRPr="00427C0C">
        <w:rPr>
          <w:rFonts w:ascii="Arial" w:hAnsi="Arial" w:cs="Arial"/>
          <w:b/>
          <w:sz w:val="22"/>
          <w:szCs w:val="22"/>
        </w:rPr>
        <w:t>CHARGING OF INTEREST ON DEFICIT BALANCES</w:t>
      </w:r>
    </w:p>
    <w:p w14:paraId="56E0C734" w14:textId="77777777" w:rsidR="00AA43AE" w:rsidRPr="000D1EC6" w:rsidRDefault="00CC2510"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The </w:t>
      </w:r>
      <w:r w:rsidR="001D7846" w:rsidRPr="000D1EC6">
        <w:rPr>
          <w:rFonts w:ascii="Arial" w:hAnsi="Arial"/>
          <w:color w:val="000000"/>
          <w:sz w:val="22"/>
          <w:szCs w:val="24"/>
          <w:lang w:val="en-US"/>
        </w:rPr>
        <w:t>LA</w:t>
      </w:r>
      <w:r w:rsidRPr="000D1EC6">
        <w:rPr>
          <w:rFonts w:ascii="Arial" w:hAnsi="Arial"/>
          <w:color w:val="000000"/>
          <w:sz w:val="22"/>
          <w:szCs w:val="24"/>
          <w:lang w:val="en-US"/>
        </w:rPr>
        <w:t xml:space="preserve"> will not charge interest on deficit balances.</w:t>
      </w:r>
    </w:p>
    <w:p w14:paraId="08470610" w14:textId="77777777" w:rsidR="00AA43AE" w:rsidRPr="007B6374" w:rsidRDefault="00AA43AE" w:rsidP="000D1EC6">
      <w:pPr>
        <w:pStyle w:val="ListParagraph"/>
        <w:numPr>
          <w:ilvl w:val="1"/>
          <w:numId w:val="2"/>
        </w:numPr>
        <w:tabs>
          <w:tab w:val="left" w:pos="993"/>
        </w:tabs>
        <w:jc w:val="both"/>
        <w:rPr>
          <w:rFonts w:ascii="Arial" w:hAnsi="Arial" w:cs="Arial"/>
          <w:b/>
          <w:sz w:val="22"/>
          <w:szCs w:val="22"/>
        </w:rPr>
      </w:pPr>
      <w:r w:rsidRPr="00427C0C">
        <w:rPr>
          <w:rFonts w:ascii="Arial" w:hAnsi="Arial" w:cs="Arial"/>
          <w:b/>
          <w:sz w:val="22"/>
          <w:szCs w:val="22"/>
        </w:rPr>
        <w:t>WRITING OFF DEFICITS</w:t>
      </w:r>
    </w:p>
    <w:p w14:paraId="27C04411" w14:textId="77777777" w:rsidR="001E5019" w:rsidRPr="000D1EC6" w:rsidRDefault="00CB7101"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T</w:t>
      </w:r>
      <w:r w:rsidR="00AA43AE" w:rsidRPr="000D1EC6">
        <w:rPr>
          <w:rFonts w:ascii="Arial" w:hAnsi="Arial"/>
          <w:color w:val="000000"/>
          <w:sz w:val="22"/>
          <w:szCs w:val="24"/>
          <w:lang w:val="en-US"/>
        </w:rPr>
        <w:t xml:space="preserve">he </w:t>
      </w:r>
      <w:r w:rsidR="001D7846" w:rsidRPr="000D1EC6">
        <w:rPr>
          <w:rFonts w:ascii="Arial" w:hAnsi="Arial"/>
          <w:color w:val="000000"/>
          <w:sz w:val="22"/>
          <w:szCs w:val="24"/>
          <w:lang w:val="en-US"/>
        </w:rPr>
        <w:t>LA</w:t>
      </w:r>
      <w:r w:rsidR="00793A72" w:rsidRPr="000D1EC6">
        <w:rPr>
          <w:rFonts w:ascii="Arial" w:hAnsi="Arial"/>
          <w:color w:val="000000"/>
          <w:sz w:val="22"/>
          <w:szCs w:val="24"/>
          <w:lang w:val="en-US"/>
        </w:rPr>
        <w:t xml:space="preserve"> cannot write off the deficit balance of any school.</w:t>
      </w:r>
    </w:p>
    <w:p w14:paraId="1600191E" w14:textId="77777777" w:rsidR="00AA43AE" w:rsidRPr="007B6374" w:rsidRDefault="00AA43AE" w:rsidP="000D1EC6">
      <w:pPr>
        <w:pStyle w:val="ListParagraph"/>
        <w:numPr>
          <w:ilvl w:val="1"/>
          <w:numId w:val="2"/>
        </w:numPr>
        <w:tabs>
          <w:tab w:val="left" w:pos="993"/>
        </w:tabs>
        <w:jc w:val="both"/>
        <w:rPr>
          <w:rFonts w:ascii="Arial" w:hAnsi="Arial" w:cs="Arial"/>
          <w:b/>
          <w:sz w:val="22"/>
          <w:szCs w:val="22"/>
        </w:rPr>
      </w:pPr>
      <w:r w:rsidRPr="00427C0C">
        <w:rPr>
          <w:rFonts w:ascii="Arial" w:hAnsi="Arial" w:cs="Arial"/>
          <w:b/>
          <w:sz w:val="22"/>
          <w:szCs w:val="22"/>
        </w:rPr>
        <w:t xml:space="preserve">BALANCES OF CLOSING AND REPLACEMENT </w:t>
      </w:r>
      <w:r w:rsidR="00736640">
        <w:rPr>
          <w:rFonts w:ascii="Arial" w:hAnsi="Arial" w:cs="Arial"/>
          <w:b/>
          <w:sz w:val="22"/>
          <w:szCs w:val="22"/>
        </w:rPr>
        <w:t>SCHOOLS</w:t>
      </w:r>
    </w:p>
    <w:p w14:paraId="1CD05EAE" w14:textId="77777777" w:rsidR="00C04969" w:rsidRPr="000D1EC6" w:rsidRDefault="00C04969"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T</w:t>
      </w:r>
      <w:r w:rsidR="00EF3F7C" w:rsidRPr="000D1EC6">
        <w:rPr>
          <w:rFonts w:ascii="Arial" w:hAnsi="Arial"/>
          <w:color w:val="000000"/>
          <w:sz w:val="22"/>
          <w:szCs w:val="24"/>
          <w:lang w:val="en-US"/>
        </w:rPr>
        <w:t xml:space="preserve">he </w:t>
      </w:r>
      <w:r w:rsidR="001D7846" w:rsidRPr="000D1EC6">
        <w:rPr>
          <w:rFonts w:ascii="Arial" w:hAnsi="Arial"/>
          <w:color w:val="000000"/>
          <w:sz w:val="22"/>
          <w:szCs w:val="24"/>
          <w:lang w:val="en-US"/>
        </w:rPr>
        <w:t>LA</w:t>
      </w:r>
      <w:r w:rsidR="00EF3F7C" w:rsidRPr="000D1EC6">
        <w:rPr>
          <w:rFonts w:ascii="Arial" w:hAnsi="Arial"/>
          <w:color w:val="000000"/>
          <w:sz w:val="22"/>
          <w:szCs w:val="24"/>
          <w:lang w:val="en-US"/>
        </w:rPr>
        <w:t xml:space="preserve"> may add an amount to the budget share of the new and enlarged school to reflect all or part of the </w:t>
      </w:r>
      <w:r w:rsidR="004D2D54" w:rsidRPr="000D1EC6">
        <w:rPr>
          <w:rFonts w:ascii="Arial" w:hAnsi="Arial"/>
          <w:color w:val="000000"/>
          <w:sz w:val="22"/>
          <w:szCs w:val="24"/>
          <w:lang w:val="en-US"/>
        </w:rPr>
        <w:t>unspent</w:t>
      </w:r>
      <w:r w:rsidR="00EF3F7C" w:rsidRPr="000D1EC6">
        <w:rPr>
          <w:rFonts w:ascii="Arial" w:hAnsi="Arial"/>
          <w:color w:val="000000"/>
          <w:sz w:val="22"/>
          <w:szCs w:val="24"/>
          <w:lang w:val="en-US"/>
        </w:rPr>
        <w:t xml:space="preserve"> budget share</w:t>
      </w:r>
      <w:r w:rsidRPr="000D1EC6">
        <w:rPr>
          <w:rFonts w:ascii="Arial" w:hAnsi="Arial"/>
          <w:color w:val="000000"/>
          <w:sz w:val="22"/>
          <w:szCs w:val="24"/>
          <w:lang w:val="en-US"/>
        </w:rPr>
        <w:t xml:space="preserve"> of the closing school. This may occur when a school has been established or is subject to a prescribed alteration because of the closure of a school within a funding period. </w:t>
      </w:r>
    </w:p>
    <w:p w14:paraId="00CCF755" w14:textId="77777777" w:rsidR="003E617C" w:rsidRPr="0030193D" w:rsidRDefault="00EF3F7C"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This amount</w:t>
      </w:r>
      <w:r w:rsidR="00C04969" w:rsidRPr="000D1EC6">
        <w:rPr>
          <w:rFonts w:ascii="Arial" w:hAnsi="Arial"/>
          <w:color w:val="000000"/>
          <w:sz w:val="22"/>
          <w:szCs w:val="24"/>
          <w:lang w:val="en-US"/>
        </w:rPr>
        <w:t xml:space="preserve"> added</w:t>
      </w:r>
      <w:r w:rsidRPr="000D1EC6">
        <w:rPr>
          <w:rFonts w:ascii="Arial" w:hAnsi="Arial"/>
          <w:color w:val="000000"/>
          <w:sz w:val="22"/>
          <w:szCs w:val="24"/>
          <w:lang w:val="en-US"/>
        </w:rPr>
        <w:t xml:space="preserve"> will include any surplus carried over from previous funding periods </w:t>
      </w:r>
      <w:r w:rsidRPr="0030193D">
        <w:rPr>
          <w:rFonts w:ascii="Arial" w:hAnsi="Arial"/>
          <w:color w:val="000000"/>
          <w:sz w:val="22"/>
          <w:szCs w:val="24"/>
          <w:lang w:val="en-US"/>
        </w:rPr>
        <w:t>of the closing school for the funding period of closure</w:t>
      </w:r>
      <w:r w:rsidR="00C04969" w:rsidRPr="0030193D">
        <w:rPr>
          <w:rFonts w:ascii="Arial" w:hAnsi="Arial"/>
          <w:color w:val="000000"/>
          <w:sz w:val="22"/>
          <w:szCs w:val="24"/>
          <w:lang w:val="en-US"/>
        </w:rPr>
        <w:t xml:space="preserve"> and opening of the new and enlarged school</w:t>
      </w:r>
      <w:r w:rsidRPr="0030193D">
        <w:rPr>
          <w:rFonts w:ascii="Arial" w:hAnsi="Arial"/>
          <w:color w:val="000000"/>
          <w:sz w:val="22"/>
          <w:szCs w:val="24"/>
          <w:lang w:val="en-US"/>
        </w:rPr>
        <w:t>.</w:t>
      </w:r>
    </w:p>
    <w:p w14:paraId="52391B3F" w14:textId="640B7524" w:rsidR="00AA43AE" w:rsidRPr="0030193D" w:rsidRDefault="00AA43AE" w:rsidP="000D1EC6">
      <w:pPr>
        <w:pStyle w:val="ListParagraph"/>
        <w:numPr>
          <w:ilvl w:val="1"/>
          <w:numId w:val="2"/>
        </w:numPr>
        <w:tabs>
          <w:tab w:val="left" w:pos="993"/>
        </w:tabs>
        <w:jc w:val="both"/>
        <w:rPr>
          <w:rFonts w:ascii="Arial" w:hAnsi="Arial" w:cs="Arial"/>
          <w:b/>
          <w:sz w:val="22"/>
          <w:szCs w:val="22"/>
        </w:rPr>
      </w:pPr>
      <w:r w:rsidRPr="0030193D">
        <w:rPr>
          <w:rFonts w:ascii="Arial" w:hAnsi="Arial" w:cs="Arial"/>
          <w:b/>
          <w:sz w:val="22"/>
          <w:szCs w:val="22"/>
        </w:rPr>
        <w:t>LICENSED DEFICITS</w:t>
      </w:r>
    </w:p>
    <w:p w14:paraId="73D70F89" w14:textId="3D5F3908" w:rsidR="00C45D33" w:rsidRPr="000D1EC6" w:rsidRDefault="00736640"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Schools</w:t>
      </w:r>
      <w:r w:rsidR="00C45D33" w:rsidRPr="000D1EC6">
        <w:rPr>
          <w:rFonts w:ascii="Arial" w:hAnsi="Arial"/>
          <w:color w:val="000000"/>
          <w:sz w:val="22"/>
          <w:szCs w:val="24"/>
          <w:lang w:val="en-US"/>
        </w:rPr>
        <w:t xml:space="preserve"> may</w:t>
      </w:r>
      <w:r w:rsidR="00663DC6" w:rsidRPr="000D1EC6">
        <w:rPr>
          <w:rFonts w:ascii="Arial" w:hAnsi="Arial"/>
          <w:color w:val="000000"/>
          <w:sz w:val="22"/>
          <w:szCs w:val="24"/>
          <w:lang w:val="en-US"/>
        </w:rPr>
        <w:t xml:space="preserve"> </w:t>
      </w:r>
      <w:r w:rsidR="00C45D33" w:rsidRPr="000D1EC6">
        <w:rPr>
          <w:rFonts w:ascii="Arial" w:hAnsi="Arial"/>
          <w:color w:val="000000"/>
          <w:sz w:val="22"/>
          <w:szCs w:val="24"/>
          <w:lang w:val="en-US"/>
        </w:rPr>
        <w:t>be</w:t>
      </w:r>
      <w:r w:rsidR="0070589C" w:rsidRPr="000D1EC6">
        <w:rPr>
          <w:rFonts w:ascii="Arial" w:hAnsi="Arial"/>
          <w:color w:val="000000"/>
          <w:sz w:val="22"/>
          <w:szCs w:val="24"/>
          <w:lang w:val="en-US"/>
        </w:rPr>
        <w:t xml:space="preserve"> </w:t>
      </w:r>
      <w:r w:rsidR="00663DC6" w:rsidRPr="000D1EC6">
        <w:rPr>
          <w:rFonts w:ascii="Arial" w:hAnsi="Arial"/>
          <w:color w:val="000000"/>
          <w:sz w:val="22"/>
          <w:szCs w:val="24"/>
          <w:lang w:val="en-US"/>
        </w:rPr>
        <w:t xml:space="preserve">exceptionally </w:t>
      </w:r>
      <w:r w:rsidR="0070589C" w:rsidRPr="000D1EC6">
        <w:rPr>
          <w:rFonts w:ascii="Arial" w:hAnsi="Arial"/>
          <w:color w:val="000000"/>
          <w:sz w:val="22"/>
          <w:szCs w:val="24"/>
          <w:lang w:val="en-US"/>
        </w:rPr>
        <w:t>allowed</w:t>
      </w:r>
      <w:r w:rsidR="00CA0A7B" w:rsidRPr="000D1EC6">
        <w:rPr>
          <w:rFonts w:ascii="Arial" w:hAnsi="Arial"/>
          <w:color w:val="000000"/>
          <w:sz w:val="22"/>
          <w:szCs w:val="24"/>
          <w:lang w:val="en-US"/>
        </w:rPr>
        <w:t xml:space="preserve"> by the </w:t>
      </w:r>
      <w:r w:rsidR="001D7846" w:rsidRPr="000D1EC6">
        <w:rPr>
          <w:rFonts w:ascii="Arial" w:hAnsi="Arial"/>
          <w:color w:val="000000"/>
          <w:sz w:val="22"/>
          <w:szCs w:val="24"/>
          <w:lang w:val="en-US"/>
        </w:rPr>
        <w:t>LA</w:t>
      </w:r>
      <w:r w:rsidR="00CA0A7B" w:rsidRPr="000D1EC6">
        <w:rPr>
          <w:rFonts w:ascii="Arial" w:hAnsi="Arial"/>
          <w:color w:val="000000"/>
          <w:sz w:val="22"/>
          <w:szCs w:val="24"/>
          <w:lang w:val="en-US"/>
        </w:rPr>
        <w:t>,</w:t>
      </w:r>
      <w:r w:rsidR="00C45D33" w:rsidRPr="000D1EC6">
        <w:rPr>
          <w:rFonts w:ascii="Arial" w:hAnsi="Arial"/>
          <w:color w:val="000000"/>
          <w:sz w:val="22"/>
          <w:szCs w:val="24"/>
          <w:lang w:val="en-US"/>
        </w:rPr>
        <w:t xml:space="preserve"> to plan for a deficit budget, where planned expenditure exceeds anticipated income including surpluses brought forward. This dispensation is termed a </w:t>
      </w:r>
      <w:r w:rsidR="00C46EA9">
        <w:rPr>
          <w:rFonts w:ascii="Arial" w:hAnsi="Arial"/>
          <w:color w:val="000000"/>
          <w:sz w:val="22"/>
          <w:szCs w:val="24"/>
          <w:lang w:val="en-US"/>
        </w:rPr>
        <w:t>l</w:t>
      </w:r>
      <w:r w:rsidR="00C45D33" w:rsidRPr="000D1EC6">
        <w:rPr>
          <w:rFonts w:ascii="Arial" w:hAnsi="Arial"/>
          <w:color w:val="000000"/>
          <w:sz w:val="22"/>
          <w:szCs w:val="24"/>
          <w:lang w:val="en-US"/>
        </w:rPr>
        <w:t xml:space="preserve">icensed </w:t>
      </w:r>
      <w:r w:rsidR="00C46EA9">
        <w:rPr>
          <w:rFonts w:ascii="Arial" w:hAnsi="Arial"/>
          <w:color w:val="000000"/>
          <w:sz w:val="22"/>
          <w:szCs w:val="24"/>
          <w:lang w:val="en-US"/>
        </w:rPr>
        <w:t>d</w:t>
      </w:r>
      <w:r w:rsidR="00C45D33" w:rsidRPr="000D1EC6">
        <w:rPr>
          <w:rFonts w:ascii="Arial" w:hAnsi="Arial"/>
          <w:color w:val="000000"/>
          <w:sz w:val="22"/>
          <w:szCs w:val="24"/>
          <w:lang w:val="en-US"/>
        </w:rPr>
        <w:t>eficit.</w:t>
      </w:r>
    </w:p>
    <w:p w14:paraId="1C7BE34C" w14:textId="05522EFA" w:rsidR="00111B58" w:rsidRPr="000D1EC6" w:rsidRDefault="00111B58"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Where a </w:t>
      </w:r>
      <w:r w:rsidR="00E01459">
        <w:rPr>
          <w:rFonts w:ascii="Arial" w:hAnsi="Arial"/>
          <w:color w:val="000000"/>
          <w:sz w:val="22"/>
          <w:szCs w:val="24"/>
          <w:lang w:val="en-US"/>
        </w:rPr>
        <w:t>s</w:t>
      </w:r>
      <w:r w:rsidRPr="000D1EC6">
        <w:rPr>
          <w:rFonts w:ascii="Arial" w:hAnsi="Arial"/>
          <w:color w:val="000000"/>
          <w:sz w:val="22"/>
          <w:szCs w:val="24"/>
          <w:lang w:val="en-US"/>
        </w:rPr>
        <w:t xml:space="preserve">chool is experiencing demonstrable cash flow difficulties, the </w:t>
      </w:r>
      <w:r w:rsidR="00E01459">
        <w:rPr>
          <w:rFonts w:ascii="Arial" w:hAnsi="Arial"/>
          <w:color w:val="000000"/>
          <w:sz w:val="22"/>
          <w:szCs w:val="24"/>
          <w:lang w:val="en-US"/>
        </w:rPr>
        <w:t>h</w:t>
      </w:r>
      <w:r w:rsidRPr="000D1EC6">
        <w:rPr>
          <w:rFonts w:ascii="Arial" w:hAnsi="Arial"/>
          <w:color w:val="000000"/>
          <w:sz w:val="22"/>
          <w:szCs w:val="24"/>
          <w:lang w:val="en-US"/>
        </w:rPr>
        <w:t>ead</w:t>
      </w:r>
      <w:r w:rsidR="00E01459">
        <w:rPr>
          <w:rFonts w:ascii="Arial" w:hAnsi="Arial"/>
          <w:color w:val="000000"/>
          <w:sz w:val="22"/>
          <w:szCs w:val="24"/>
          <w:lang w:val="en-US"/>
        </w:rPr>
        <w:t xml:space="preserve"> </w:t>
      </w:r>
      <w:r w:rsidRPr="000D1EC6">
        <w:rPr>
          <w:rFonts w:ascii="Arial" w:hAnsi="Arial"/>
          <w:color w:val="000000"/>
          <w:sz w:val="22"/>
          <w:szCs w:val="24"/>
          <w:lang w:val="en-US"/>
        </w:rPr>
        <w:t xml:space="preserve">teacher may apply to the LA to have one month of budget share in advance, while applying for a </w:t>
      </w:r>
      <w:r w:rsidR="00E01459">
        <w:rPr>
          <w:rFonts w:ascii="Arial" w:hAnsi="Arial"/>
          <w:color w:val="000000"/>
          <w:sz w:val="22"/>
          <w:szCs w:val="24"/>
          <w:lang w:val="en-US"/>
        </w:rPr>
        <w:t>l</w:t>
      </w:r>
      <w:r w:rsidRPr="000D1EC6">
        <w:rPr>
          <w:rFonts w:ascii="Arial" w:hAnsi="Arial"/>
          <w:color w:val="000000"/>
          <w:sz w:val="22"/>
          <w:szCs w:val="24"/>
          <w:lang w:val="en-US"/>
        </w:rPr>
        <w:t>icen</w:t>
      </w:r>
      <w:r w:rsidR="00C46EA9">
        <w:rPr>
          <w:rFonts w:ascii="Arial" w:hAnsi="Arial"/>
          <w:color w:val="000000"/>
          <w:sz w:val="22"/>
          <w:szCs w:val="24"/>
          <w:lang w:val="en-US"/>
        </w:rPr>
        <w:t>s</w:t>
      </w:r>
      <w:r w:rsidRPr="000D1EC6">
        <w:rPr>
          <w:rFonts w:ascii="Arial" w:hAnsi="Arial"/>
          <w:color w:val="000000"/>
          <w:sz w:val="22"/>
          <w:szCs w:val="24"/>
          <w:lang w:val="en-US"/>
        </w:rPr>
        <w:t xml:space="preserve">ed </w:t>
      </w:r>
      <w:r w:rsidR="00E01459">
        <w:rPr>
          <w:rFonts w:ascii="Arial" w:hAnsi="Arial"/>
          <w:color w:val="000000"/>
          <w:sz w:val="22"/>
          <w:szCs w:val="24"/>
          <w:lang w:val="en-US"/>
        </w:rPr>
        <w:t>d</w:t>
      </w:r>
      <w:r w:rsidRPr="000D1EC6">
        <w:rPr>
          <w:rFonts w:ascii="Arial" w:hAnsi="Arial"/>
          <w:color w:val="000000"/>
          <w:sz w:val="22"/>
          <w:szCs w:val="24"/>
          <w:lang w:val="en-US"/>
        </w:rPr>
        <w:t xml:space="preserve">eficit. </w:t>
      </w:r>
    </w:p>
    <w:p w14:paraId="57CB9D12" w14:textId="7515344A" w:rsidR="00C30BD6" w:rsidRPr="000D1EC6" w:rsidRDefault="008E0519"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bookmarkStart w:id="1" w:name="_Hlk6480748"/>
      <w:r w:rsidRPr="000D1EC6">
        <w:rPr>
          <w:rFonts w:ascii="Arial" w:hAnsi="Arial"/>
          <w:color w:val="000000"/>
          <w:sz w:val="22"/>
          <w:szCs w:val="24"/>
          <w:lang w:val="en-US"/>
        </w:rPr>
        <w:lastRenderedPageBreak/>
        <w:t xml:space="preserve">Funding for </w:t>
      </w:r>
      <w:r w:rsidR="00C46EA9">
        <w:rPr>
          <w:rFonts w:ascii="Arial" w:hAnsi="Arial"/>
          <w:color w:val="000000"/>
          <w:sz w:val="22"/>
          <w:szCs w:val="24"/>
          <w:lang w:val="en-US"/>
        </w:rPr>
        <w:t>l</w:t>
      </w:r>
      <w:r w:rsidRPr="000D1EC6">
        <w:rPr>
          <w:rFonts w:ascii="Arial" w:hAnsi="Arial"/>
          <w:color w:val="000000"/>
          <w:sz w:val="22"/>
          <w:szCs w:val="24"/>
          <w:lang w:val="en-US"/>
        </w:rPr>
        <w:t xml:space="preserve">icensed </w:t>
      </w:r>
      <w:r w:rsidR="00C46EA9">
        <w:rPr>
          <w:rFonts w:ascii="Arial" w:hAnsi="Arial"/>
          <w:color w:val="000000"/>
          <w:sz w:val="22"/>
          <w:szCs w:val="24"/>
          <w:lang w:val="en-US"/>
        </w:rPr>
        <w:t>d</w:t>
      </w:r>
      <w:r w:rsidRPr="000D1EC6">
        <w:rPr>
          <w:rFonts w:ascii="Arial" w:hAnsi="Arial"/>
          <w:color w:val="000000"/>
          <w:sz w:val="22"/>
          <w:szCs w:val="24"/>
          <w:lang w:val="en-US"/>
        </w:rPr>
        <w:t xml:space="preserve">eficit arrangements are </w:t>
      </w:r>
      <w:r w:rsidR="00CF33BF" w:rsidRPr="000D1EC6">
        <w:rPr>
          <w:rFonts w:ascii="Arial" w:hAnsi="Arial"/>
          <w:color w:val="000000"/>
          <w:sz w:val="22"/>
          <w:szCs w:val="24"/>
          <w:lang w:val="en-US"/>
        </w:rPr>
        <w:t xml:space="preserve">from the collective surplus of school balances held by the </w:t>
      </w:r>
      <w:r w:rsidR="001D7846" w:rsidRPr="000D1EC6">
        <w:rPr>
          <w:rFonts w:ascii="Arial" w:hAnsi="Arial"/>
          <w:color w:val="000000"/>
          <w:sz w:val="22"/>
          <w:szCs w:val="24"/>
          <w:lang w:val="en-US"/>
        </w:rPr>
        <w:t>LA</w:t>
      </w:r>
      <w:r w:rsidR="00CF33BF" w:rsidRPr="000D1EC6">
        <w:rPr>
          <w:rFonts w:ascii="Arial" w:hAnsi="Arial"/>
          <w:color w:val="000000"/>
          <w:sz w:val="22"/>
          <w:szCs w:val="24"/>
          <w:lang w:val="en-US"/>
        </w:rPr>
        <w:t xml:space="preserve"> on behalf of </w:t>
      </w:r>
      <w:r w:rsidR="00C46EA9">
        <w:rPr>
          <w:rFonts w:ascii="Arial" w:hAnsi="Arial"/>
          <w:color w:val="000000"/>
          <w:sz w:val="22"/>
          <w:szCs w:val="24"/>
          <w:lang w:val="en-US"/>
        </w:rPr>
        <w:t>s</w:t>
      </w:r>
      <w:r w:rsidR="00736640" w:rsidRPr="000D1EC6">
        <w:rPr>
          <w:rFonts w:ascii="Arial" w:hAnsi="Arial"/>
          <w:color w:val="000000"/>
          <w:sz w:val="22"/>
          <w:szCs w:val="24"/>
          <w:lang w:val="en-US"/>
        </w:rPr>
        <w:t>chools</w:t>
      </w:r>
      <w:r w:rsidR="00CF33BF" w:rsidRPr="000D1EC6">
        <w:rPr>
          <w:rFonts w:ascii="Arial" w:hAnsi="Arial"/>
          <w:color w:val="000000"/>
          <w:sz w:val="22"/>
          <w:szCs w:val="24"/>
          <w:lang w:val="en-US"/>
        </w:rPr>
        <w:t>.</w:t>
      </w:r>
      <w:r w:rsidR="0080595B" w:rsidRPr="000D1EC6">
        <w:rPr>
          <w:rFonts w:ascii="Arial" w:hAnsi="Arial"/>
          <w:color w:val="000000"/>
          <w:sz w:val="22"/>
          <w:szCs w:val="24"/>
          <w:lang w:val="en-US"/>
        </w:rPr>
        <w:t xml:space="preserve"> The maximum proportion of the </w:t>
      </w:r>
      <w:r w:rsidRPr="000D1EC6">
        <w:rPr>
          <w:rFonts w:ascii="Arial" w:hAnsi="Arial"/>
          <w:color w:val="000000"/>
          <w:sz w:val="22"/>
          <w:szCs w:val="24"/>
          <w:lang w:val="en-US"/>
        </w:rPr>
        <w:t xml:space="preserve">collective balances cannot exceed 40% </w:t>
      </w:r>
      <w:proofErr w:type="gramStart"/>
      <w:r w:rsidRPr="000D1EC6">
        <w:rPr>
          <w:rFonts w:ascii="Arial" w:hAnsi="Arial"/>
          <w:color w:val="000000"/>
          <w:sz w:val="22"/>
          <w:szCs w:val="24"/>
          <w:lang w:val="en-US"/>
        </w:rPr>
        <w:t>where</w:t>
      </w:r>
      <w:proofErr w:type="gramEnd"/>
      <w:r w:rsidRPr="000D1EC6">
        <w:rPr>
          <w:rFonts w:ascii="Arial" w:hAnsi="Arial"/>
          <w:color w:val="000000"/>
          <w:sz w:val="22"/>
          <w:szCs w:val="24"/>
          <w:lang w:val="en-US"/>
        </w:rPr>
        <w:t xml:space="preserve"> </w:t>
      </w:r>
      <w:r w:rsidR="0080595B" w:rsidRPr="000D1EC6">
        <w:rPr>
          <w:rFonts w:ascii="Arial" w:hAnsi="Arial"/>
          <w:color w:val="000000"/>
          <w:sz w:val="22"/>
          <w:szCs w:val="24"/>
          <w:lang w:val="en-US"/>
        </w:rPr>
        <w:t>used to fund such arrangements.</w:t>
      </w:r>
      <w:r w:rsidRPr="000D1EC6">
        <w:rPr>
          <w:rFonts w:ascii="Arial" w:hAnsi="Arial"/>
          <w:color w:val="000000"/>
          <w:sz w:val="22"/>
          <w:szCs w:val="24"/>
          <w:lang w:val="en-US"/>
        </w:rPr>
        <w:t xml:space="preserve"> This proportion includes loan agreements between the schools and the LA to fund </w:t>
      </w:r>
      <w:r w:rsidR="00935A75" w:rsidRPr="000D1EC6">
        <w:rPr>
          <w:rFonts w:ascii="Arial" w:hAnsi="Arial"/>
          <w:color w:val="000000"/>
          <w:sz w:val="22"/>
          <w:szCs w:val="24"/>
          <w:lang w:val="en-US"/>
        </w:rPr>
        <w:t xml:space="preserve">capital expenditure </w:t>
      </w:r>
      <w:r w:rsidR="000B3232" w:rsidRPr="000D1EC6">
        <w:rPr>
          <w:rFonts w:ascii="Arial" w:hAnsi="Arial"/>
          <w:color w:val="000000"/>
          <w:sz w:val="22"/>
          <w:szCs w:val="24"/>
          <w:lang w:val="en-US"/>
        </w:rPr>
        <w:t>(s</w:t>
      </w:r>
      <w:r w:rsidR="00935A75" w:rsidRPr="000D1EC6">
        <w:rPr>
          <w:rFonts w:ascii="Arial" w:hAnsi="Arial"/>
          <w:color w:val="000000"/>
          <w:sz w:val="22"/>
          <w:szCs w:val="24"/>
          <w:lang w:val="en-US"/>
        </w:rPr>
        <w:t>ee section 4.10</w:t>
      </w:r>
      <w:r w:rsidR="000B3232" w:rsidRPr="000D1EC6">
        <w:rPr>
          <w:rFonts w:ascii="Arial" w:hAnsi="Arial"/>
          <w:color w:val="000000"/>
          <w:sz w:val="22"/>
          <w:szCs w:val="24"/>
          <w:lang w:val="en-US"/>
        </w:rPr>
        <w:t>)</w:t>
      </w:r>
      <w:r w:rsidR="00935A75" w:rsidRPr="000D1EC6">
        <w:rPr>
          <w:rFonts w:ascii="Arial" w:hAnsi="Arial"/>
          <w:color w:val="000000"/>
          <w:sz w:val="22"/>
          <w:szCs w:val="24"/>
          <w:lang w:val="en-US"/>
        </w:rPr>
        <w:t>.</w:t>
      </w:r>
    </w:p>
    <w:p w14:paraId="395599CD" w14:textId="2FD6996D" w:rsidR="00C30BD6" w:rsidRPr="000D1EC6" w:rsidRDefault="00C30BD6"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bookmarkStart w:id="2" w:name="_Hlk5275491"/>
      <w:bookmarkEnd w:id="1"/>
      <w:r w:rsidRPr="000D1EC6">
        <w:rPr>
          <w:rFonts w:ascii="Arial" w:hAnsi="Arial"/>
          <w:color w:val="000000"/>
          <w:sz w:val="22"/>
          <w:szCs w:val="24"/>
          <w:lang w:val="en-US"/>
        </w:rPr>
        <w:t xml:space="preserve">Balances held by </w:t>
      </w:r>
      <w:r w:rsidR="00C46EA9">
        <w:rPr>
          <w:rFonts w:ascii="Arial" w:hAnsi="Arial"/>
          <w:color w:val="000000"/>
          <w:sz w:val="22"/>
          <w:szCs w:val="24"/>
          <w:lang w:val="en-US"/>
        </w:rPr>
        <w:t>s</w:t>
      </w:r>
      <w:r w:rsidR="00736640" w:rsidRPr="000D1EC6">
        <w:rPr>
          <w:rFonts w:ascii="Arial" w:hAnsi="Arial"/>
          <w:color w:val="000000"/>
          <w:sz w:val="22"/>
          <w:szCs w:val="24"/>
          <w:lang w:val="en-US"/>
        </w:rPr>
        <w:t>chools</w:t>
      </w:r>
      <w:r w:rsidRPr="000D1EC6">
        <w:rPr>
          <w:rFonts w:ascii="Arial" w:hAnsi="Arial"/>
          <w:color w:val="000000"/>
          <w:sz w:val="22"/>
          <w:szCs w:val="24"/>
          <w:lang w:val="en-US"/>
        </w:rPr>
        <w:t xml:space="preserve"> in external bank accounts remain the property of the </w:t>
      </w:r>
      <w:r w:rsidR="001D7846" w:rsidRPr="000D1EC6">
        <w:rPr>
          <w:rFonts w:ascii="Arial" w:hAnsi="Arial"/>
          <w:color w:val="000000"/>
          <w:sz w:val="22"/>
          <w:szCs w:val="24"/>
          <w:lang w:val="en-US"/>
        </w:rPr>
        <w:t>LA</w:t>
      </w:r>
      <w:r w:rsidRPr="000D1EC6">
        <w:rPr>
          <w:rFonts w:ascii="Arial" w:hAnsi="Arial"/>
          <w:color w:val="000000"/>
          <w:sz w:val="22"/>
          <w:szCs w:val="24"/>
          <w:lang w:val="en-US"/>
        </w:rPr>
        <w:t xml:space="preserve"> (if initially made available by the </w:t>
      </w:r>
      <w:r w:rsidR="001D7846" w:rsidRPr="000D1EC6">
        <w:rPr>
          <w:rFonts w:ascii="Arial" w:hAnsi="Arial"/>
          <w:color w:val="000000"/>
          <w:sz w:val="22"/>
          <w:szCs w:val="24"/>
          <w:lang w:val="en-US"/>
        </w:rPr>
        <w:t>LA</w:t>
      </w:r>
      <w:r w:rsidRPr="000D1EC6">
        <w:rPr>
          <w:rFonts w:ascii="Arial" w:hAnsi="Arial"/>
          <w:color w:val="000000"/>
          <w:sz w:val="22"/>
          <w:szCs w:val="24"/>
          <w:lang w:val="en-US"/>
        </w:rPr>
        <w:t xml:space="preserve">) and therefore may legally be </w:t>
      </w:r>
      <w:r w:rsidR="004D2D54" w:rsidRPr="000D1EC6">
        <w:rPr>
          <w:rFonts w:ascii="Arial" w:hAnsi="Arial"/>
          <w:color w:val="000000"/>
          <w:sz w:val="22"/>
          <w:szCs w:val="24"/>
          <w:lang w:val="en-US"/>
        </w:rPr>
        <w:t>considered</w:t>
      </w:r>
      <w:r w:rsidRPr="000D1EC6">
        <w:rPr>
          <w:rFonts w:ascii="Arial" w:hAnsi="Arial"/>
          <w:color w:val="000000"/>
          <w:sz w:val="22"/>
          <w:szCs w:val="24"/>
          <w:lang w:val="en-US"/>
        </w:rPr>
        <w:t xml:space="preserve"> by the </w:t>
      </w:r>
      <w:r w:rsidR="001D7846" w:rsidRPr="000D1EC6">
        <w:rPr>
          <w:rFonts w:ascii="Arial" w:hAnsi="Arial"/>
          <w:color w:val="000000"/>
          <w:sz w:val="22"/>
          <w:szCs w:val="24"/>
          <w:lang w:val="en-US"/>
        </w:rPr>
        <w:t>LA</w:t>
      </w:r>
      <w:r w:rsidRPr="000D1EC6">
        <w:rPr>
          <w:rFonts w:ascii="Arial" w:hAnsi="Arial"/>
          <w:color w:val="000000"/>
          <w:sz w:val="22"/>
          <w:szCs w:val="24"/>
          <w:lang w:val="en-US"/>
        </w:rPr>
        <w:t xml:space="preserve"> in as</w:t>
      </w:r>
      <w:r w:rsidR="001612BB" w:rsidRPr="000D1EC6">
        <w:rPr>
          <w:rFonts w:ascii="Arial" w:hAnsi="Arial"/>
          <w:color w:val="000000"/>
          <w:sz w:val="22"/>
          <w:szCs w:val="24"/>
          <w:lang w:val="en-US"/>
        </w:rPr>
        <w:t>sessing the total level of licen</w:t>
      </w:r>
      <w:r w:rsidR="00C46EA9">
        <w:rPr>
          <w:rFonts w:ascii="Arial" w:hAnsi="Arial"/>
          <w:color w:val="000000"/>
          <w:sz w:val="22"/>
          <w:szCs w:val="24"/>
          <w:lang w:val="en-US"/>
        </w:rPr>
        <w:t>s</w:t>
      </w:r>
      <w:r w:rsidR="001612BB" w:rsidRPr="000D1EC6">
        <w:rPr>
          <w:rFonts w:ascii="Arial" w:hAnsi="Arial"/>
          <w:color w:val="000000"/>
          <w:sz w:val="22"/>
          <w:szCs w:val="24"/>
          <w:lang w:val="en-US"/>
        </w:rPr>
        <w:t>ed de</w:t>
      </w:r>
      <w:r w:rsidR="000C2500" w:rsidRPr="000D1EC6">
        <w:rPr>
          <w:rFonts w:ascii="Arial" w:hAnsi="Arial"/>
          <w:color w:val="000000"/>
          <w:sz w:val="22"/>
          <w:szCs w:val="24"/>
          <w:lang w:val="en-US"/>
        </w:rPr>
        <w:t xml:space="preserve">ficit support </w:t>
      </w:r>
      <w:r w:rsidR="001612BB" w:rsidRPr="000D1EC6">
        <w:rPr>
          <w:rFonts w:ascii="Arial" w:hAnsi="Arial"/>
          <w:color w:val="000000"/>
          <w:sz w:val="22"/>
          <w:szCs w:val="24"/>
          <w:lang w:val="en-US"/>
        </w:rPr>
        <w:t>to give</w:t>
      </w:r>
      <w:r w:rsidRPr="000D1EC6">
        <w:rPr>
          <w:rFonts w:ascii="Arial" w:hAnsi="Arial"/>
          <w:color w:val="000000"/>
          <w:sz w:val="22"/>
          <w:szCs w:val="24"/>
          <w:lang w:val="en-US"/>
        </w:rPr>
        <w:t xml:space="preserve"> to </w:t>
      </w:r>
      <w:r w:rsidR="00C46EA9">
        <w:rPr>
          <w:rFonts w:ascii="Arial" w:hAnsi="Arial"/>
          <w:color w:val="000000"/>
          <w:sz w:val="22"/>
          <w:szCs w:val="24"/>
          <w:lang w:val="en-US"/>
        </w:rPr>
        <w:t>s</w:t>
      </w:r>
      <w:r w:rsidR="00736640" w:rsidRPr="000D1EC6">
        <w:rPr>
          <w:rFonts w:ascii="Arial" w:hAnsi="Arial"/>
          <w:color w:val="000000"/>
          <w:sz w:val="22"/>
          <w:szCs w:val="24"/>
          <w:lang w:val="en-US"/>
        </w:rPr>
        <w:t>chools</w:t>
      </w:r>
      <w:r w:rsidRPr="000D1EC6">
        <w:rPr>
          <w:rFonts w:ascii="Arial" w:hAnsi="Arial"/>
          <w:color w:val="000000"/>
          <w:sz w:val="22"/>
          <w:szCs w:val="24"/>
          <w:lang w:val="en-US"/>
        </w:rPr>
        <w:t xml:space="preserve">.  </w:t>
      </w:r>
      <w:r w:rsidR="00C709D9" w:rsidRPr="000D1EC6">
        <w:rPr>
          <w:rFonts w:ascii="Arial" w:hAnsi="Arial"/>
          <w:color w:val="000000"/>
          <w:sz w:val="22"/>
          <w:szCs w:val="24"/>
          <w:lang w:val="en-US"/>
        </w:rPr>
        <w:t xml:space="preserve">The Secretary of State expects </w:t>
      </w:r>
      <w:r w:rsidR="00C46EA9">
        <w:rPr>
          <w:rFonts w:ascii="Arial" w:hAnsi="Arial"/>
          <w:color w:val="000000"/>
          <w:sz w:val="22"/>
          <w:szCs w:val="24"/>
          <w:lang w:val="en-US"/>
        </w:rPr>
        <w:t>s</w:t>
      </w:r>
      <w:r w:rsidR="00736640" w:rsidRPr="000D1EC6">
        <w:rPr>
          <w:rFonts w:ascii="Arial" w:hAnsi="Arial"/>
          <w:color w:val="000000"/>
          <w:sz w:val="22"/>
          <w:szCs w:val="24"/>
          <w:lang w:val="en-US"/>
        </w:rPr>
        <w:t>chools</w:t>
      </w:r>
      <w:r w:rsidR="00C709D9" w:rsidRPr="000D1EC6">
        <w:rPr>
          <w:rFonts w:ascii="Arial" w:hAnsi="Arial"/>
          <w:color w:val="000000"/>
          <w:sz w:val="22"/>
          <w:szCs w:val="24"/>
          <w:lang w:val="en-US"/>
        </w:rPr>
        <w:t xml:space="preserve"> </w:t>
      </w:r>
      <w:r w:rsidR="001612BB" w:rsidRPr="000D1EC6">
        <w:rPr>
          <w:rFonts w:ascii="Arial" w:hAnsi="Arial"/>
          <w:color w:val="000000"/>
          <w:sz w:val="22"/>
          <w:szCs w:val="24"/>
          <w:lang w:val="en-US"/>
        </w:rPr>
        <w:t>to</w:t>
      </w:r>
      <w:r w:rsidR="009A2DEE" w:rsidRPr="000D1EC6">
        <w:rPr>
          <w:rFonts w:ascii="Arial" w:hAnsi="Arial"/>
          <w:color w:val="000000"/>
          <w:sz w:val="22"/>
          <w:szCs w:val="24"/>
          <w:lang w:val="en-US"/>
        </w:rPr>
        <w:t xml:space="preserve"> be asked on their views on </w:t>
      </w:r>
      <w:r w:rsidR="00C709D9" w:rsidRPr="000D1EC6">
        <w:rPr>
          <w:rFonts w:ascii="Arial" w:hAnsi="Arial"/>
          <w:color w:val="000000"/>
          <w:sz w:val="22"/>
          <w:szCs w:val="24"/>
          <w:lang w:val="en-US"/>
        </w:rPr>
        <w:t>allow</w:t>
      </w:r>
      <w:r w:rsidR="009A2DEE" w:rsidRPr="000D1EC6">
        <w:rPr>
          <w:rFonts w:ascii="Arial" w:hAnsi="Arial"/>
          <w:color w:val="000000"/>
          <w:sz w:val="22"/>
          <w:szCs w:val="24"/>
          <w:lang w:val="en-US"/>
        </w:rPr>
        <w:t>ing</w:t>
      </w:r>
      <w:r w:rsidR="00C709D9" w:rsidRPr="000D1EC6">
        <w:rPr>
          <w:rFonts w:ascii="Arial" w:hAnsi="Arial"/>
          <w:color w:val="000000"/>
          <w:sz w:val="22"/>
          <w:szCs w:val="24"/>
          <w:lang w:val="en-US"/>
        </w:rPr>
        <w:t xml:space="preserve"> the </w:t>
      </w:r>
      <w:r w:rsidR="001D7846" w:rsidRPr="000D1EC6">
        <w:rPr>
          <w:rFonts w:ascii="Arial" w:hAnsi="Arial"/>
          <w:color w:val="000000"/>
          <w:sz w:val="22"/>
          <w:szCs w:val="24"/>
          <w:lang w:val="en-US"/>
        </w:rPr>
        <w:t>LA</w:t>
      </w:r>
      <w:r w:rsidR="00C709D9" w:rsidRPr="000D1EC6">
        <w:rPr>
          <w:rFonts w:ascii="Arial" w:hAnsi="Arial"/>
          <w:color w:val="000000"/>
          <w:sz w:val="22"/>
          <w:szCs w:val="24"/>
          <w:lang w:val="en-US"/>
        </w:rPr>
        <w:t xml:space="preserve"> to take </w:t>
      </w:r>
      <w:r w:rsidR="001612BB" w:rsidRPr="000D1EC6">
        <w:rPr>
          <w:rFonts w:ascii="Arial" w:hAnsi="Arial"/>
          <w:color w:val="000000"/>
          <w:sz w:val="22"/>
          <w:szCs w:val="24"/>
          <w:lang w:val="en-US"/>
        </w:rPr>
        <w:t xml:space="preserve">these bank accounts into such calculation. </w:t>
      </w:r>
      <w:bookmarkEnd w:id="2"/>
    </w:p>
    <w:p w14:paraId="23FA1448" w14:textId="77777777" w:rsidR="00611C07" w:rsidRPr="000D1EC6" w:rsidRDefault="00C30BD6"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bookmarkStart w:id="3" w:name="_Hlk5275124"/>
      <w:r w:rsidRPr="000D1EC6">
        <w:rPr>
          <w:rFonts w:ascii="Arial" w:hAnsi="Arial"/>
          <w:color w:val="000000"/>
          <w:sz w:val="22"/>
          <w:szCs w:val="24"/>
          <w:lang w:val="en-US"/>
        </w:rPr>
        <w:t>The</w:t>
      </w:r>
      <w:r w:rsidR="00611C07" w:rsidRPr="000D1EC6">
        <w:rPr>
          <w:rFonts w:ascii="Arial" w:hAnsi="Arial"/>
          <w:color w:val="000000"/>
          <w:sz w:val="22"/>
          <w:szCs w:val="24"/>
          <w:lang w:val="en-US"/>
        </w:rPr>
        <w:t xml:space="preserve"> minimum size of an agreed deficit will be £10,000 and the maximum will be 10% of a secondary or 20% of a primary or special school’s budget in the year of </w:t>
      </w:r>
      <w:proofErr w:type="gramStart"/>
      <w:r w:rsidR="00611C07" w:rsidRPr="000D1EC6">
        <w:rPr>
          <w:rFonts w:ascii="Arial" w:hAnsi="Arial"/>
          <w:color w:val="000000"/>
          <w:sz w:val="22"/>
          <w:szCs w:val="24"/>
          <w:lang w:val="en-US"/>
        </w:rPr>
        <w:t>application</w:t>
      </w:r>
      <w:bookmarkEnd w:id="3"/>
      <w:r w:rsidR="00611C07" w:rsidRPr="000D1EC6">
        <w:rPr>
          <w:rFonts w:ascii="Arial" w:hAnsi="Arial"/>
          <w:color w:val="000000"/>
          <w:sz w:val="22"/>
          <w:szCs w:val="24"/>
          <w:lang w:val="en-US"/>
        </w:rPr>
        <w:t>;</w:t>
      </w:r>
      <w:proofErr w:type="gramEnd"/>
    </w:p>
    <w:p w14:paraId="4BE8DA95" w14:textId="74F8E19F" w:rsidR="006347AE" w:rsidRPr="000D1EC6" w:rsidRDefault="004D2D54"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In</w:t>
      </w:r>
      <w:r w:rsidR="00DB5206" w:rsidRPr="000D1EC6">
        <w:rPr>
          <w:rFonts w:ascii="Arial" w:hAnsi="Arial"/>
          <w:color w:val="000000"/>
          <w:sz w:val="22"/>
          <w:szCs w:val="24"/>
          <w:lang w:val="en-US"/>
        </w:rPr>
        <w:t xml:space="preserve"> </w:t>
      </w:r>
      <w:r w:rsidR="00AA43AE" w:rsidRPr="000D1EC6">
        <w:rPr>
          <w:rFonts w:ascii="Arial" w:hAnsi="Arial"/>
          <w:color w:val="000000"/>
          <w:sz w:val="22"/>
          <w:szCs w:val="24"/>
          <w:lang w:val="en-US"/>
        </w:rPr>
        <w:t xml:space="preserve">exceptional cases, </w:t>
      </w:r>
      <w:r w:rsidR="00C46EA9">
        <w:rPr>
          <w:rFonts w:ascii="Arial" w:hAnsi="Arial"/>
          <w:color w:val="000000"/>
          <w:sz w:val="22"/>
          <w:szCs w:val="24"/>
          <w:lang w:val="en-US"/>
        </w:rPr>
        <w:t>s</w:t>
      </w:r>
      <w:r w:rsidR="00736640" w:rsidRPr="000D1EC6">
        <w:rPr>
          <w:rFonts w:ascii="Arial" w:hAnsi="Arial"/>
          <w:color w:val="000000"/>
          <w:sz w:val="22"/>
          <w:szCs w:val="24"/>
          <w:lang w:val="en-US"/>
        </w:rPr>
        <w:t>chools</w:t>
      </w:r>
      <w:r w:rsidR="00AA43AE" w:rsidRPr="000D1EC6">
        <w:rPr>
          <w:rFonts w:ascii="Arial" w:hAnsi="Arial"/>
          <w:color w:val="000000"/>
          <w:sz w:val="22"/>
          <w:szCs w:val="24"/>
          <w:lang w:val="en-US"/>
        </w:rPr>
        <w:t xml:space="preserve"> may be allowed to anticipate their budget share over a period of more than one </w:t>
      </w:r>
      <w:r w:rsidR="00F745DD" w:rsidRPr="000D1EC6">
        <w:rPr>
          <w:rFonts w:ascii="Arial" w:hAnsi="Arial"/>
          <w:color w:val="000000"/>
          <w:sz w:val="22"/>
          <w:szCs w:val="24"/>
          <w:lang w:val="en-US"/>
        </w:rPr>
        <w:t xml:space="preserve">year. In this case, the </w:t>
      </w:r>
      <w:r w:rsidR="001D7846" w:rsidRPr="000D1EC6">
        <w:rPr>
          <w:rFonts w:ascii="Arial" w:hAnsi="Arial"/>
          <w:color w:val="000000"/>
          <w:sz w:val="22"/>
          <w:szCs w:val="24"/>
          <w:lang w:val="en-US"/>
        </w:rPr>
        <w:t>LA</w:t>
      </w:r>
      <w:r w:rsidR="00AA43AE" w:rsidRPr="000D1EC6">
        <w:rPr>
          <w:rFonts w:ascii="Arial" w:hAnsi="Arial"/>
          <w:color w:val="000000"/>
          <w:sz w:val="22"/>
          <w:szCs w:val="24"/>
          <w:lang w:val="en-US"/>
        </w:rPr>
        <w:t xml:space="preserve"> will not recover the full amount of the anticipated deficit as a first charge on the following year’s </w:t>
      </w:r>
      <w:proofErr w:type="gramStart"/>
      <w:r w:rsidR="00AA43AE" w:rsidRPr="000D1EC6">
        <w:rPr>
          <w:rFonts w:ascii="Arial" w:hAnsi="Arial"/>
          <w:color w:val="000000"/>
          <w:sz w:val="22"/>
          <w:szCs w:val="24"/>
          <w:lang w:val="en-US"/>
        </w:rPr>
        <w:t>budget, but</w:t>
      </w:r>
      <w:proofErr w:type="gramEnd"/>
      <w:r w:rsidR="00AA43AE" w:rsidRPr="000D1EC6">
        <w:rPr>
          <w:rFonts w:ascii="Arial" w:hAnsi="Arial"/>
          <w:color w:val="000000"/>
          <w:sz w:val="22"/>
          <w:szCs w:val="24"/>
          <w:lang w:val="en-US"/>
        </w:rPr>
        <w:t xml:space="preserve"> will recover the full amounts over a </w:t>
      </w:r>
      <w:r w:rsidR="00BD1842" w:rsidRPr="000D1EC6">
        <w:rPr>
          <w:rFonts w:ascii="Arial" w:hAnsi="Arial"/>
          <w:color w:val="000000"/>
          <w:sz w:val="22"/>
          <w:szCs w:val="24"/>
          <w:lang w:val="en-US"/>
        </w:rPr>
        <w:t xml:space="preserve">set </w:t>
      </w:r>
      <w:r w:rsidRPr="000D1EC6">
        <w:rPr>
          <w:rFonts w:ascii="Arial" w:hAnsi="Arial"/>
          <w:color w:val="000000"/>
          <w:sz w:val="22"/>
          <w:szCs w:val="24"/>
          <w:lang w:val="en-US"/>
        </w:rPr>
        <w:t>period agreed</w:t>
      </w:r>
      <w:r w:rsidR="00AA43AE" w:rsidRPr="000D1EC6">
        <w:rPr>
          <w:rFonts w:ascii="Arial" w:hAnsi="Arial"/>
          <w:color w:val="000000"/>
          <w:sz w:val="22"/>
          <w:szCs w:val="24"/>
          <w:lang w:val="en-US"/>
        </w:rPr>
        <w:t xml:space="preserve"> with the school. </w:t>
      </w:r>
      <w:r w:rsidR="00BD1842" w:rsidRPr="000D1EC6">
        <w:rPr>
          <w:rFonts w:ascii="Arial" w:hAnsi="Arial"/>
          <w:color w:val="000000"/>
          <w:sz w:val="22"/>
          <w:szCs w:val="24"/>
          <w:lang w:val="en-US"/>
        </w:rPr>
        <w:t>There will be an absolute limit of three years on any continuous period during which the school’s budget can remain in deficit, before returning to a balanced position.</w:t>
      </w:r>
    </w:p>
    <w:p w14:paraId="3F166A75" w14:textId="77777777" w:rsidR="006347AE" w:rsidRPr="000D1EC6" w:rsidRDefault="00736640"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Schools</w:t>
      </w:r>
      <w:r w:rsidR="00EB466F" w:rsidRPr="000D1EC6">
        <w:rPr>
          <w:rFonts w:ascii="Arial" w:hAnsi="Arial"/>
          <w:color w:val="000000"/>
          <w:sz w:val="22"/>
          <w:szCs w:val="24"/>
          <w:lang w:val="en-US"/>
        </w:rPr>
        <w:t xml:space="preserve"> are</w:t>
      </w:r>
      <w:r w:rsidR="006347AE" w:rsidRPr="000D1EC6">
        <w:rPr>
          <w:rFonts w:ascii="Arial" w:hAnsi="Arial"/>
          <w:color w:val="000000"/>
          <w:sz w:val="22"/>
          <w:szCs w:val="24"/>
          <w:lang w:val="en-US"/>
        </w:rPr>
        <w:t xml:space="preserve"> required to provide an agreed recovery plan. This should be signed off by the </w:t>
      </w:r>
      <w:r w:rsidR="001D7846" w:rsidRPr="000D1EC6">
        <w:rPr>
          <w:rFonts w:ascii="Arial" w:hAnsi="Arial"/>
          <w:color w:val="000000"/>
          <w:sz w:val="22"/>
          <w:szCs w:val="24"/>
          <w:lang w:val="en-US"/>
        </w:rPr>
        <w:t>LA</w:t>
      </w:r>
      <w:r w:rsidR="006347AE" w:rsidRPr="000D1EC6">
        <w:rPr>
          <w:rFonts w:ascii="Arial" w:hAnsi="Arial"/>
          <w:color w:val="000000"/>
          <w:sz w:val="22"/>
          <w:szCs w:val="24"/>
          <w:lang w:val="en-US"/>
        </w:rPr>
        <w:t xml:space="preserve"> and the </w:t>
      </w:r>
      <w:r w:rsidR="00E17C68" w:rsidRPr="000D1EC6">
        <w:rPr>
          <w:rFonts w:ascii="Arial" w:hAnsi="Arial"/>
          <w:color w:val="000000"/>
          <w:sz w:val="22"/>
          <w:szCs w:val="24"/>
          <w:lang w:val="en-US"/>
        </w:rPr>
        <w:t>GB</w:t>
      </w:r>
      <w:r w:rsidR="006347AE" w:rsidRPr="000D1EC6">
        <w:rPr>
          <w:rFonts w:ascii="Arial" w:hAnsi="Arial"/>
          <w:color w:val="000000"/>
          <w:sz w:val="22"/>
          <w:szCs w:val="24"/>
          <w:lang w:val="en-US"/>
        </w:rPr>
        <w:t xml:space="preserve">. The </w:t>
      </w:r>
      <w:r w:rsidR="00E17C68" w:rsidRPr="000D1EC6">
        <w:rPr>
          <w:rFonts w:ascii="Arial" w:hAnsi="Arial"/>
          <w:color w:val="000000"/>
          <w:sz w:val="22"/>
          <w:szCs w:val="24"/>
          <w:lang w:val="en-US"/>
        </w:rPr>
        <w:t>GB</w:t>
      </w:r>
      <w:r w:rsidR="00A238D7" w:rsidRPr="000D1EC6">
        <w:rPr>
          <w:rFonts w:ascii="Arial" w:hAnsi="Arial"/>
          <w:color w:val="000000"/>
          <w:sz w:val="22"/>
          <w:szCs w:val="24"/>
          <w:lang w:val="en-US"/>
        </w:rPr>
        <w:t xml:space="preserve"> and the Headteacher are to be responsible</w:t>
      </w:r>
      <w:r w:rsidR="0080595B" w:rsidRPr="000D1EC6">
        <w:rPr>
          <w:rFonts w:ascii="Arial" w:hAnsi="Arial"/>
          <w:color w:val="000000"/>
          <w:sz w:val="22"/>
          <w:szCs w:val="24"/>
          <w:lang w:val="en-US"/>
        </w:rPr>
        <w:t xml:space="preserve"> and accountable</w:t>
      </w:r>
      <w:r w:rsidR="00A238D7" w:rsidRPr="000D1EC6">
        <w:rPr>
          <w:rFonts w:ascii="Arial" w:hAnsi="Arial"/>
          <w:color w:val="000000"/>
          <w:sz w:val="22"/>
          <w:szCs w:val="24"/>
          <w:lang w:val="en-US"/>
        </w:rPr>
        <w:t xml:space="preserve"> for the delivery of </w:t>
      </w:r>
      <w:r w:rsidR="004D2D54" w:rsidRPr="000D1EC6">
        <w:rPr>
          <w:rFonts w:ascii="Arial" w:hAnsi="Arial"/>
          <w:color w:val="000000"/>
          <w:sz w:val="22"/>
          <w:szCs w:val="24"/>
          <w:lang w:val="en-US"/>
        </w:rPr>
        <w:t>the plan</w:t>
      </w:r>
      <w:r w:rsidR="00A238D7" w:rsidRPr="000D1EC6">
        <w:rPr>
          <w:rFonts w:ascii="Arial" w:hAnsi="Arial"/>
          <w:color w:val="000000"/>
          <w:sz w:val="22"/>
          <w:szCs w:val="24"/>
          <w:lang w:val="en-US"/>
        </w:rPr>
        <w:t>.</w:t>
      </w:r>
      <w:r w:rsidR="00EB466F" w:rsidRPr="000D1EC6">
        <w:rPr>
          <w:rFonts w:ascii="Arial" w:hAnsi="Arial"/>
          <w:color w:val="000000"/>
          <w:sz w:val="22"/>
          <w:szCs w:val="24"/>
          <w:lang w:val="en-US"/>
        </w:rPr>
        <w:t xml:space="preserve"> Schools are</w:t>
      </w:r>
      <w:r w:rsidR="006347AE" w:rsidRPr="000D1EC6">
        <w:rPr>
          <w:rFonts w:ascii="Arial" w:hAnsi="Arial"/>
          <w:color w:val="000000"/>
          <w:sz w:val="22"/>
          <w:szCs w:val="24"/>
          <w:lang w:val="en-US"/>
        </w:rPr>
        <w:t xml:space="preserve"> re</w:t>
      </w:r>
      <w:r w:rsidR="00EB466F" w:rsidRPr="000D1EC6">
        <w:rPr>
          <w:rFonts w:ascii="Arial" w:hAnsi="Arial"/>
          <w:color w:val="000000"/>
          <w:sz w:val="22"/>
          <w:szCs w:val="24"/>
          <w:lang w:val="en-US"/>
        </w:rPr>
        <w:t>quired to submit tracking evidence of</w:t>
      </w:r>
      <w:r w:rsidR="006347AE" w:rsidRPr="000D1EC6">
        <w:rPr>
          <w:rFonts w:ascii="Arial" w:hAnsi="Arial"/>
          <w:color w:val="000000"/>
          <w:sz w:val="22"/>
          <w:szCs w:val="24"/>
          <w:lang w:val="en-US"/>
        </w:rPr>
        <w:t xml:space="preserve"> recovery plan</w:t>
      </w:r>
      <w:r w:rsidR="00EB466F" w:rsidRPr="000D1EC6">
        <w:rPr>
          <w:rFonts w:ascii="Arial" w:hAnsi="Arial"/>
          <w:color w:val="000000"/>
          <w:sz w:val="22"/>
          <w:szCs w:val="24"/>
          <w:lang w:val="en-US"/>
        </w:rPr>
        <w:t>s</w:t>
      </w:r>
      <w:r w:rsidR="006347AE" w:rsidRPr="000D1EC6">
        <w:rPr>
          <w:rFonts w:ascii="Arial" w:hAnsi="Arial"/>
          <w:color w:val="000000"/>
          <w:sz w:val="22"/>
          <w:szCs w:val="24"/>
          <w:lang w:val="en-US"/>
        </w:rPr>
        <w:t xml:space="preserve"> to the </w:t>
      </w:r>
      <w:r w:rsidR="001D7846" w:rsidRPr="000D1EC6">
        <w:rPr>
          <w:rFonts w:ascii="Arial" w:hAnsi="Arial"/>
          <w:color w:val="000000"/>
          <w:sz w:val="22"/>
          <w:szCs w:val="24"/>
          <w:lang w:val="en-US"/>
        </w:rPr>
        <w:t>LA</w:t>
      </w:r>
      <w:r w:rsidR="006347AE" w:rsidRPr="000D1EC6">
        <w:rPr>
          <w:rFonts w:ascii="Arial" w:hAnsi="Arial"/>
          <w:color w:val="000000"/>
          <w:sz w:val="22"/>
          <w:szCs w:val="24"/>
          <w:lang w:val="en-US"/>
        </w:rPr>
        <w:t xml:space="preserve"> at frequent specified intervals. There are additional conditions to submit monthly budget monitoring reports with cash flow forecasts during the period of recovery. </w:t>
      </w:r>
    </w:p>
    <w:p w14:paraId="59FEECA9" w14:textId="77777777" w:rsidR="00427C0C" w:rsidRPr="000D1EC6" w:rsidRDefault="00EB466F"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However, should a</w:t>
      </w:r>
      <w:r w:rsidR="00AA43AE" w:rsidRPr="000D1EC6">
        <w:rPr>
          <w:rFonts w:ascii="Arial" w:hAnsi="Arial"/>
          <w:color w:val="000000"/>
          <w:sz w:val="22"/>
          <w:szCs w:val="24"/>
          <w:lang w:val="en-US"/>
        </w:rPr>
        <w:t xml:space="preserve"> school fail to </w:t>
      </w:r>
      <w:proofErr w:type="spellStart"/>
      <w:r w:rsidR="00AA43AE" w:rsidRPr="000D1EC6">
        <w:rPr>
          <w:rFonts w:ascii="Arial" w:hAnsi="Arial"/>
          <w:color w:val="000000"/>
          <w:sz w:val="22"/>
          <w:szCs w:val="24"/>
          <w:lang w:val="en-US"/>
        </w:rPr>
        <w:t>honour</w:t>
      </w:r>
      <w:proofErr w:type="spellEnd"/>
      <w:r w:rsidR="00AA43AE" w:rsidRPr="000D1EC6">
        <w:rPr>
          <w:rFonts w:ascii="Arial" w:hAnsi="Arial"/>
          <w:color w:val="000000"/>
          <w:sz w:val="22"/>
          <w:szCs w:val="24"/>
          <w:lang w:val="en-US"/>
        </w:rPr>
        <w:t xml:space="preserve"> its agreement with the </w:t>
      </w:r>
      <w:r w:rsidR="001D7846" w:rsidRPr="000D1EC6">
        <w:rPr>
          <w:rFonts w:ascii="Arial" w:hAnsi="Arial"/>
          <w:color w:val="000000"/>
          <w:sz w:val="22"/>
          <w:szCs w:val="24"/>
          <w:lang w:val="en-US"/>
        </w:rPr>
        <w:t>LA</w:t>
      </w:r>
      <w:r w:rsidR="00AA43AE" w:rsidRPr="000D1EC6">
        <w:rPr>
          <w:rFonts w:ascii="Arial" w:hAnsi="Arial"/>
          <w:color w:val="000000"/>
          <w:sz w:val="22"/>
          <w:szCs w:val="24"/>
          <w:lang w:val="en-US"/>
        </w:rPr>
        <w:t xml:space="preserve"> in any way (for example, by increasing its end of year deficit above the level agreed), then, at the </w:t>
      </w:r>
      <w:r w:rsidR="001D7846" w:rsidRPr="000D1EC6">
        <w:rPr>
          <w:rFonts w:ascii="Arial" w:hAnsi="Arial"/>
          <w:color w:val="000000"/>
          <w:sz w:val="22"/>
          <w:szCs w:val="24"/>
          <w:lang w:val="en-US"/>
        </w:rPr>
        <w:t>LAs</w:t>
      </w:r>
      <w:r w:rsidR="00AA43AE" w:rsidRPr="000D1EC6">
        <w:rPr>
          <w:rFonts w:ascii="Arial" w:hAnsi="Arial"/>
          <w:color w:val="000000"/>
          <w:sz w:val="22"/>
          <w:szCs w:val="24"/>
          <w:lang w:val="en-US"/>
        </w:rPr>
        <w:t xml:space="preserve"> discretion, the full amount outstanding will be recovered as a first charge from the school’s allocation for the following financial year.  </w:t>
      </w:r>
    </w:p>
    <w:p w14:paraId="23C9E74A" w14:textId="77777777" w:rsidR="00AA43AE" w:rsidRPr="000D1EC6" w:rsidRDefault="00841E02"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Provide</w:t>
      </w:r>
      <w:r w:rsidR="003E7ED6" w:rsidRPr="000D1EC6">
        <w:rPr>
          <w:rFonts w:ascii="Arial" w:hAnsi="Arial"/>
          <w:color w:val="000000"/>
          <w:sz w:val="22"/>
          <w:szCs w:val="24"/>
          <w:lang w:val="en-US"/>
        </w:rPr>
        <w:t>d</w:t>
      </w:r>
      <w:r w:rsidRPr="000D1EC6">
        <w:rPr>
          <w:rFonts w:ascii="Arial" w:hAnsi="Arial"/>
          <w:color w:val="000000"/>
          <w:sz w:val="22"/>
          <w:szCs w:val="24"/>
          <w:lang w:val="en-US"/>
        </w:rPr>
        <w:t xml:space="preserve"> th</w:t>
      </w:r>
      <w:r w:rsidR="003E7ED6" w:rsidRPr="000D1EC6">
        <w:rPr>
          <w:rFonts w:ascii="Arial" w:hAnsi="Arial"/>
          <w:color w:val="000000"/>
          <w:sz w:val="22"/>
          <w:szCs w:val="24"/>
          <w:lang w:val="en-US"/>
        </w:rPr>
        <w:t>e school presents</w:t>
      </w:r>
      <w:r w:rsidRPr="000D1EC6">
        <w:rPr>
          <w:rFonts w:ascii="Arial" w:hAnsi="Arial"/>
          <w:color w:val="000000"/>
          <w:sz w:val="22"/>
          <w:szCs w:val="24"/>
          <w:lang w:val="en-US"/>
        </w:rPr>
        <w:t xml:space="preserve"> evidence of</w:t>
      </w:r>
      <w:r w:rsidR="003E7ED6" w:rsidRPr="000D1EC6">
        <w:rPr>
          <w:rFonts w:ascii="Arial" w:hAnsi="Arial"/>
          <w:color w:val="000000"/>
          <w:sz w:val="22"/>
          <w:szCs w:val="24"/>
          <w:lang w:val="en-US"/>
        </w:rPr>
        <w:t xml:space="preserve"> proper planning, t</w:t>
      </w:r>
      <w:r w:rsidR="00AA43AE" w:rsidRPr="000D1EC6">
        <w:rPr>
          <w:rFonts w:ascii="Arial" w:hAnsi="Arial"/>
          <w:color w:val="000000"/>
          <w:sz w:val="22"/>
          <w:szCs w:val="24"/>
          <w:lang w:val="en-US"/>
        </w:rPr>
        <w:t>he purposes for which deficits may be agreed are as follows:</w:t>
      </w:r>
    </w:p>
    <w:p w14:paraId="13BAB7D6" w14:textId="77777777" w:rsidR="00AA43AE" w:rsidRPr="00EB466F" w:rsidRDefault="003E7ED6" w:rsidP="000D1EC6">
      <w:pPr>
        <w:pStyle w:val="ListParagraph"/>
        <w:numPr>
          <w:ilvl w:val="1"/>
          <w:numId w:val="20"/>
        </w:numPr>
        <w:ind w:left="2127" w:hanging="284"/>
        <w:jc w:val="both"/>
        <w:rPr>
          <w:rFonts w:ascii="Arial" w:hAnsi="Arial" w:cs="Arial"/>
          <w:sz w:val="22"/>
          <w:szCs w:val="22"/>
        </w:rPr>
      </w:pPr>
      <w:r>
        <w:rPr>
          <w:rFonts w:ascii="Arial" w:hAnsi="Arial" w:cs="Arial"/>
          <w:sz w:val="22"/>
          <w:szCs w:val="22"/>
        </w:rPr>
        <w:t>Where there is a</w:t>
      </w:r>
      <w:r w:rsidR="00AA43AE" w:rsidRPr="00EB466F">
        <w:rPr>
          <w:rFonts w:ascii="Arial" w:hAnsi="Arial" w:cs="Arial"/>
          <w:sz w:val="22"/>
          <w:szCs w:val="22"/>
        </w:rPr>
        <w:t xml:space="preserve"> significant</w:t>
      </w:r>
      <w:r>
        <w:rPr>
          <w:rFonts w:ascii="Arial" w:hAnsi="Arial" w:cs="Arial"/>
          <w:sz w:val="22"/>
          <w:szCs w:val="22"/>
        </w:rPr>
        <w:t xml:space="preserve"> unavoidable</w:t>
      </w:r>
      <w:r w:rsidR="00AA43AE" w:rsidRPr="00EB466F">
        <w:rPr>
          <w:rFonts w:ascii="Arial" w:hAnsi="Arial" w:cs="Arial"/>
          <w:sz w:val="22"/>
          <w:szCs w:val="22"/>
        </w:rPr>
        <w:t xml:space="preserve"> budget reduction, it is agreed by the </w:t>
      </w:r>
      <w:r w:rsidR="001D7846" w:rsidRPr="00EB466F">
        <w:rPr>
          <w:rFonts w:ascii="Arial" w:hAnsi="Arial" w:cs="Arial"/>
          <w:sz w:val="22"/>
          <w:szCs w:val="22"/>
        </w:rPr>
        <w:t>LA</w:t>
      </w:r>
      <w:r w:rsidR="00AA43AE" w:rsidRPr="00EB466F">
        <w:rPr>
          <w:rFonts w:ascii="Arial" w:hAnsi="Arial" w:cs="Arial"/>
          <w:sz w:val="22"/>
          <w:szCs w:val="22"/>
        </w:rPr>
        <w:t xml:space="preserve"> that a corresponding reduction in expenditure is unachievable </w:t>
      </w:r>
      <w:r w:rsidR="00EB466F" w:rsidRPr="00EB466F">
        <w:rPr>
          <w:rFonts w:ascii="Arial" w:hAnsi="Arial" w:cs="Arial"/>
          <w:sz w:val="22"/>
          <w:szCs w:val="22"/>
        </w:rPr>
        <w:t>within the same financial year.</w:t>
      </w:r>
    </w:p>
    <w:p w14:paraId="7D2B37D3" w14:textId="77777777" w:rsidR="005E0F7A" w:rsidRPr="003E7ED6" w:rsidRDefault="00AA43AE" w:rsidP="000D1EC6">
      <w:pPr>
        <w:pStyle w:val="ListParagraph"/>
        <w:numPr>
          <w:ilvl w:val="1"/>
          <w:numId w:val="20"/>
        </w:numPr>
        <w:ind w:left="2127" w:hanging="284"/>
        <w:jc w:val="both"/>
        <w:rPr>
          <w:rFonts w:ascii="Arial" w:hAnsi="Arial" w:cs="Arial"/>
          <w:sz w:val="22"/>
          <w:szCs w:val="22"/>
        </w:rPr>
      </w:pPr>
      <w:r w:rsidRPr="00071DEA">
        <w:rPr>
          <w:rFonts w:ascii="Arial" w:hAnsi="Arial" w:cs="Arial"/>
          <w:sz w:val="22"/>
          <w:szCs w:val="22"/>
        </w:rPr>
        <w:tab/>
        <w:t xml:space="preserve">Where there has been unavoidable expenditure during the year and it is agreed by the </w:t>
      </w:r>
      <w:r w:rsidR="001D7846">
        <w:rPr>
          <w:rFonts w:ascii="Arial" w:hAnsi="Arial" w:cs="Arial"/>
          <w:sz w:val="22"/>
          <w:szCs w:val="22"/>
        </w:rPr>
        <w:t>LA</w:t>
      </w:r>
      <w:r w:rsidRPr="00071DEA">
        <w:rPr>
          <w:rFonts w:ascii="Arial" w:hAnsi="Arial" w:cs="Arial"/>
          <w:sz w:val="22"/>
          <w:szCs w:val="22"/>
        </w:rPr>
        <w:t xml:space="preserve"> that it cannot be reasonably met from the school’s resources within the same financial year.</w:t>
      </w:r>
      <w:r w:rsidR="00A311C8">
        <w:rPr>
          <w:rFonts w:ascii="Arial" w:hAnsi="Arial" w:cs="Arial"/>
          <w:sz w:val="22"/>
          <w:szCs w:val="22"/>
        </w:rPr>
        <w:t xml:space="preserve"> There must be evidence that the expenditure was unavoidable.</w:t>
      </w:r>
    </w:p>
    <w:p w14:paraId="7E09847F" w14:textId="77777777" w:rsidR="00AA43AE" w:rsidRPr="000D1EC6" w:rsidRDefault="00AA43AE"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Deficit arrangements may only be agreed </w:t>
      </w:r>
      <w:r w:rsidR="004D2D54" w:rsidRPr="000D1EC6">
        <w:rPr>
          <w:rFonts w:ascii="Arial" w:hAnsi="Arial"/>
          <w:color w:val="000000"/>
          <w:sz w:val="22"/>
          <w:szCs w:val="24"/>
          <w:lang w:val="en-US"/>
        </w:rPr>
        <w:t>based on</w:t>
      </w:r>
      <w:r w:rsidRPr="000D1EC6">
        <w:rPr>
          <w:rFonts w:ascii="Arial" w:hAnsi="Arial"/>
          <w:color w:val="000000"/>
          <w:sz w:val="22"/>
          <w:szCs w:val="24"/>
          <w:lang w:val="en-US"/>
        </w:rPr>
        <w:t xml:space="preserve"> the anticipated budget share being insufficient to sustain the projected a</w:t>
      </w:r>
      <w:r w:rsidR="00D54D28" w:rsidRPr="000D1EC6">
        <w:rPr>
          <w:rFonts w:ascii="Arial" w:hAnsi="Arial"/>
          <w:color w:val="000000"/>
          <w:sz w:val="22"/>
          <w:szCs w:val="24"/>
          <w:lang w:val="en-US"/>
        </w:rPr>
        <w:t>nnual expenditure of the school.</w:t>
      </w:r>
    </w:p>
    <w:p w14:paraId="54A1B1C6" w14:textId="0AF4941D" w:rsidR="00C22245" w:rsidRDefault="00AA43AE" w:rsidP="0030193D">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lastRenderedPageBreak/>
        <w:t xml:space="preserve">Deficit arrangements will need to be agreed by both the </w:t>
      </w:r>
      <w:r w:rsidR="008D2083" w:rsidRPr="000D1EC6">
        <w:rPr>
          <w:rFonts w:ascii="Arial" w:hAnsi="Arial"/>
          <w:color w:val="000000"/>
          <w:sz w:val="22"/>
          <w:szCs w:val="24"/>
          <w:lang w:val="en-US"/>
        </w:rPr>
        <w:t>Ex</w:t>
      </w:r>
      <w:r w:rsidR="004D0CEB" w:rsidRPr="000D1EC6">
        <w:rPr>
          <w:rFonts w:ascii="Arial" w:hAnsi="Arial"/>
          <w:color w:val="000000"/>
          <w:sz w:val="22"/>
          <w:szCs w:val="24"/>
          <w:lang w:val="en-US"/>
        </w:rPr>
        <w:t>ecutive Director,</w:t>
      </w:r>
      <w:r w:rsidR="008D2083" w:rsidRPr="000D1EC6">
        <w:rPr>
          <w:rFonts w:ascii="Arial" w:hAnsi="Arial"/>
          <w:color w:val="000000"/>
          <w:sz w:val="22"/>
          <w:szCs w:val="24"/>
          <w:lang w:val="en-US"/>
        </w:rPr>
        <w:t xml:space="preserve"> </w:t>
      </w:r>
      <w:r w:rsidR="009E7249" w:rsidRPr="000D1EC6">
        <w:rPr>
          <w:rFonts w:ascii="Arial" w:hAnsi="Arial"/>
          <w:color w:val="000000"/>
          <w:sz w:val="22"/>
          <w:szCs w:val="24"/>
          <w:lang w:val="en-US"/>
        </w:rPr>
        <w:t>Children’s</w:t>
      </w:r>
      <w:r w:rsidR="004D0CEB" w:rsidRPr="000D1EC6">
        <w:rPr>
          <w:rFonts w:ascii="Arial" w:hAnsi="Arial"/>
          <w:color w:val="000000"/>
          <w:sz w:val="22"/>
          <w:szCs w:val="24"/>
          <w:lang w:val="en-US"/>
        </w:rPr>
        <w:t xml:space="preserve"> </w:t>
      </w:r>
      <w:r w:rsidR="004D0CEB" w:rsidRPr="0030193D">
        <w:rPr>
          <w:rFonts w:ascii="Arial" w:hAnsi="Arial"/>
          <w:color w:val="000000"/>
          <w:sz w:val="22"/>
          <w:szCs w:val="24"/>
          <w:lang w:val="en-US"/>
        </w:rPr>
        <w:t>Services</w:t>
      </w:r>
      <w:r w:rsidRPr="0030193D">
        <w:rPr>
          <w:rFonts w:ascii="Arial" w:hAnsi="Arial"/>
          <w:color w:val="000000"/>
          <w:sz w:val="22"/>
          <w:szCs w:val="24"/>
          <w:lang w:val="en-US"/>
        </w:rPr>
        <w:t xml:space="preserve"> and the </w:t>
      </w:r>
      <w:r w:rsidR="0080595B" w:rsidRPr="0030193D">
        <w:rPr>
          <w:rFonts w:ascii="Arial" w:hAnsi="Arial"/>
          <w:color w:val="000000"/>
          <w:sz w:val="22"/>
          <w:szCs w:val="24"/>
          <w:lang w:val="en-US"/>
        </w:rPr>
        <w:t>Chief Finance Officer</w:t>
      </w:r>
      <w:r w:rsidR="008D2083" w:rsidRPr="0030193D">
        <w:rPr>
          <w:rFonts w:ascii="Arial" w:hAnsi="Arial"/>
          <w:color w:val="000000"/>
          <w:sz w:val="22"/>
          <w:szCs w:val="24"/>
          <w:lang w:val="en-US"/>
        </w:rPr>
        <w:t>.</w:t>
      </w:r>
      <w:r w:rsidRPr="0030193D">
        <w:rPr>
          <w:rFonts w:ascii="Arial" w:hAnsi="Arial"/>
          <w:color w:val="000000"/>
          <w:sz w:val="22"/>
          <w:szCs w:val="24"/>
          <w:lang w:val="en-US"/>
        </w:rPr>
        <w:t xml:space="preserve"> </w:t>
      </w:r>
    </w:p>
    <w:p w14:paraId="2EFBE5CD" w14:textId="3DD5F841" w:rsidR="001E5019" w:rsidRPr="0030193D" w:rsidRDefault="00BF57E8" w:rsidP="0030193D">
      <w:pPr>
        <w:pStyle w:val="ListParagraph"/>
        <w:numPr>
          <w:ilvl w:val="2"/>
          <w:numId w:val="2"/>
        </w:numPr>
        <w:autoSpaceDE w:val="0"/>
        <w:autoSpaceDN w:val="0"/>
        <w:adjustRightInd w:val="0"/>
        <w:ind w:left="1276" w:hanging="850"/>
        <w:jc w:val="both"/>
        <w:rPr>
          <w:rFonts w:ascii="Arial" w:hAnsi="Arial"/>
          <w:color w:val="000000"/>
          <w:sz w:val="22"/>
          <w:szCs w:val="24"/>
          <w:lang w:val="en-US"/>
        </w:rPr>
      </w:pPr>
      <w:bookmarkStart w:id="4" w:name="_Hlk83741426"/>
      <w:r w:rsidRPr="0030193D">
        <w:rPr>
          <w:rFonts w:ascii="Arial" w:hAnsi="Arial"/>
          <w:color w:val="000000"/>
          <w:sz w:val="22"/>
          <w:szCs w:val="24"/>
          <w:lang w:val="en-US"/>
        </w:rPr>
        <w:t>Under a Licensed D</w:t>
      </w:r>
      <w:r w:rsidR="00AA43AE" w:rsidRPr="0030193D">
        <w:rPr>
          <w:rFonts w:ascii="Arial" w:hAnsi="Arial"/>
          <w:color w:val="000000"/>
          <w:sz w:val="22"/>
          <w:szCs w:val="24"/>
          <w:lang w:val="en-US"/>
        </w:rPr>
        <w:t xml:space="preserve">eficit </w:t>
      </w:r>
      <w:r w:rsidR="005404A9" w:rsidRPr="0030193D">
        <w:rPr>
          <w:rFonts w:ascii="Arial" w:hAnsi="Arial"/>
          <w:color w:val="000000"/>
          <w:sz w:val="22"/>
          <w:szCs w:val="24"/>
          <w:lang w:val="en-US"/>
        </w:rPr>
        <w:t>Scheme</w:t>
      </w:r>
      <w:r w:rsidR="00427C0C" w:rsidRPr="0030193D">
        <w:rPr>
          <w:rFonts w:ascii="Arial" w:hAnsi="Arial"/>
          <w:color w:val="000000"/>
          <w:sz w:val="22"/>
          <w:szCs w:val="24"/>
          <w:lang w:val="en-US"/>
        </w:rPr>
        <w:t>,</w:t>
      </w:r>
      <w:r w:rsidR="00AA43AE" w:rsidRPr="0030193D">
        <w:rPr>
          <w:rFonts w:ascii="Arial" w:hAnsi="Arial"/>
          <w:color w:val="000000"/>
          <w:sz w:val="22"/>
          <w:szCs w:val="24"/>
          <w:lang w:val="en-US"/>
        </w:rPr>
        <w:t xml:space="preserve"> the only effect on budget and outturn statements is that in the latter, the balance goes into deficit because expenditure is at a higher le</w:t>
      </w:r>
      <w:r w:rsidRPr="0030193D">
        <w:rPr>
          <w:rFonts w:ascii="Arial" w:hAnsi="Arial"/>
          <w:color w:val="000000"/>
          <w:sz w:val="22"/>
          <w:szCs w:val="24"/>
          <w:lang w:val="en-US"/>
        </w:rPr>
        <w:t>vel than the budget share. T</w:t>
      </w:r>
      <w:r w:rsidR="00AA43AE" w:rsidRPr="0030193D">
        <w:rPr>
          <w:rFonts w:ascii="Arial" w:hAnsi="Arial"/>
          <w:color w:val="000000"/>
          <w:sz w:val="22"/>
          <w:szCs w:val="24"/>
          <w:lang w:val="en-US"/>
        </w:rPr>
        <w:t xml:space="preserve">his reduces to </w:t>
      </w:r>
      <w:r w:rsidRPr="0030193D">
        <w:rPr>
          <w:rFonts w:ascii="Arial" w:hAnsi="Arial"/>
          <w:color w:val="000000"/>
          <w:sz w:val="22"/>
          <w:szCs w:val="24"/>
          <w:lang w:val="en-US"/>
        </w:rPr>
        <w:t>zero by the end of the recovery</w:t>
      </w:r>
      <w:r w:rsidR="00AA43AE" w:rsidRPr="0030193D">
        <w:rPr>
          <w:rFonts w:ascii="Arial" w:hAnsi="Arial"/>
          <w:color w:val="000000"/>
          <w:sz w:val="22"/>
          <w:szCs w:val="24"/>
          <w:lang w:val="en-US"/>
        </w:rPr>
        <w:t xml:space="preserve"> period because the school </w:t>
      </w:r>
      <w:r w:rsidRPr="0030193D">
        <w:rPr>
          <w:rFonts w:ascii="Arial" w:hAnsi="Arial"/>
          <w:color w:val="000000"/>
          <w:sz w:val="22"/>
          <w:szCs w:val="24"/>
          <w:lang w:val="en-US"/>
        </w:rPr>
        <w:t xml:space="preserve">has </w:t>
      </w:r>
      <w:r w:rsidR="00AA43AE" w:rsidRPr="00B26458">
        <w:rPr>
          <w:rFonts w:ascii="Arial" w:hAnsi="Arial"/>
          <w:color w:val="000000"/>
          <w:sz w:val="22"/>
          <w:szCs w:val="24"/>
          <w:lang w:val="en-US"/>
        </w:rPr>
        <w:t>constrain</w:t>
      </w:r>
      <w:r w:rsidRPr="00B26458">
        <w:rPr>
          <w:rFonts w:ascii="Arial" w:hAnsi="Arial"/>
          <w:color w:val="000000"/>
          <w:sz w:val="22"/>
          <w:szCs w:val="24"/>
          <w:lang w:val="en-US"/>
        </w:rPr>
        <w:t>ed</w:t>
      </w:r>
      <w:r w:rsidR="00AA43AE" w:rsidRPr="00B26458">
        <w:rPr>
          <w:rFonts w:ascii="Arial" w:hAnsi="Arial"/>
          <w:color w:val="000000"/>
          <w:sz w:val="22"/>
          <w:szCs w:val="24"/>
          <w:lang w:val="en-US"/>
        </w:rPr>
        <w:t xml:space="preserve"> its expenditure to </w:t>
      </w:r>
      <w:r w:rsidRPr="00B26458">
        <w:rPr>
          <w:rFonts w:ascii="Arial" w:hAnsi="Arial"/>
          <w:color w:val="000000"/>
          <w:sz w:val="22"/>
          <w:szCs w:val="24"/>
          <w:lang w:val="en-US"/>
        </w:rPr>
        <w:t>restore a balanced outturn position. There is no payment to the school by the LA.</w:t>
      </w:r>
      <w:r w:rsidR="00D81000" w:rsidRPr="00B26458">
        <w:rPr>
          <w:rFonts w:ascii="Arial" w:hAnsi="Arial"/>
          <w:color w:val="000000"/>
          <w:sz w:val="22"/>
          <w:szCs w:val="24"/>
          <w:lang w:val="en-US"/>
        </w:rPr>
        <w:t xml:space="preserve"> In circumstances where a school requires a budget share advance in order not to be overdrawn at their bank, this should be treated as a cash advance and not a loan. This will have no effect on the school’s budget and outturn statements.</w:t>
      </w:r>
    </w:p>
    <w:bookmarkEnd w:id="4"/>
    <w:p w14:paraId="3FD094C6" w14:textId="77777777" w:rsidR="000D1EC6" w:rsidRPr="00071DEA" w:rsidRDefault="000D1EC6" w:rsidP="009245CF">
      <w:pPr>
        <w:pStyle w:val="ListParagraph"/>
        <w:tabs>
          <w:tab w:val="left" w:pos="1560"/>
        </w:tabs>
        <w:ind w:left="1572"/>
        <w:jc w:val="both"/>
      </w:pPr>
    </w:p>
    <w:p w14:paraId="3FE851A3" w14:textId="77777777" w:rsidR="00067511" w:rsidRPr="00D54D28" w:rsidRDefault="00AA43AE" w:rsidP="000D1EC6">
      <w:pPr>
        <w:pStyle w:val="ListParagraph"/>
        <w:numPr>
          <w:ilvl w:val="1"/>
          <w:numId w:val="2"/>
        </w:numPr>
        <w:tabs>
          <w:tab w:val="left" w:pos="993"/>
        </w:tabs>
        <w:jc w:val="both"/>
        <w:rPr>
          <w:rFonts w:ascii="Arial" w:hAnsi="Arial" w:cs="Arial"/>
          <w:b/>
          <w:sz w:val="22"/>
          <w:szCs w:val="22"/>
        </w:rPr>
      </w:pPr>
      <w:r w:rsidRPr="00577608">
        <w:rPr>
          <w:rFonts w:ascii="Arial" w:hAnsi="Arial" w:cs="Arial"/>
          <w:b/>
          <w:sz w:val="22"/>
          <w:szCs w:val="22"/>
        </w:rPr>
        <w:t xml:space="preserve">LOAN </w:t>
      </w:r>
      <w:r w:rsidR="005404A9">
        <w:rPr>
          <w:rFonts w:ascii="Arial" w:hAnsi="Arial" w:cs="Arial"/>
          <w:b/>
          <w:sz w:val="22"/>
          <w:szCs w:val="22"/>
        </w:rPr>
        <w:t>SCHEME</w:t>
      </w:r>
      <w:r w:rsidRPr="00577608">
        <w:rPr>
          <w:rFonts w:ascii="Arial" w:hAnsi="Arial" w:cs="Arial"/>
          <w:b/>
          <w:sz w:val="22"/>
          <w:szCs w:val="22"/>
        </w:rPr>
        <w:t>S</w:t>
      </w:r>
    </w:p>
    <w:p w14:paraId="4E90AEA9" w14:textId="42855F1D" w:rsidR="00793A72" w:rsidRPr="000D1EC6" w:rsidRDefault="00D56703"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Loans will only be </w:t>
      </w:r>
      <w:r w:rsidR="00273111" w:rsidRPr="000D1EC6">
        <w:rPr>
          <w:rFonts w:ascii="Arial" w:hAnsi="Arial"/>
          <w:color w:val="000000"/>
          <w:sz w:val="22"/>
          <w:szCs w:val="24"/>
          <w:lang w:val="en-US"/>
        </w:rPr>
        <w:t>granted by the LA</w:t>
      </w:r>
      <w:r w:rsidRPr="000D1EC6">
        <w:rPr>
          <w:rFonts w:ascii="Arial" w:hAnsi="Arial"/>
          <w:color w:val="000000"/>
          <w:sz w:val="22"/>
          <w:szCs w:val="24"/>
          <w:lang w:val="en-US"/>
        </w:rPr>
        <w:t xml:space="preserve"> to assist </w:t>
      </w:r>
      <w:r w:rsidR="00D24256">
        <w:rPr>
          <w:rFonts w:ascii="Arial" w:hAnsi="Arial"/>
          <w:color w:val="000000"/>
          <w:sz w:val="22"/>
          <w:szCs w:val="24"/>
          <w:lang w:val="en-US"/>
        </w:rPr>
        <w:t>s</w:t>
      </w:r>
      <w:r w:rsidR="00273111" w:rsidRPr="000D1EC6">
        <w:rPr>
          <w:rFonts w:ascii="Arial" w:hAnsi="Arial"/>
          <w:color w:val="000000"/>
          <w:sz w:val="22"/>
          <w:szCs w:val="24"/>
          <w:lang w:val="en-US"/>
        </w:rPr>
        <w:t>chools</w:t>
      </w:r>
      <w:r w:rsidRPr="000D1EC6">
        <w:rPr>
          <w:rFonts w:ascii="Arial" w:hAnsi="Arial"/>
          <w:color w:val="000000"/>
          <w:sz w:val="22"/>
          <w:szCs w:val="24"/>
          <w:lang w:val="en-US"/>
        </w:rPr>
        <w:t xml:space="preserve"> in spreading the cost over more than one year of large one-off individual items of a capital nature that have a benefit to the school lasting more than one financial or academic year.</w:t>
      </w:r>
    </w:p>
    <w:p w14:paraId="1F895812" w14:textId="77777777" w:rsidR="00273111" w:rsidRPr="000D1EC6" w:rsidRDefault="00793A72"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All </w:t>
      </w:r>
      <w:r w:rsidR="00E0488F" w:rsidRPr="000D1EC6">
        <w:rPr>
          <w:rFonts w:ascii="Arial" w:hAnsi="Arial"/>
          <w:color w:val="000000"/>
          <w:sz w:val="22"/>
          <w:szCs w:val="24"/>
          <w:lang w:val="en-US"/>
        </w:rPr>
        <w:t xml:space="preserve">such </w:t>
      </w:r>
      <w:r w:rsidR="008A569F" w:rsidRPr="000D1EC6">
        <w:rPr>
          <w:rFonts w:ascii="Arial" w:hAnsi="Arial"/>
          <w:color w:val="000000"/>
          <w:sz w:val="22"/>
          <w:szCs w:val="24"/>
          <w:lang w:val="en-US"/>
        </w:rPr>
        <w:t>l</w:t>
      </w:r>
      <w:r w:rsidR="00E0488F" w:rsidRPr="000D1EC6">
        <w:rPr>
          <w:rFonts w:ascii="Arial" w:hAnsi="Arial"/>
          <w:color w:val="000000"/>
          <w:sz w:val="22"/>
          <w:szCs w:val="24"/>
          <w:lang w:val="en-US"/>
        </w:rPr>
        <w:t>oans are subject to</w:t>
      </w:r>
      <w:r w:rsidR="00273111" w:rsidRPr="000D1EC6">
        <w:rPr>
          <w:rFonts w:ascii="Arial" w:hAnsi="Arial"/>
          <w:color w:val="000000"/>
          <w:sz w:val="22"/>
          <w:szCs w:val="24"/>
          <w:lang w:val="en-US"/>
        </w:rPr>
        <w:t xml:space="preserve"> the agreement of the </w:t>
      </w:r>
      <w:r w:rsidR="008D2083" w:rsidRPr="000D1EC6">
        <w:rPr>
          <w:rFonts w:ascii="Arial" w:hAnsi="Arial"/>
          <w:color w:val="000000"/>
          <w:sz w:val="22"/>
          <w:szCs w:val="24"/>
          <w:lang w:val="en-US"/>
        </w:rPr>
        <w:t>Ex</w:t>
      </w:r>
      <w:r w:rsidR="004D0CEB" w:rsidRPr="000D1EC6">
        <w:rPr>
          <w:rFonts w:ascii="Arial" w:hAnsi="Arial"/>
          <w:color w:val="000000"/>
          <w:sz w:val="22"/>
          <w:szCs w:val="24"/>
          <w:lang w:val="en-US"/>
        </w:rPr>
        <w:t>ecutive Director,</w:t>
      </w:r>
      <w:r w:rsidR="008D2083" w:rsidRPr="000D1EC6">
        <w:rPr>
          <w:rFonts w:ascii="Arial" w:hAnsi="Arial"/>
          <w:color w:val="000000"/>
          <w:sz w:val="22"/>
          <w:szCs w:val="24"/>
          <w:lang w:val="en-US"/>
        </w:rPr>
        <w:t xml:space="preserve"> </w:t>
      </w:r>
      <w:r w:rsidR="009E7249" w:rsidRPr="000D1EC6">
        <w:rPr>
          <w:rFonts w:ascii="Arial" w:hAnsi="Arial"/>
          <w:color w:val="000000"/>
          <w:sz w:val="22"/>
          <w:szCs w:val="24"/>
          <w:lang w:val="en-US"/>
        </w:rPr>
        <w:t>Children’s</w:t>
      </w:r>
      <w:r w:rsidR="004D0CEB" w:rsidRPr="000D1EC6">
        <w:rPr>
          <w:rFonts w:ascii="Arial" w:hAnsi="Arial"/>
          <w:color w:val="000000"/>
          <w:sz w:val="22"/>
          <w:szCs w:val="24"/>
          <w:lang w:val="en-US"/>
        </w:rPr>
        <w:t xml:space="preserve"> Services</w:t>
      </w:r>
      <w:r w:rsidR="00273111" w:rsidRPr="000D1EC6">
        <w:rPr>
          <w:rFonts w:ascii="Arial" w:hAnsi="Arial"/>
          <w:color w:val="000000"/>
          <w:sz w:val="22"/>
          <w:szCs w:val="24"/>
          <w:lang w:val="en-US"/>
        </w:rPr>
        <w:t xml:space="preserve"> and the Chief Finance Officer</w:t>
      </w:r>
      <w:r w:rsidR="00E0488F" w:rsidRPr="000D1EC6">
        <w:rPr>
          <w:rFonts w:ascii="Arial" w:hAnsi="Arial"/>
          <w:color w:val="000000"/>
          <w:sz w:val="22"/>
          <w:szCs w:val="24"/>
          <w:lang w:val="en-US"/>
        </w:rPr>
        <w:t xml:space="preserve">. Loan applications </w:t>
      </w:r>
      <w:r w:rsidR="00273111" w:rsidRPr="000D1EC6">
        <w:rPr>
          <w:rFonts w:ascii="Arial" w:hAnsi="Arial"/>
          <w:color w:val="000000"/>
          <w:sz w:val="22"/>
          <w:szCs w:val="24"/>
          <w:lang w:val="en-US"/>
        </w:rPr>
        <w:t xml:space="preserve">will be considered on a </w:t>
      </w:r>
      <w:proofErr w:type="gramStart"/>
      <w:r w:rsidR="00273111" w:rsidRPr="000D1EC6">
        <w:rPr>
          <w:rFonts w:ascii="Arial" w:hAnsi="Arial"/>
          <w:color w:val="000000"/>
          <w:sz w:val="22"/>
          <w:szCs w:val="24"/>
          <w:lang w:val="en-US"/>
        </w:rPr>
        <w:t>school by school</w:t>
      </w:r>
      <w:proofErr w:type="gramEnd"/>
      <w:r w:rsidR="00273111" w:rsidRPr="000D1EC6">
        <w:rPr>
          <w:rFonts w:ascii="Arial" w:hAnsi="Arial"/>
          <w:color w:val="000000"/>
          <w:sz w:val="22"/>
          <w:szCs w:val="24"/>
          <w:lang w:val="en-US"/>
        </w:rPr>
        <w:t xml:space="preserve"> basis. </w:t>
      </w:r>
    </w:p>
    <w:p w14:paraId="730479BC" w14:textId="77777777" w:rsidR="00432E6D" w:rsidRPr="000D1EC6" w:rsidRDefault="00D56703"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Loans will not be used as a means of funding a deficit that has arisen because a school’s recurrent costs exceed its current income</w:t>
      </w:r>
      <w:r w:rsidR="00432E6D" w:rsidRPr="000D1EC6">
        <w:rPr>
          <w:rFonts w:ascii="Arial" w:hAnsi="Arial"/>
          <w:color w:val="000000"/>
          <w:sz w:val="22"/>
          <w:szCs w:val="24"/>
          <w:lang w:val="en-US"/>
        </w:rPr>
        <w:t xml:space="preserve"> including brought forward surpluses</w:t>
      </w:r>
      <w:r w:rsidR="00486B4D" w:rsidRPr="000D1EC6">
        <w:rPr>
          <w:rFonts w:ascii="Arial" w:hAnsi="Arial"/>
          <w:color w:val="000000"/>
          <w:sz w:val="22"/>
          <w:szCs w:val="24"/>
          <w:lang w:val="en-US"/>
        </w:rPr>
        <w:t xml:space="preserve">. </w:t>
      </w:r>
    </w:p>
    <w:p w14:paraId="0DBF2147" w14:textId="77777777" w:rsidR="00D56703" w:rsidRPr="000D1EC6" w:rsidRDefault="00D56703"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If </w:t>
      </w:r>
      <w:r w:rsidR="00AD7123" w:rsidRPr="000D1EC6">
        <w:rPr>
          <w:rFonts w:ascii="Arial" w:hAnsi="Arial"/>
          <w:color w:val="000000"/>
          <w:sz w:val="22"/>
          <w:szCs w:val="24"/>
          <w:lang w:val="en-US"/>
        </w:rPr>
        <w:t>l</w:t>
      </w:r>
      <w:r w:rsidR="00486B4D" w:rsidRPr="000D1EC6">
        <w:rPr>
          <w:rFonts w:ascii="Arial" w:hAnsi="Arial"/>
          <w:color w:val="000000"/>
          <w:sz w:val="22"/>
          <w:szCs w:val="24"/>
          <w:lang w:val="en-US"/>
        </w:rPr>
        <w:t>oans</w:t>
      </w:r>
      <w:r w:rsidRPr="000D1EC6">
        <w:rPr>
          <w:rFonts w:ascii="Arial" w:hAnsi="Arial"/>
          <w:color w:val="000000"/>
          <w:sz w:val="22"/>
          <w:szCs w:val="24"/>
          <w:lang w:val="en-US"/>
        </w:rPr>
        <w:t xml:space="preserve"> are made to fund a deficit, the Secretary of State will consider using the power under paragraph 13(4)(d) of Schedule 1 to the Academies Act 2010 to make a direction to the effect that such a loan does not transfer, either in full or part, to the new </w:t>
      </w:r>
      <w:r w:rsidR="00AD7123" w:rsidRPr="000D1EC6">
        <w:rPr>
          <w:rFonts w:ascii="Arial" w:hAnsi="Arial"/>
          <w:color w:val="000000"/>
          <w:sz w:val="22"/>
          <w:szCs w:val="24"/>
          <w:lang w:val="en-US"/>
        </w:rPr>
        <w:t>a</w:t>
      </w:r>
      <w:r w:rsidRPr="000D1EC6">
        <w:rPr>
          <w:rFonts w:ascii="Arial" w:hAnsi="Arial"/>
          <w:color w:val="000000"/>
          <w:sz w:val="22"/>
          <w:szCs w:val="24"/>
          <w:lang w:val="en-US"/>
        </w:rPr>
        <w:t>cademy school.</w:t>
      </w:r>
    </w:p>
    <w:p w14:paraId="786C5D8F" w14:textId="367D9BE1" w:rsidR="0068134E" w:rsidRPr="000D1EC6" w:rsidRDefault="00E0488F"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Funding for </w:t>
      </w:r>
      <w:r w:rsidR="00FD5713">
        <w:rPr>
          <w:rFonts w:ascii="Arial" w:hAnsi="Arial"/>
          <w:color w:val="000000"/>
          <w:sz w:val="22"/>
          <w:szCs w:val="24"/>
          <w:lang w:val="en-US"/>
        </w:rPr>
        <w:t>l</w:t>
      </w:r>
      <w:r w:rsidRPr="000D1EC6">
        <w:rPr>
          <w:rFonts w:ascii="Arial" w:hAnsi="Arial"/>
          <w:color w:val="000000"/>
          <w:sz w:val="22"/>
          <w:szCs w:val="24"/>
          <w:lang w:val="en-US"/>
        </w:rPr>
        <w:t xml:space="preserve">oan arrangements are from the collective surplus of school balances held by the LA on behalf of </w:t>
      </w:r>
      <w:r w:rsidR="00FD5713">
        <w:rPr>
          <w:rFonts w:ascii="Arial" w:hAnsi="Arial"/>
          <w:color w:val="000000"/>
          <w:sz w:val="22"/>
          <w:szCs w:val="24"/>
          <w:lang w:val="en-US"/>
        </w:rPr>
        <w:t>s</w:t>
      </w:r>
      <w:r w:rsidRPr="000D1EC6">
        <w:rPr>
          <w:rFonts w:ascii="Arial" w:hAnsi="Arial"/>
          <w:color w:val="000000"/>
          <w:sz w:val="22"/>
          <w:szCs w:val="24"/>
          <w:lang w:val="en-US"/>
        </w:rPr>
        <w:t xml:space="preserve">chools. The maximum proportion of the collective balances cannot exceed 40%, where used to fund such arrangements. This proportion includes </w:t>
      </w:r>
      <w:r w:rsidR="00FD5713">
        <w:rPr>
          <w:rFonts w:ascii="Arial" w:hAnsi="Arial"/>
          <w:color w:val="000000"/>
          <w:sz w:val="22"/>
          <w:szCs w:val="24"/>
          <w:lang w:val="en-US"/>
        </w:rPr>
        <w:t>l</w:t>
      </w:r>
      <w:r w:rsidRPr="000D1EC6">
        <w:rPr>
          <w:rFonts w:ascii="Arial" w:hAnsi="Arial"/>
          <w:color w:val="000000"/>
          <w:sz w:val="22"/>
          <w:szCs w:val="24"/>
          <w:lang w:val="en-US"/>
        </w:rPr>
        <w:t>icen</w:t>
      </w:r>
      <w:r w:rsidR="00FD5713">
        <w:rPr>
          <w:rFonts w:ascii="Arial" w:hAnsi="Arial"/>
          <w:color w:val="000000"/>
          <w:sz w:val="22"/>
          <w:szCs w:val="24"/>
          <w:lang w:val="en-US"/>
        </w:rPr>
        <w:t>s</w:t>
      </w:r>
      <w:r w:rsidRPr="000D1EC6">
        <w:rPr>
          <w:rFonts w:ascii="Arial" w:hAnsi="Arial"/>
          <w:color w:val="000000"/>
          <w:sz w:val="22"/>
          <w:szCs w:val="24"/>
          <w:lang w:val="en-US"/>
        </w:rPr>
        <w:t xml:space="preserve">ed </w:t>
      </w:r>
      <w:r w:rsidR="00FD5713">
        <w:rPr>
          <w:rFonts w:ascii="Arial" w:hAnsi="Arial"/>
          <w:color w:val="000000"/>
          <w:sz w:val="22"/>
          <w:szCs w:val="24"/>
          <w:lang w:val="en-US"/>
        </w:rPr>
        <w:t>d</w:t>
      </w:r>
      <w:r w:rsidRPr="000D1EC6">
        <w:rPr>
          <w:rFonts w:ascii="Arial" w:hAnsi="Arial"/>
          <w:color w:val="000000"/>
          <w:sz w:val="22"/>
          <w:szCs w:val="24"/>
          <w:lang w:val="en-US"/>
        </w:rPr>
        <w:t>eficit agreements between the schools and the LA. See section 4.9.</w:t>
      </w:r>
    </w:p>
    <w:p w14:paraId="704E1CB3" w14:textId="5A04B322" w:rsidR="00E0488F" w:rsidRPr="000D1EC6" w:rsidRDefault="00E0488F"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Balances held by </w:t>
      </w:r>
      <w:r w:rsidR="00FD5713">
        <w:rPr>
          <w:rFonts w:ascii="Arial" w:hAnsi="Arial"/>
          <w:color w:val="000000"/>
          <w:sz w:val="22"/>
          <w:szCs w:val="24"/>
          <w:lang w:val="en-US"/>
        </w:rPr>
        <w:t>s</w:t>
      </w:r>
      <w:r w:rsidRPr="000D1EC6">
        <w:rPr>
          <w:rFonts w:ascii="Arial" w:hAnsi="Arial"/>
          <w:color w:val="000000"/>
          <w:sz w:val="22"/>
          <w:szCs w:val="24"/>
          <w:lang w:val="en-US"/>
        </w:rPr>
        <w:t xml:space="preserve">chools in external bank accounts remain the property of the LA (if initially made available by the LA) and therefore may legally be considered by the LA in assessing the total level of </w:t>
      </w:r>
      <w:r w:rsidR="00FD5713">
        <w:rPr>
          <w:rFonts w:ascii="Arial" w:hAnsi="Arial"/>
          <w:color w:val="000000"/>
          <w:sz w:val="22"/>
          <w:szCs w:val="24"/>
          <w:lang w:val="en-US"/>
        </w:rPr>
        <w:t>l</w:t>
      </w:r>
      <w:r w:rsidRPr="000D1EC6">
        <w:rPr>
          <w:rFonts w:ascii="Arial" w:hAnsi="Arial"/>
          <w:color w:val="000000"/>
          <w:sz w:val="22"/>
          <w:szCs w:val="24"/>
          <w:lang w:val="en-US"/>
        </w:rPr>
        <w:t xml:space="preserve">oan support to give to </w:t>
      </w:r>
      <w:r w:rsidR="00FD5713">
        <w:rPr>
          <w:rFonts w:ascii="Arial" w:hAnsi="Arial"/>
          <w:color w:val="000000"/>
          <w:sz w:val="22"/>
          <w:szCs w:val="24"/>
          <w:lang w:val="en-US"/>
        </w:rPr>
        <w:t>s</w:t>
      </w:r>
      <w:r w:rsidRPr="000D1EC6">
        <w:rPr>
          <w:rFonts w:ascii="Arial" w:hAnsi="Arial"/>
          <w:color w:val="000000"/>
          <w:sz w:val="22"/>
          <w:szCs w:val="24"/>
          <w:lang w:val="en-US"/>
        </w:rPr>
        <w:t xml:space="preserve">chools.  The Secretary of State expects </w:t>
      </w:r>
      <w:r w:rsidR="00FD5713">
        <w:rPr>
          <w:rFonts w:ascii="Arial" w:hAnsi="Arial"/>
          <w:color w:val="000000"/>
          <w:sz w:val="22"/>
          <w:szCs w:val="24"/>
          <w:lang w:val="en-US"/>
        </w:rPr>
        <w:t>s</w:t>
      </w:r>
      <w:r w:rsidRPr="000D1EC6">
        <w:rPr>
          <w:rFonts w:ascii="Arial" w:hAnsi="Arial"/>
          <w:color w:val="000000"/>
          <w:sz w:val="22"/>
          <w:szCs w:val="24"/>
          <w:lang w:val="en-US"/>
        </w:rPr>
        <w:t xml:space="preserve">chools to be asked on their views on allowing the LA to take these bank accounts into such calculation. </w:t>
      </w:r>
    </w:p>
    <w:p w14:paraId="7FAFF2A3" w14:textId="77777777" w:rsidR="00793A72" w:rsidRPr="000D1EC6" w:rsidRDefault="00460CFC"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The </w:t>
      </w:r>
      <w:r w:rsidR="00793A72" w:rsidRPr="000D1EC6">
        <w:rPr>
          <w:rFonts w:ascii="Arial" w:hAnsi="Arial"/>
          <w:color w:val="000000"/>
          <w:sz w:val="22"/>
          <w:szCs w:val="24"/>
          <w:lang w:val="en-US"/>
        </w:rPr>
        <w:t xml:space="preserve">minimum size of an </w:t>
      </w:r>
      <w:r w:rsidRPr="000D1EC6">
        <w:rPr>
          <w:rFonts w:ascii="Arial" w:hAnsi="Arial"/>
          <w:color w:val="000000"/>
          <w:sz w:val="22"/>
          <w:szCs w:val="24"/>
          <w:lang w:val="en-US"/>
        </w:rPr>
        <w:t>agreed loan</w:t>
      </w:r>
      <w:r w:rsidR="00793A72" w:rsidRPr="000D1EC6">
        <w:rPr>
          <w:rFonts w:ascii="Arial" w:hAnsi="Arial"/>
          <w:color w:val="000000"/>
          <w:sz w:val="22"/>
          <w:szCs w:val="24"/>
          <w:lang w:val="en-US"/>
        </w:rPr>
        <w:t xml:space="preserve"> will be £10,000 and the maximum will be </w:t>
      </w:r>
      <w:r w:rsidRPr="000D1EC6">
        <w:rPr>
          <w:rFonts w:ascii="Arial" w:hAnsi="Arial"/>
          <w:color w:val="000000"/>
          <w:sz w:val="22"/>
          <w:szCs w:val="24"/>
          <w:lang w:val="en-US"/>
        </w:rPr>
        <w:t>10</w:t>
      </w:r>
      <w:r w:rsidR="00793A72" w:rsidRPr="000D1EC6">
        <w:rPr>
          <w:rFonts w:ascii="Arial" w:hAnsi="Arial"/>
          <w:color w:val="000000"/>
          <w:sz w:val="22"/>
          <w:szCs w:val="24"/>
          <w:lang w:val="en-US"/>
        </w:rPr>
        <w:t xml:space="preserve">% of </w:t>
      </w:r>
      <w:r w:rsidRPr="000D1EC6">
        <w:rPr>
          <w:rFonts w:ascii="Arial" w:hAnsi="Arial"/>
          <w:color w:val="000000"/>
          <w:sz w:val="22"/>
          <w:szCs w:val="24"/>
          <w:lang w:val="en-US"/>
        </w:rPr>
        <w:t>a secondary or 20% of a primary or special school’s</w:t>
      </w:r>
      <w:r w:rsidR="00793A72" w:rsidRPr="000D1EC6">
        <w:rPr>
          <w:rFonts w:ascii="Arial" w:hAnsi="Arial"/>
          <w:color w:val="000000"/>
          <w:sz w:val="22"/>
          <w:szCs w:val="24"/>
          <w:lang w:val="en-US"/>
        </w:rPr>
        <w:t xml:space="preserve"> budget in the year of application</w:t>
      </w:r>
      <w:r w:rsidR="0092766F" w:rsidRPr="000D1EC6" w:rsidDel="00460CFC">
        <w:rPr>
          <w:rFonts w:ascii="Arial" w:hAnsi="Arial"/>
          <w:color w:val="000000"/>
          <w:sz w:val="22"/>
          <w:szCs w:val="24"/>
          <w:lang w:val="en-US"/>
        </w:rPr>
        <w:t>.</w:t>
      </w:r>
    </w:p>
    <w:p w14:paraId="1BFC61E9" w14:textId="77777777" w:rsidR="00793A72" w:rsidRPr="000D1EC6" w:rsidRDefault="00460CFC"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lastRenderedPageBreak/>
        <w:t>There</w:t>
      </w:r>
      <w:r w:rsidR="00793A72" w:rsidRPr="000D1EC6">
        <w:rPr>
          <w:rFonts w:ascii="Arial" w:hAnsi="Arial"/>
          <w:color w:val="000000"/>
          <w:sz w:val="22"/>
          <w:szCs w:val="24"/>
          <w:lang w:val="en-US"/>
        </w:rPr>
        <w:t xml:space="preserve"> will </w:t>
      </w:r>
      <w:r w:rsidRPr="000D1EC6">
        <w:rPr>
          <w:rFonts w:ascii="Arial" w:hAnsi="Arial"/>
          <w:color w:val="000000"/>
          <w:sz w:val="22"/>
          <w:szCs w:val="24"/>
          <w:lang w:val="en-US"/>
        </w:rPr>
        <w:t>be an absolute limit of three years on any continuous period during which</w:t>
      </w:r>
      <w:r w:rsidR="00793A72" w:rsidRPr="000D1EC6">
        <w:rPr>
          <w:rFonts w:ascii="Arial" w:hAnsi="Arial"/>
          <w:color w:val="000000"/>
          <w:sz w:val="22"/>
          <w:szCs w:val="24"/>
          <w:lang w:val="en-US"/>
        </w:rPr>
        <w:t xml:space="preserve"> the school</w:t>
      </w:r>
      <w:r w:rsidRPr="000D1EC6">
        <w:rPr>
          <w:rFonts w:ascii="Arial" w:hAnsi="Arial"/>
          <w:color w:val="000000"/>
          <w:sz w:val="22"/>
          <w:szCs w:val="24"/>
          <w:lang w:val="en-US"/>
        </w:rPr>
        <w:t xml:space="preserve"> remains indebted before full </w:t>
      </w:r>
      <w:r w:rsidR="00793A72" w:rsidRPr="000D1EC6">
        <w:rPr>
          <w:rFonts w:ascii="Arial" w:hAnsi="Arial"/>
          <w:color w:val="000000"/>
          <w:sz w:val="22"/>
          <w:szCs w:val="24"/>
          <w:lang w:val="en-US"/>
        </w:rPr>
        <w:t>repayment</w:t>
      </w:r>
      <w:r w:rsidR="00AD7123" w:rsidRPr="000D1EC6">
        <w:rPr>
          <w:rFonts w:ascii="Arial" w:hAnsi="Arial"/>
          <w:color w:val="000000"/>
          <w:sz w:val="22"/>
          <w:szCs w:val="24"/>
          <w:lang w:val="en-US"/>
        </w:rPr>
        <w:t>,</w:t>
      </w:r>
      <w:r w:rsidR="00793A72" w:rsidRPr="000D1EC6">
        <w:rPr>
          <w:rFonts w:ascii="Arial" w:hAnsi="Arial"/>
          <w:color w:val="000000"/>
          <w:sz w:val="22"/>
          <w:szCs w:val="24"/>
          <w:lang w:val="en-US"/>
        </w:rPr>
        <w:t xml:space="preserve"> </w:t>
      </w:r>
      <w:r w:rsidRPr="000D1EC6">
        <w:rPr>
          <w:rFonts w:ascii="Arial" w:hAnsi="Arial"/>
          <w:color w:val="000000"/>
          <w:sz w:val="22"/>
          <w:szCs w:val="24"/>
          <w:lang w:val="en-US"/>
        </w:rPr>
        <w:t>including any levied</w:t>
      </w:r>
      <w:r w:rsidR="00793A72" w:rsidRPr="000D1EC6">
        <w:rPr>
          <w:rFonts w:ascii="Arial" w:hAnsi="Arial"/>
          <w:color w:val="000000"/>
          <w:sz w:val="22"/>
          <w:szCs w:val="24"/>
          <w:lang w:val="en-US"/>
        </w:rPr>
        <w:t xml:space="preserve"> interest </w:t>
      </w:r>
      <w:r w:rsidRPr="000D1EC6">
        <w:rPr>
          <w:rFonts w:ascii="Arial" w:hAnsi="Arial"/>
          <w:color w:val="000000"/>
          <w:sz w:val="22"/>
          <w:szCs w:val="24"/>
          <w:lang w:val="en-US"/>
        </w:rPr>
        <w:t>charges that may</w:t>
      </w:r>
      <w:r w:rsidR="00793A72" w:rsidRPr="000D1EC6">
        <w:rPr>
          <w:rFonts w:ascii="Arial" w:hAnsi="Arial"/>
          <w:color w:val="000000"/>
          <w:sz w:val="22"/>
          <w:szCs w:val="24"/>
          <w:lang w:val="en-US"/>
        </w:rPr>
        <w:t xml:space="preserve"> be agreed </w:t>
      </w:r>
      <w:r w:rsidRPr="000D1EC6">
        <w:rPr>
          <w:rFonts w:ascii="Arial" w:hAnsi="Arial"/>
          <w:color w:val="000000"/>
          <w:sz w:val="22"/>
          <w:szCs w:val="24"/>
          <w:lang w:val="en-US"/>
        </w:rPr>
        <w:t>between</w:t>
      </w:r>
      <w:r w:rsidR="00793A72" w:rsidRPr="000D1EC6">
        <w:rPr>
          <w:rFonts w:ascii="Arial" w:hAnsi="Arial"/>
          <w:color w:val="000000"/>
          <w:sz w:val="22"/>
          <w:szCs w:val="24"/>
          <w:lang w:val="en-US"/>
        </w:rPr>
        <w:t xml:space="preserve"> the </w:t>
      </w:r>
      <w:r w:rsidRPr="000D1EC6">
        <w:rPr>
          <w:rFonts w:ascii="Arial" w:hAnsi="Arial"/>
          <w:color w:val="000000"/>
          <w:sz w:val="22"/>
          <w:szCs w:val="24"/>
          <w:lang w:val="en-US"/>
        </w:rPr>
        <w:t xml:space="preserve">school and the </w:t>
      </w:r>
      <w:r w:rsidR="001D7846" w:rsidRPr="000D1EC6">
        <w:rPr>
          <w:rFonts w:ascii="Arial" w:hAnsi="Arial"/>
          <w:color w:val="000000"/>
          <w:sz w:val="22"/>
          <w:szCs w:val="24"/>
          <w:lang w:val="en-US"/>
        </w:rPr>
        <w:t>LA</w:t>
      </w:r>
      <w:r w:rsidR="00793A72" w:rsidRPr="000D1EC6">
        <w:rPr>
          <w:rFonts w:ascii="Arial" w:hAnsi="Arial"/>
          <w:color w:val="000000"/>
          <w:sz w:val="22"/>
          <w:szCs w:val="24"/>
          <w:lang w:val="en-US"/>
        </w:rPr>
        <w:t>.</w:t>
      </w:r>
    </w:p>
    <w:p w14:paraId="3C44E383" w14:textId="77777777" w:rsidR="00AA43AE" w:rsidRPr="000D1EC6" w:rsidRDefault="0068134E"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The </w:t>
      </w:r>
      <w:r w:rsidR="001D7846" w:rsidRPr="000D1EC6">
        <w:rPr>
          <w:rFonts w:ascii="Arial" w:hAnsi="Arial"/>
          <w:color w:val="000000"/>
          <w:sz w:val="22"/>
          <w:szCs w:val="24"/>
          <w:lang w:val="en-US"/>
        </w:rPr>
        <w:t>LA</w:t>
      </w:r>
      <w:r w:rsidRPr="000D1EC6">
        <w:rPr>
          <w:rFonts w:ascii="Arial" w:hAnsi="Arial"/>
          <w:color w:val="000000"/>
          <w:sz w:val="22"/>
          <w:szCs w:val="24"/>
          <w:lang w:val="en-US"/>
        </w:rPr>
        <w:t xml:space="preserve"> will disclose in its budget statements the amount centrally retained as a devolved payment to </w:t>
      </w:r>
      <w:r w:rsidR="00736640" w:rsidRPr="000D1EC6">
        <w:rPr>
          <w:rFonts w:ascii="Arial" w:hAnsi="Arial"/>
          <w:color w:val="000000"/>
          <w:sz w:val="22"/>
          <w:szCs w:val="24"/>
          <w:lang w:val="en-US"/>
        </w:rPr>
        <w:t>Schools</w:t>
      </w:r>
      <w:r w:rsidR="00E0488F" w:rsidRPr="000D1EC6">
        <w:rPr>
          <w:rFonts w:ascii="Arial" w:hAnsi="Arial"/>
          <w:color w:val="000000"/>
          <w:sz w:val="22"/>
          <w:szCs w:val="24"/>
          <w:lang w:val="en-US"/>
        </w:rPr>
        <w:t>. The L</w:t>
      </w:r>
      <w:r w:rsidRPr="000D1EC6">
        <w:rPr>
          <w:rFonts w:ascii="Arial" w:hAnsi="Arial"/>
          <w:color w:val="000000"/>
          <w:sz w:val="22"/>
          <w:szCs w:val="24"/>
          <w:lang w:val="en-US"/>
        </w:rPr>
        <w:t>oan payment will appear in the statement of accounts at outturn.</w:t>
      </w:r>
    </w:p>
    <w:p w14:paraId="39D8F773" w14:textId="77777777" w:rsidR="00577608" w:rsidRPr="00D54D28" w:rsidRDefault="00AA43AE" w:rsidP="000D1EC6">
      <w:pPr>
        <w:pStyle w:val="ListParagraph"/>
        <w:numPr>
          <w:ilvl w:val="1"/>
          <w:numId w:val="2"/>
        </w:numPr>
        <w:tabs>
          <w:tab w:val="left" w:pos="993"/>
        </w:tabs>
        <w:jc w:val="both"/>
        <w:rPr>
          <w:rFonts w:ascii="Arial" w:hAnsi="Arial" w:cs="Arial"/>
          <w:b/>
          <w:sz w:val="22"/>
          <w:szCs w:val="22"/>
        </w:rPr>
      </w:pPr>
      <w:r w:rsidRPr="00577608">
        <w:rPr>
          <w:rFonts w:ascii="Arial" w:hAnsi="Arial" w:cs="Arial"/>
          <w:b/>
          <w:sz w:val="22"/>
          <w:szCs w:val="22"/>
        </w:rPr>
        <w:t>CREDIT UNION APPROACH</w:t>
      </w:r>
    </w:p>
    <w:p w14:paraId="5399CEF8" w14:textId="77777777" w:rsidR="00050206" w:rsidRDefault="0066305E"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The </w:t>
      </w:r>
      <w:r w:rsidR="001D7846" w:rsidRPr="000D1EC6">
        <w:rPr>
          <w:rFonts w:ascii="Arial" w:hAnsi="Arial"/>
          <w:color w:val="000000"/>
          <w:sz w:val="22"/>
          <w:szCs w:val="24"/>
          <w:lang w:val="en-US"/>
        </w:rPr>
        <w:t>LA</w:t>
      </w:r>
      <w:r w:rsidRPr="000D1EC6">
        <w:rPr>
          <w:rFonts w:ascii="Arial" w:hAnsi="Arial"/>
          <w:color w:val="000000"/>
          <w:sz w:val="22"/>
          <w:szCs w:val="24"/>
          <w:lang w:val="en-US"/>
        </w:rPr>
        <w:t xml:space="preserve"> does not currently </w:t>
      </w:r>
      <w:proofErr w:type="spellStart"/>
      <w:r w:rsidRPr="000D1EC6">
        <w:rPr>
          <w:rFonts w:ascii="Arial" w:hAnsi="Arial"/>
          <w:color w:val="000000"/>
          <w:sz w:val="22"/>
          <w:szCs w:val="24"/>
          <w:lang w:val="en-US"/>
        </w:rPr>
        <w:t>recognise</w:t>
      </w:r>
      <w:proofErr w:type="spellEnd"/>
      <w:r w:rsidRPr="000D1EC6">
        <w:rPr>
          <w:rFonts w:ascii="Arial" w:hAnsi="Arial"/>
          <w:color w:val="000000"/>
          <w:sz w:val="22"/>
          <w:szCs w:val="24"/>
          <w:lang w:val="en-US"/>
        </w:rPr>
        <w:t xml:space="preserve"> a credit union approach. </w:t>
      </w:r>
      <w:r w:rsidR="00736640" w:rsidRPr="000D1EC6">
        <w:rPr>
          <w:rFonts w:ascii="Arial" w:hAnsi="Arial"/>
          <w:color w:val="000000"/>
          <w:sz w:val="22"/>
          <w:szCs w:val="24"/>
          <w:lang w:val="en-US"/>
        </w:rPr>
        <w:t>Schools</w:t>
      </w:r>
      <w:r w:rsidRPr="000D1EC6">
        <w:rPr>
          <w:rFonts w:ascii="Arial" w:hAnsi="Arial"/>
          <w:color w:val="000000"/>
          <w:sz w:val="22"/>
          <w:szCs w:val="24"/>
          <w:lang w:val="en-US"/>
        </w:rPr>
        <w:t xml:space="preserve"> wishing to adopt this approach should contact the</w:t>
      </w:r>
      <w:r w:rsidR="00F95453" w:rsidRPr="000D1EC6">
        <w:rPr>
          <w:rFonts w:ascii="Arial" w:hAnsi="Arial"/>
          <w:color w:val="000000"/>
          <w:sz w:val="22"/>
          <w:szCs w:val="24"/>
          <w:lang w:val="en-US"/>
        </w:rPr>
        <w:t xml:space="preserve"> </w:t>
      </w:r>
      <w:r w:rsidR="008D2083" w:rsidRPr="000D1EC6">
        <w:rPr>
          <w:rFonts w:ascii="Arial" w:hAnsi="Arial"/>
          <w:color w:val="000000"/>
          <w:sz w:val="22"/>
          <w:szCs w:val="24"/>
          <w:lang w:val="en-US"/>
        </w:rPr>
        <w:t>Ex</w:t>
      </w:r>
      <w:r w:rsidR="004D0CEB" w:rsidRPr="000D1EC6">
        <w:rPr>
          <w:rFonts w:ascii="Arial" w:hAnsi="Arial"/>
          <w:color w:val="000000"/>
          <w:sz w:val="22"/>
          <w:szCs w:val="24"/>
          <w:lang w:val="en-US"/>
        </w:rPr>
        <w:t>ecutive Director,</w:t>
      </w:r>
      <w:r w:rsidR="008D2083" w:rsidRPr="000D1EC6">
        <w:rPr>
          <w:rFonts w:ascii="Arial" w:hAnsi="Arial"/>
          <w:color w:val="000000"/>
          <w:sz w:val="22"/>
          <w:szCs w:val="24"/>
          <w:lang w:val="en-US"/>
        </w:rPr>
        <w:t xml:space="preserve"> </w:t>
      </w:r>
      <w:r w:rsidR="009E7249" w:rsidRPr="000D1EC6">
        <w:rPr>
          <w:rFonts w:ascii="Arial" w:hAnsi="Arial"/>
          <w:color w:val="000000"/>
          <w:sz w:val="22"/>
          <w:szCs w:val="24"/>
          <w:lang w:val="en-US"/>
        </w:rPr>
        <w:t>Children’s</w:t>
      </w:r>
      <w:r w:rsidR="004D0CEB" w:rsidRPr="000D1EC6">
        <w:rPr>
          <w:rFonts w:ascii="Arial" w:hAnsi="Arial"/>
          <w:color w:val="000000"/>
          <w:sz w:val="22"/>
          <w:szCs w:val="24"/>
          <w:lang w:val="en-US"/>
        </w:rPr>
        <w:t xml:space="preserve"> Services</w:t>
      </w:r>
      <w:r w:rsidR="0092766F" w:rsidRPr="000D1EC6">
        <w:rPr>
          <w:rFonts w:ascii="Arial" w:hAnsi="Arial"/>
          <w:color w:val="000000"/>
          <w:sz w:val="22"/>
          <w:szCs w:val="24"/>
          <w:lang w:val="en-US"/>
        </w:rPr>
        <w:t>.</w:t>
      </w:r>
    </w:p>
    <w:p w14:paraId="4EA5D1EA" w14:textId="77777777" w:rsidR="000D1EC6" w:rsidRDefault="000D1EC6" w:rsidP="000D1EC6">
      <w:pPr>
        <w:pStyle w:val="ListParagraph"/>
        <w:autoSpaceDE w:val="0"/>
        <w:autoSpaceDN w:val="0"/>
        <w:adjustRightInd w:val="0"/>
        <w:ind w:left="1276"/>
        <w:jc w:val="both"/>
        <w:rPr>
          <w:rFonts w:ascii="Arial" w:hAnsi="Arial"/>
          <w:color w:val="000000"/>
          <w:sz w:val="22"/>
          <w:szCs w:val="24"/>
          <w:lang w:val="en-US"/>
        </w:rPr>
      </w:pPr>
    </w:p>
    <w:p w14:paraId="4A72E555" w14:textId="77777777" w:rsidR="000D1EC6" w:rsidRDefault="000D1EC6" w:rsidP="000D1EC6">
      <w:pPr>
        <w:pStyle w:val="ListParagraph"/>
        <w:autoSpaceDE w:val="0"/>
        <w:autoSpaceDN w:val="0"/>
        <w:adjustRightInd w:val="0"/>
        <w:ind w:left="1276"/>
        <w:jc w:val="both"/>
        <w:rPr>
          <w:rFonts w:ascii="Arial" w:hAnsi="Arial"/>
          <w:color w:val="000000"/>
          <w:sz w:val="22"/>
          <w:szCs w:val="24"/>
          <w:lang w:val="en-US"/>
        </w:rPr>
      </w:pPr>
    </w:p>
    <w:p w14:paraId="34D4DA3A" w14:textId="77777777" w:rsidR="000D1EC6" w:rsidRPr="000D1EC6" w:rsidRDefault="000D1EC6" w:rsidP="000D1EC6">
      <w:pPr>
        <w:pStyle w:val="ListParagraph"/>
        <w:autoSpaceDE w:val="0"/>
        <w:autoSpaceDN w:val="0"/>
        <w:adjustRightInd w:val="0"/>
        <w:ind w:left="1276"/>
        <w:jc w:val="both"/>
        <w:rPr>
          <w:rFonts w:ascii="Arial" w:hAnsi="Arial"/>
          <w:color w:val="000000"/>
          <w:sz w:val="22"/>
          <w:szCs w:val="24"/>
          <w:lang w:val="en-US"/>
        </w:rPr>
      </w:pPr>
    </w:p>
    <w:p w14:paraId="64C4AF92" w14:textId="77777777" w:rsidR="00793A72" w:rsidRPr="000D1EC6" w:rsidRDefault="00793A72" w:rsidP="000D1EC6">
      <w:pPr>
        <w:pStyle w:val="ListParagraph"/>
        <w:numPr>
          <w:ilvl w:val="0"/>
          <w:numId w:val="2"/>
        </w:numPr>
        <w:jc w:val="both"/>
        <w:rPr>
          <w:rFonts w:ascii="Arial" w:hAnsi="Arial" w:cs="Arial"/>
          <w:b/>
          <w:sz w:val="22"/>
          <w:szCs w:val="22"/>
        </w:rPr>
      </w:pPr>
      <w:r w:rsidRPr="00A31D73">
        <w:rPr>
          <w:rFonts w:ascii="Arial" w:hAnsi="Arial" w:cs="Arial"/>
          <w:b/>
          <w:sz w:val="22"/>
          <w:szCs w:val="22"/>
        </w:rPr>
        <w:t>INCOME</w:t>
      </w:r>
    </w:p>
    <w:p w14:paraId="68905F56" w14:textId="015916DE" w:rsidR="00AD5829" w:rsidRPr="000D1EC6" w:rsidRDefault="00AD5829"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The </w:t>
      </w:r>
      <w:r w:rsidR="00C22245">
        <w:rPr>
          <w:rFonts w:ascii="Arial" w:hAnsi="Arial"/>
          <w:color w:val="000000"/>
          <w:sz w:val="22"/>
          <w:szCs w:val="24"/>
          <w:lang w:val="en-US"/>
        </w:rPr>
        <w:t>s</w:t>
      </w:r>
      <w:r w:rsidRPr="000D1EC6">
        <w:rPr>
          <w:rFonts w:ascii="Arial" w:hAnsi="Arial"/>
          <w:color w:val="000000"/>
          <w:sz w:val="22"/>
          <w:szCs w:val="24"/>
          <w:lang w:val="en-US"/>
        </w:rPr>
        <w:t xml:space="preserve">cheme generally allows </w:t>
      </w:r>
      <w:r w:rsidR="009E7E65" w:rsidRPr="000D1EC6">
        <w:rPr>
          <w:rFonts w:ascii="Arial" w:hAnsi="Arial"/>
          <w:color w:val="000000"/>
          <w:sz w:val="22"/>
          <w:szCs w:val="24"/>
          <w:lang w:val="en-US"/>
        </w:rPr>
        <w:t>s</w:t>
      </w:r>
      <w:r w:rsidR="00793A72" w:rsidRPr="000D1EC6">
        <w:rPr>
          <w:rFonts w:ascii="Arial" w:hAnsi="Arial"/>
          <w:color w:val="000000"/>
          <w:sz w:val="22"/>
          <w:szCs w:val="24"/>
          <w:lang w:val="en-US"/>
        </w:rPr>
        <w:t xml:space="preserve">chools to retain </w:t>
      </w:r>
      <w:r w:rsidRPr="000D1EC6">
        <w:rPr>
          <w:rFonts w:ascii="Arial" w:hAnsi="Arial"/>
          <w:color w:val="000000"/>
          <w:sz w:val="22"/>
          <w:szCs w:val="24"/>
          <w:lang w:val="en-US"/>
        </w:rPr>
        <w:t>their income.</w:t>
      </w:r>
    </w:p>
    <w:p w14:paraId="05A64448" w14:textId="77777777" w:rsidR="00AA43AE" w:rsidRPr="00050206" w:rsidRDefault="00AA43AE" w:rsidP="000D1EC6">
      <w:pPr>
        <w:pStyle w:val="ListParagraph"/>
        <w:numPr>
          <w:ilvl w:val="1"/>
          <w:numId w:val="2"/>
        </w:numPr>
        <w:tabs>
          <w:tab w:val="left" w:pos="993"/>
        </w:tabs>
        <w:jc w:val="both"/>
        <w:rPr>
          <w:rFonts w:ascii="Arial" w:hAnsi="Arial" w:cs="Arial"/>
          <w:b/>
          <w:sz w:val="22"/>
          <w:szCs w:val="22"/>
        </w:rPr>
      </w:pPr>
      <w:r w:rsidRPr="00050206">
        <w:rPr>
          <w:rFonts w:ascii="Arial" w:hAnsi="Arial" w:cs="Arial"/>
          <w:b/>
          <w:sz w:val="22"/>
          <w:szCs w:val="22"/>
        </w:rPr>
        <w:t>INCOME FROM LETTINGS</w:t>
      </w:r>
    </w:p>
    <w:p w14:paraId="5696300F" w14:textId="77777777" w:rsidR="00793A72" w:rsidRPr="000D1EC6" w:rsidRDefault="00736640"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Schools</w:t>
      </w:r>
      <w:r w:rsidR="00892401" w:rsidRPr="000D1EC6">
        <w:rPr>
          <w:rFonts w:ascii="Arial" w:hAnsi="Arial"/>
          <w:color w:val="000000"/>
          <w:sz w:val="22"/>
          <w:szCs w:val="24"/>
          <w:lang w:val="en-US"/>
        </w:rPr>
        <w:t xml:space="preserve"> may retain all </w:t>
      </w:r>
      <w:r w:rsidR="00793A72" w:rsidRPr="000D1EC6">
        <w:rPr>
          <w:rFonts w:ascii="Arial" w:hAnsi="Arial"/>
          <w:color w:val="000000"/>
          <w:sz w:val="22"/>
          <w:szCs w:val="24"/>
          <w:lang w:val="en-US"/>
        </w:rPr>
        <w:t xml:space="preserve">income from lettings of the school premises </w:t>
      </w:r>
      <w:r w:rsidR="00892401" w:rsidRPr="000D1EC6">
        <w:rPr>
          <w:rFonts w:ascii="Arial" w:hAnsi="Arial"/>
          <w:color w:val="000000"/>
          <w:sz w:val="22"/>
          <w:szCs w:val="24"/>
          <w:lang w:val="en-US"/>
        </w:rPr>
        <w:t>that</w:t>
      </w:r>
      <w:r w:rsidR="00793A72" w:rsidRPr="000D1EC6">
        <w:rPr>
          <w:rFonts w:ascii="Arial" w:hAnsi="Arial"/>
          <w:color w:val="000000"/>
          <w:sz w:val="22"/>
          <w:szCs w:val="24"/>
          <w:lang w:val="en-US"/>
        </w:rPr>
        <w:t xml:space="preserve"> would otherwise accrue to the LA, subject to </w:t>
      </w:r>
      <w:r w:rsidR="00892401" w:rsidRPr="000D1EC6">
        <w:rPr>
          <w:rFonts w:ascii="Arial" w:hAnsi="Arial"/>
          <w:color w:val="000000"/>
          <w:sz w:val="22"/>
          <w:szCs w:val="24"/>
          <w:lang w:val="en-US"/>
        </w:rPr>
        <w:t xml:space="preserve">any </w:t>
      </w:r>
      <w:r w:rsidR="00793A72" w:rsidRPr="000D1EC6">
        <w:rPr>
          <w:rFonts w:ascii="Arial" w:hAnsi="Arial"/>
          <w:color w:val="000000"/>
          <w:sz w:val="22"/>
          <w:szCs w:val="24"/>
          <w:lang w:val="en-US"/>
        </w:rPr>
        <w:t>alternative provisions arising from any joint</w:t>
      </w:r>
      <w:r w:rsidR="00892401" w:rsidRPr="000D1EC6">
        <w:rPr>
          <w:rFonts w:ascii="Arial" w:hAnsi="Arial"/>
          <w:color w:val="000000"/>
          <w:sz w:val="22"/>
          <w:szCs w:val="24"/>
          <w:lang w:val="en-US"/>
        </w:rPr>
        <w:t>-</w:t>
      </w:r>
      <w:r w:rsidR="00793A72" w:rsidRPr="000D1EC6">
        <w:rPr>
          <w:rFonts w:ascii="Arial" w:hAnsi="Arial"/>
          <w:color w:val="000000"/>
          <w:sz w:val="22"/>
          <w:szCs w:val="24"/>
          <w:lang w:val="en-US"/>
        </w:rPr>
        <w:t xml:space="preserve">use or </w:t>
      </w:r>
      <w:r w:rsidR="00892401" w:rsidRPr="000D1EC6">
        <w:rPr>
          <w:rFonts w:ascii="Arial" w:hAnsi="Arial"/>
          <w:color w:val="000000"/>
          <w:sz w:val="22"/>
          <w:szCs w:val="24"/>
          <w:lang w:val="en-US"/>
        </w:rPr>
        <w:t>Private Finance Initiative</w:t>
      </w:r>
      <w:r w:rsidR="003D513E" w:rsidRPr="000D1EC6">
        <w:rPr>
          <w:rFonts w:ascii="Arial" w:hAnsi="Arial"/>
          <w:color w:val="000000"/>
          <w:sz w:val="22"/>
          <w:szCs w:val="24"/>
          <w:lang w:val="en-US"/>
        </w:rPr>
        <w:t xml:space="preserve"> (</w:t>
      </w:r>
      <w:r w:rsidR="00793A72" w:rsidRPr="000D1EC6">
        <w:rPr>
          <w:rFonts w:ascii="Arial" w:hAnsi="Arial"/>
          <w:color w:val="000000"/>
          <w:sz w:val="22"/>
          <w:szCs w:val="24"/>
          <w:lang w:val="en-US"/>
        </w:rPr>
        <w:t>PFI</w:t>
      </w:r>
      <w:r w:rsidR="003D513E" w:rsidRPr="000D1EC6">
        <w:rPr>
          <w:rFonts w:ascii="Arial" w:hAnsi="Arial"/>
          <w:color w:val="000000"/>
          <w:sz w:val="22"/>
          <w:szCs w:val="24"/>
          <w:lang w:val="en-US"/>
        </w:rPr>
        <w:t>)</w:t>
      </w:r>
      <w:r w:rsidR="00892401" w:rsidRPr="000D1EC6">
        <w:rPr>
          <w:rFonts w:ascii="Arial" w:hAnsi="Arial"/>
          <w:color w:val="000000"/>
          <w:sz w:val="22"/>
          <w:szCs w:val="24"/>
          <w:lang w:val="en-US"/>
        </w:rPr>
        <w:t xml:space="preserve"> agreement.</w:t>
      </w:r>
      <w:r w:rsidR="00793A72" w:rsidRPr="000D1EC6">
        <w:rPr>
          <w:rFonts w:ascii="Arial" w:hAnsi="Arial"/>
          <w:color w:val="000000"/>
          <w:sz w:val="22"/>
          <w:szCs w:val="24"/>
          <w:lang w:val="en-US"/>
        </w:rPr>
        <w:t xml:space="preserve"> Schools </w:t>
      </w:r>
      <w:r w:rsidR="00674038" w:rsidRPr="000D1EC6">
        <w:rPr>
          <w:rFonts w:ascii="Arial" w:hAnsi="Arial"/>
          <w:color w:val="000000"/>
          <w:sz w:val="22"/>
          <w:szCs w:val="24"/>
          <w:lang w:val="en-US"/>
        </w:rPr>
        <w:t>can</w:t>
      </w:r>
      <w:r w:rsidR="00793A72" w:rsidRPr="000D1EC6">
        <w:rPr>
          <w:rFonts w:ascii="Arial" w:hAnsi="Arial"/>
          <w:color w:val="000000"/>
          <w:sz w:val="22"/>
          <w:szCs w:val="24"/>
          <w:lang w:val="en-US"/>
        </w:rPr>
        <w:t xml:space="preserve"> cross-</w:t>
      </w:r>
      <w:proofErr w:type="spellStart"/>
      <w:r w:rsidR="00793A72" w:rsidRPr="000D1EC6">
        <w:rPr>
          <w:rFonts w:ascii="Arial" w:hAnsi="Arial"/>
          <w:color w:val="000000"/>
          <w:sz w:val="22"/>
          <w:szCs w:val="24"/>
          <w:lang w:val="en-US"/>
        </w:rPr>
        <w:t>subsidise</w:t>
      </w:r>
      <w:proofErr w:type="spellEnd"/>
      <w:r w:rsidR="00793A72" w:rsidRPr="000D1EC6">
        <w:rPr>
          <w:rFonts w:ascii="Arial" w:hAnsi="Arial"/>
          <w:color w:val="000000"/>
          <w:sz w:val="22"/>
          <w:szCs w:val="24"/>
          <w:lang w:val="en-US"/>
        </w:rPr>
        <w:t xml:space="preserve"> lettings for community and voluntary use with income from other lettings, provided the </w:t>
      </w:r>
      <w:r w:rsidR="00E17C68" w:rsidRPr="000D1EC6">
        <w:rPr>
          <w:rFonts w:ascii="Arial" w:hAnsi="Arial"/>
          <w:color w:val="000000"/>
          <w:sz w:val="22"/>
          <w:szCs w:val="24"/>
          <w:lang w:val="en-US"/>
        </w:rPr>
        <w:t>GB</w:t>
      </w:r>
      <w:r w:rsidR="00892401" w:rsidRPr="000D1EC6">
        <w:rPr>
          <w:rFonts w:ascii="Arial" w:hAnsi="Arial"/>
          <w:color w:val="000000"/>
          <w:sz w:val="22"/>
          <w:szCs w:val="24"/>
          <w:lang w:val="en-US"/>
        </w:rPr>
        <w:t xml:space="preserve"> is satisfied that this will not interfere to a significant</w:t>
      </w:r>
      <w:r w:rsidR="00674038" w:rsidRPr="000D1EC6">
        <w:rPr>
          <w:rFonts w:ascii="Arial" w:hAnsi="Arial"/>
          <w:color w:val="000000"/>
          <w:sz w:val="22"/>
          <w:szCs w:val="24"/>
          <w:lang w:val="en-US"/>
        </w:rPr>
        <w:t>ly</w:t>
      </w:r>
      <w:r w:rsidR="00892401" w:rsidRPr="000D1EC6">
        <w:rPr>
          <w:rFonts w:ascii="Arial" w:hAnsi="Arial"/>
          <w:color w:val="000000"/>
          <w:sz w:val="22"/>
          <w:szCs w:val="24"/>
          <w:lang w:val="en-US"/>
        </w:rPr>
        <w:t xml:space="preserve"> with the performance of any duties impose</w:t>
      </w:r>
      <w:r w:rsidR="00674038" w:rsidRPr="000D1EC6">
        <w:rPr>
          <w:rFonts w:ascii="Arial" w:hAnsi="Arial"/>
          <w:color w:val="000000"/>
          <w:sz w:val="22"/>
          <w:szCs w:val="24"/>
          <w:lang w:val="en-US"/>
        </w:rPr>
        <w:t>d by the Education Acts. This</w:t>
      </w:r>
      <w:r w:rsidR="00892401" w:rsidRPr="000D1EC6">
        <w:rPr>
          <w:rFonts w:ascii="Arial" w:hAnsi="Arial"/>
          <w:color w:val="000000"/>
          <w:sz w:val="22"/>
          <w:szCs w:val="24"/>
          <w:lang w:val="en-US"/>
        </w:rPr>
        <w:t xml:space="preserve"> includ</w:t>
      </w:r>
      <w:r w:rsidR="00674038" w:rsidRPr="000D1EC6">
        <w:rPr>
          <w:rFonts w:ascii="Arial" w:hAnsi="Arial"/>
          <w:color w:val="000000"/>
          <w:sz w:val="22"/>
          <w:szCs w:val="24"/>
          <w:lang w:val="en-US"/>
        </w:rPr>
        <w:t>es</w:t>
      </w:r>
      <w:r w:rsidR="00892401" w:rsidRPr="000D1EC6">
        <w:rPr>
          <w:rFonts w:ascii="Arial" w:hAnsi="Arial"/>
          <w:color w:val="000000"/>
          <w:sz w:val="22"/>
          <w:szCs w:val="24"/>
          <w:lang w:val="en-US"/>
        </w:rPr>
        <w:t xml:space="preserve"> the requirement to</w:t>
      </w:r>
      <w:r w:rsidR="00674038" w:rsidRPr="000D1EC6">
        <w:rPr>
          <w:rFonts w:ascii="Arial" w:hAnsi="Arial"/>
          <w:color w:val="000000"/>
          <w:sz w:val="22"/>
          <w:szCs w:val="24"/>
          <w:lang w:val="en-US"/>
        </w:rPr>
        <w:t xml:space="preserve"> conduct the school in such a way to promote</w:t>
      </w:r>
      <w:r w:rsidR="00892401" w:rsidRPr="000D1EC6">
        <w:rPr>
          <w:rFonts w:ascii="Arial" w:hAnsi="Arial"/>
          <w:color w:val="000000"/>
          <w:sz w:val="22"/>
          <w:szCs w:val="24"/>
          <w:lang w:val="en-US"/>
        </w:rPr>
        <w:t xml:space="preserve"> high standards of educational achievement</w:t>
      </w:r>
      <w:r w:rsidR="00793A72" w:rsidRPr="000D1EC6">
        <w:rPr>
          <w:rFonts w:ascii="Arial" w:hAnsi="Arial"/>
          <w:color w:val="000000"/>
          <w:sz w:val="22"/>
          <w:szCs w:val="24"/>
          <w:lang w:val="en-US"/>
        </w:rPr>
        <w:t>.</w:t>
      </w:r>
    </w:p>
    <w:p w14:paraId="5ABE883D" w14:textId="51CEEB42" w:rsidR="00577608" w:rsidRPr="000D1EC6" w:rsidRDefault="00736640"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Schools</w:t>
      </w:r>
      <w:r w:rsidR="0023795D" w:rsidRPr="000D1EC6">
        <w:rPr>
          <w:rFonts w:ascii="Arial" w:hAnsi="Arial"/>
          <w:color w:val="000000"/>
          <w:sz w:val="22"/>
          <w:szCs w:val="24"/>
          <w:lang w:val="en-US"/>
        </w:rPr>
        <w:t xml:space="preserve"> are required to consider</w:t>
      </w:r>
      <w:r w:rsidR="0078147C" w:rsidRPr="000D1EC6">
        <w:rPr>
          <w:rFonts w:ascii="Arial" w:hAnsi="Arial"/>
          <w:color w:val="000000"/>
          <w:sz w:val="22"/>
          <w:szCs w:val="24"/>
          <w:lang w:val="en-US"/>
        </w:rPr>
        <w:t xml:space="preserve"> any directions issued by the </w:t>
      </w:r>
      <w:r w:rsidR="001D7846" w:rsidRPr="000D1EC6">
        <w:rPr>
          <w:rFonts w:ascii="Arial" w:hAnsi="Arial"/>
          <w:color w:val="000000"/>
          <w:sz w:val="22"/>
          <w:szCs w:val="24"/>
          <w:lang w:val="en-US"/>
        </w:rPr>
        <w:t>LA</w:t>
      </w:r>
      <w:r w:rsidR="0023795D" w:rsidRPr="000D1EC6">
        <w:rPr>
          <w:rFonts w:ascii="Arial" w:hAnsi="Arial"/>
          <w:color w:val="000000"/>
          <w:sz w:val="22"/>
          <w:szCs w:val="24"/>
          <w:lang w:val="en-US"/>
        </w:rPr>
        <w:t xml:space="preserve">, on the </w:t>
      </w:r>
      <w:r w:rsidR="0078147C" w:rsidRPr="000D1EC6">
        <w:rPr>
          <w:rFonts w:ascii="Arial" w:hAnsi="Arial"/>
          <w:color w:val="000000"/>
          <w:sz w:val="22"/>
          <w:szCs w:val="24"/>
          <w:lang w:val="en-US"/>
        </w:rPr>
        <w:t xml:space="preserve">use of school premises owned by the </w:t>
      </w:r>
      <w:r w:rsidR="001D7846" w:rsidRPr="000D1EC6">
        <w:rPr>
          <w:rFonts w:ascii="Arial" w:hAnsi="Arial"/>
          <w:color w:val="000000"/>
          <w:sz w:val="22"/>
          <w:szCs w:val="24"/>
          <w:lang w:val="en-US"/>
        </w:rPr>
        <w:t>LA</w:t>
      </w:r>
      <w:r w:rsidR="0078147C" w:rsidRPr="000D1EC6">
        <w:rPr>
          <w:rFonts w:ascii="Arial" w:hAnsi="Arial"/>
          <w:color w:val="000000"/>
          <w:sz w:val="22"/>
          <w:szCs w:val="24"/>
          <w:lang w:val="en-US"/>
        </w:rPr>
        <w:t xml:space="preserve">, as permitted under the School Standards and Framework Act 1998 for various categories of </w:t>
      </w:r>
      <w:r w:rsidRPr="000D1EC6">
        <w:rPr>
          <w:rFonts w:ascii="Arial" w:hAnsi="Arial"/>
          <w:color w:val="000000"/>
          <w:sz w:val="22"/>
          <w:szCs w:val="24"/>
          <w:lang w:val="en-US"/>
        </w:rPr>
        <w:t>Schools</w:t>
      </w:r>
      <w:r w:rsidR="0078147C" w:rsidRPr="000D1EC6">
        <w:rPr>
          <w:rFonts w:ascii="Arial" w:hAnsi="Arial"/>
          <w:color w:val="000000"/>
          <w:sz w:val="22"/>
          <w:szCs w:val="24"/>
          <w:lang w:val="en-US"/>
        </w:rPr>
        <w:t xml:space="preserve">. All </w:t>
      </w:r>
      <w:r w:rsidR="00D24256">
        <w:rPr>
          <w:rFonts w:ascii="Arial" w:hAnsi="Arial"/>
          <w:color w:val="000000"/>
          <w:sz w:val="22"/>
          <w:szCs w:val="24"/>
          <w:lang w:val="en-US"/>
        </w:rPr>
        <w:t>s</w:t>
      </w:r>
      <w:r w:rsidRPr="000D1EC6">
        <w:rPr>
          <w:rFonts w:ascii="Arial" w:hAnsi="Arial"/>
          <w:color w:val="000000"/>
          <w:sz w:val="22"/>
          <w:szCs w:val="24"/>
          <w:lang w:val="en-US"/>
        </w:rPr>
        <w:t>chools</w:t>
      </w:r>
      <w:r w:rsidR="0078147C" w:rsidRPr="000D1EC6">
        <w:rPr>
          <w:rFonts w:ascii="Arial" w:hAnsi="Arial"/>
          <w:color w:val="000000"/>
          <w:sz w:val="22"/>
          <w:szCs w:val="24"/>
          <w:lang w:val="en-US"/>
        </w:rPr>
        <w:t xml:space="preserve"> are recommended to produce a</w:t>
      </w:r>
      <w:r w:rsidR="0023795D" w:rsidRPr="000D1EC6">
        <w:rPr>
          <w:rFonts w:ascii="Arial" w:hAnsi="Arial"/>
          <w:color w:val="000000"/>
          <w:sz w:val="22"/>
          <w:szCs w:val="24"/>
          <w:lang w:val="en-US"/>
        </w:rPr>
        <w:t>n annual</w:t>
      </w:r>
      <w:r w:rsidR="0078147C" w:rsidRPr="000D1EC6">
        <w:rPr>
          <w:rFonts w:ascii="Arial" w:hAnsi="Arial"/>
          <w:color w:val="000000"/>
          <w:sz w:val="22"/>
          <w:szCs w:val="24"/>
          <w:lang w:val="en-US"/>
        </w:rPr>
        <w:t xml:space="preserve"> hiring and</w:t>
      </w:r>
      <w:r w:rsidR="0023795D" w:rsidRPr="000D1EC6">
        <w:rPr>
          <w:rFonts w:ascii="Arial" w:hAnsi="Arial"/>
          <w:color w:val="000000"/>
          <w:sz w:val="22"/>
          <w:szCs w:val="24"/>
          <w:lang w:val="en-US"/>
        </w:rPr>
        <w:t xml:space="preserve"> letting policy, ratified</w:t>
      </w:r>
      <w:r w:rsidR="0078147C" w:rsidRPr="000D1EC6">
        <w:rPr>
          <w:rFonts w:ascii="Arial" w:hAnsi="Arial"/>
          <w:color w:val="000000"/>
          <w:sz w:val="22"/>
          <w:szCs w:val="24"/>
          <w:lang w:val="en-US"/>
        </w:rPr>
        <w:t xml:space="preserve"> by the </w:t>
      </w:r>
      <w:r w:rsidR="00E17C68" w:rsidRPr="000D1EC6">
        <w:rPr>
          <w:rFonts w:ascii="Arial" w:hAnsi="Arial"/>
          <w:color w:val="000000"/>
          <w:sz w:val="22"/>
          <w:szCs w:val="24"/>
          <w:lang w:val="en-US"/>
        </w:rPr>
        <w:t>GB</w:t>
      </w:r>
      <w:r w:rsidR="002B46AA" w:rsidRPr="000D1EC6">
        <w:rPr>
          <w:rFonts w:ascii="Arial" w:hAnsi="Arial"/>
          <w:color w:val="000000"/>
          <w:sz w:val="22"/>
          <w:szCs w:val="24"/>
          <w:lang w:val="en-US"/>
        </w:rPr>
        <w:t>.</w:t>
      </w:r>
    </w:p>
    <w:p w14:paraId="5A7D6F5D" w14:textId="1F5F690A" w:rsidR="00AA43AE" w:rsidRPr="000D1EC6" w:rsidRDefault="0078147C"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Income from </w:t>
      </w:r>
      <w:r w:rsidR="0092766F" w:rsidRPr="000D1EC6">
        <w:rPr>
          <w:rFonts w:ascii="Arial" w:hAnsi="Arial"/>
          <w:color w:val="000000"/>
          <w:sz w:val="22"/>
          <w:szCs w:val="24"/>
          <w:lang w:val="en-US"/>
        </w:rPr>
        <w:t>lettings</w:t>
      </w:r>
      <w:r w:rsidR="00577608" w:rsidRPr="000D1EC6">
        <w:rPr>
          <w:rFonts w:ascii="Arial" w:hAnsi="Arial"/>
          <w:color w:val="000000"/>
          <w:sz w:val="22"/>
          <w:szCs w:val="24"/>
          <w:lang w:val="en-US"/>
        </w:rPr>
        <w:t xml:space="preserve"> of </w:t>
      </w:r>
      <w:r w:rsidR="00D24256">
        <w:rPr>
          <w:rFonts w:ascii="Arial" w:hAnsi="Arial"/>
          <w:color w:val="000000"/>
          <w:sz w:val="22"/>
          <w:szCs w:val="24"/>
          <w:lang w:val="en-US"/>
        </w:rPr>
        <w:t>s</w:t>
      </w:r>
      <w:r w:rsidR="00736640" w:rsidRPr="000D1EC6">
        <w:rPr>
          <w:rFonts w:ascii="Arial" w:hAnsi="Arial"/>
          <w:color w:val="000000"/>
          <w:sz w:val="22"/>
          <w:szCs w:val="24"/>
          <w:lang w:val="en-US"/>
        </w:rPr>
        <w:t>chools</w:t>
      </w:r>
      <w:r w:rsidR="00577608" w:rsidRPr="000D1EC6">
        <w:rPr>
          <w:rFonts w:ascii="Arial" w:hAnsi="Arial"/>
          <w:color w:val="000000"/>
          <w:sz w:val="22"/>
          <w:szCs w:val="24"/>
          <w:lang w:val="en-US"/>
        </w:rPr>
        <w:t>’</w:t>
      </w:r>
      <w:r w:rsidR="00892401" w:rsidRPr="000D1EC6">
        <w:rPr>
          <w:rFonts w:ascii="Arial" w:hAnsi="Arial"/>
          <w:color w:val="000000"/>
          <w:sz w:val="22"/>
          <w:szCs w:val="24"/>
          <w:lang w:val="en-US"/>
        </w:rPr>
        <w:t xml:space="preserve"> premises </w:t>
      </w:r>
      <w:proofErr w:type="gramStart"/>
      <w:r w:rsidR="00892401" w:rsidRPr="000D1EC6">
        <w:rPr>
          <w:rFonts w:ascii="Arial" w:hAnsi="Arial"/>
          <w:color w:val="000000"/>
          <w:sz w:val="22"/>
          <w:szCs w:val="24"/>
          <w:lang w:val="en-US"/>
        </w:rPr>
        <w:t>are</w:t>
      </w:r>
      <w:proofErr w:type="gramEnd"/>
      <w:r w:rsidR="00892401" w:rsidRPr="000D1EC6">
        <w:rPr>
          <w:rFonts w:ascii="Arial" w:hAnsi="Arial"/>
          <w:color w:val="000000"/>
          <w:sz w:val="22"/>
          <w:szCs w:val="24"/>
          <w:lang w:val="en-US"/>
        </w:rPr>
        <w:t xml:space="preserve"> not payable into voluntar</w:t>
      </w:r>
      <w:r w:rsidR="002B46AA" w:rsidRPr="000D1EC6">
        <w:rPr>
          <w:rFonts w:ascii="Arial" w:hAnsi="Arial"/>
          <w:color w:val="000000"/>
          <w:sz w:val="22"/>
          <w:szCs w:val="24"/>
          <w:lang w:val="en-US"/>
        </w:rPr>
        <w:t xml:space="preserve">y or private funds held by the </w:t>
      </w:r>
      <w:r w:rsidR="00D24256">
        <w:rPr>
          <w:rFonts w:ascii="Arial" w:hAnsi="Arial"/>
          <w:color w:val="000000"/>
          <w:sz w:val="22"/>
          <w:szCs w:val="24"/>
          <w:lang w:val="en-US"/>
        </w:rPr>
        <w:t>s</w:t>
      </w:r>
      <w:r w:rsidR="00892401" w:rsidRPr="000D1EC6">
        <w:rPr>
          <w:rFonts w:ascii="Arial" w:hAnsi="Arial"/>
          <w:color w:val="000000"/>
          <w:sz w:val="22"/>
          <w:szCs w:val="24"/>
          <w:lang w:val="en-US"/>
        </w:rPr>
        <w:t>chool.</w:t>
      </w:r>
      <w:r w:rsidR="002B46AA" w:rsidRPr="000D1EC6">
        <w:rPr>
          <w:rFonts w:ascii="Arial" w:hAnsi="Arial"/>
          <w:color w:val="000000"/>
          <w:sz w:val="22"/>
          <w:szCs w:val="24"/>
          <w:lang w:val="en-US"/>
        </w:rPr>
        <w:t xml:space="preserve"> </w:t>
      </w:r>
      <w:r w:rsidR="00ED54C9" w:rsidRPr="000D1EC6">
        <w:rPr>
          <w:rFonts w:ascii="Arial" w:hAnsi="Arial"/>
          <w:color w:val="000000"/>
          <w:sz w:val="22"/>
          <w:szCs w:val="24"/>
          <w:lang w:val="en-US"/>
        </w:rPr>
        <w:t>However, where</w:t>
      </w:r>
      <w:r w:rsidRPr="000D1EC6">
        <w:rPr>
          <w:rFonts w:ascii="Arial" w:hAnsi="Arial"/>
          <w:color w:val="000000"/>
          <w:sz w:val="22"/>
          <w:szCs w:val="24"/>
          <w:lang w:val="en-US"/>
        </w:rPr>
        <w:t xml:space="preserve"> </w:t>
      </w:r>
      <w:r w:rsidR="002B46AA" w:rsidRPr="000D1EC6">
        <w:rPr>
          <w:rFonts w:ascii="Arial" w:hAnsi="Arial"/>
          <w:color w:val="000000"/>
          <w:sz w:val="22"/>
          <w:szCs w:val="24"/>
          <w:lang w:val="en-US"/>
        </w:rPr>
        <w:t>the land is owned</w:t>
      </w:r>
      <w:r w:rsidRPr="000D1EC6">
        <w:rPr>
          <w:rFonts w:ascii="Arial" w:hAnsi="Arial"/>
          <w:color w:val="000000"/>
          <w:sz w:val="22"/>
          <w:szCs w:val="24"/>
          <w:lang w:val="en-US"/>
        </w:rPr>
        <w:t xml:space="preserve"> </w:t>
      </w:r>
      <w:r w:rsidR="002B46AA" w:rsidRPr="000D1EC6">
        <w:rPr>
          <w:rFonts w:ascii="Arial" w:hAnsi="Arial"/>
          <w:color w:val="000000"/>
          <w:sz w:val="22"/>
          <w:szCs w:val="24"/>
          <w:lang w:val="en-US"/>
        </w:rPr>
        <w:t>by a ch</w:t>
      </w:r>
      <w:r w:rsidR="00D960E6" w:rsidRPr="000D1EC6">
        <w:rPr>
          <w:rFonts w:ascii="Arial" w:hAnsi="Arial"/>
          <w:color w:val="000000"/>
          <w:sz w:val="22"/>
          <w:szCs w:val="24"/>
          <w:lang w:val="en-US"/>
        </w:rPr>
        <w:t xml:space="preserve">aritable trust, it will be </w:t>
      </w:r>
      <w:r w:rsidR="009E7E65" w:rsidRPr="000D1EC6">
        <w:rPr>
          <w:rFonts w:ascii="Arial" w:hAnsi="Arial"/>
          <w:color w:val="000000"/>
          <w:sz w:val="22"/>
          <w:szCs w:val="24"/>
          <w:lang w:val="en-US"/>
        </w:rPr>
        <w:t>for the</w:t>
      </w:r>
      <w:r w:rsidR="00D960E6" w:rsidRPr="000D1EC6">
        <w:rPr>
          <w:rFonts w:ascii="Arial" w:hAnsi="Arial"/>
          <w:color w:val="000000"/>
          <w:sz w:val="22"/>
          <w:szCs w:val="24"/>
          <w:lang w:val="en-US"/>
        </w:rPr>
        <w:t xml:space="preserve"> </w:t>
      </w:r>
      <w:r w:rsidR="00D24256">
        <w:rPr>
          <w:rFonts w:ascii="Arial" w:hAnsi="Arial"/>
          <w:color w:val="000000"/>
          <w:sz w:val="22"/>
          <w:szCs w:val="24"/>
          <w:lang w:val="en-US"/>
        </w:rPr>
        <w:t>s</w:t>
      </w:r>
      <w:r w:rsidR="00D960E6" w:rsidRPr="000D1EC6">
        <w:rPr>
          <w:rFonts w:ascii="Arial" w:hAnsi="Arial"/>
          <w:color w:val="000000"/>
          <w:sz w:val="22"/>
          <w:szCs w:val="24"/>
          <w:lang w:val="en-US"/>
        </w:rPr>
        <w:t xml:space="preserve">chool’s trustees </w:t>
      </w:r>
      <w:r w:rsidR="000E762D" w:rsidRPr="000D1EC6">
        <w:rPr>
          <w:rFonts w:ascii="Arial" w:hAnsi="Arial"/>
          <w:color w:val="000000"/>
          <w:sz w:val="22"/>
          <w:szCs w:val="24"/>
          <w:lang w:val="en-US"/>
        </w:rPr>
        <w:t>to determine the use of any</w:t>
      </w:r>
      <w:r w:rsidRPr="000D1EC6">
        <w:rPr>
          <w:rFonts w:ascii="Arial" w:hAnsi="Arial"/>
          <w:color w:val="000000"/>
          <w:sz w:val="22"/>
          <w:szCs w:val="24"/>
          <w:lang w:val="en-US"/>
        </w:rPr>
        <w:t xml:space="preserve"> income generated by</w:t>
      </w:r>
      <w:r w:rsidR="00653870" w:rsidRPr="000D1EC6">
        <w:rPr>
          <w:rFonts w:ascii="Arial" w:hAnsi="Arial"/>
          <w:color w:val="000000"/>
          <w:sz w:val="22"/>
          <w:szCs w:val="24"/>
          <w:lang w:val="en-US"/>
        </w:rPr>
        <w:t xml:space="preserve"> the land</w:t>
      </w:r>
      <w:r w:rsidRPr="000D1EC6">
        <w:rPr>
          <w:rFonts w:ascii="Arial" w:hAnsi="Arial"/>
          <w:color w:val="000000"/>
          <w:sz w:val="22"/>
          <w:szCs w:val="24"/>
          <w:lang w:val="en-US"/>
        </w:rPr>
        <w:t>.</w:t>
      </w:r>
    </w:p>
    <w:p w14:paraId="19262F82" w14:textId="77777777" w:rsidR="00AA43AE" w:rsidRPr="008C3DAE" w:rsidRDefault="00AA43AE" w:rsidP="000D1EC6">
      <w:pPr>
        <w:pStyle w:val="ListParagraph"/>
        <w:numPr>
          <w:ilvl w:val="1"/>
          <w:numId w:val="2"/>
        </w:numPr>
        <w:tabs>
          <w:tab w:val="left" w:pos="993"/>
        </w:tabs>
        <w:jc w:val="both"/>
        <w:rPr>
          <w:rFonts w:ascii="Arial" w:hAnsi="Arial" w:cs="Arial"/>
          <w:b/>
          <w:sz w:val="22"/>
          <w:szCs w:val="22"/>
        </w:rPr>
      </w:pPr>
      <w:r w:rsidRPr="00577608">
        <w:rPr>
          <w:rFonts w:ascii="Arial" w:hAnsi="Arial" w:cs="Arial"/>
          <w:b/>
          <w:sz w:val="22"/>
          <w:szCs w:val="22"/>
        </w:rPr>
        <w:t>INCOME FROM FEES AND CHARGES</w:t>
      </w:r>
    </w:p>
    <w:p w14:paraId="68F95734" w14:textId="77777777" w:rsidR="00795615" w:rsidRPr="000D1EC6" w:rsidRDefault="00AA43AE"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The </w:t>
      </w:r>
      <w:r w:rsidR="005404A9" w:rsidRPr="000D1EC6">
        <w:rPr>
          <w:rFonts w:ascii="Arial" w:hAnsi="Arial"/>
          <w:color w:val="000000"/>
          <w:sz w:val="22"/>
          <w:szCs w:val="24"/>
          <w:lang w:val="en-US"/>
        </w:rPr>
        <w:t>Scheme</w:t>
      </w:r>
      <w:r w:rsidR="001E2907" w:rsidRPr="000D1EC6">
        <w:rPr>
          <w:rFonts w:ascii="Arial" w:hAnsi="Arial"/>
          <w:color w:val="000000"/>
          <w:sz w:val="22"/>
          <w:szCs w:val="24"/>
          <w:lang w:val="en-US"/>
        </w:rPr>
        <w:t xml:space="preserve"> allows</w:t>
      </w:r>
      <w:r w:rsidRPr="000D1EC6">
        <w:rPr>
          <w:rFonts w:ascii="Arial" w:hAnsi="Arial"/>
          <w:color w:val="000000"/>
          <w:sz w:val="22"/>
          <w:szCs w:val="24"/>
          <w:lang w:val="en-US"/>
        </w:rPr>
        <w:t xml:space="preserve"> </w:t>
      </w:r>
      <w:r w:rsidR="005225D5" w:rsidRPr="000D1EC6">
        <w:rPr>
          <w:rFonts w:ascii="Arial" w:hAnsi="Arial"/>
          <w:color w:val="000000"/>
          <w:sz w:val="22"/>
          <w:szCs w:val="24"/>
          <w:lang w:val="en-US"/>
        </w:rPr>
        <w:t>s</w:t>
      </w:r>
      <w:r w:rsidR="00736640" w:rsidRPr="000D1EC6">
        <w:rPr>
          <w:rFonts w:ascii="Arial" w:hAnsi="Arial"/>
          <w:color w:val="000000"/>
          <w:sz w:val="22"/>
          <w:szCs w:val="24"/>
          <w:lang w:val="en-US"/>
        </w:rPr>
        <w:t>chools</w:t>
      </w:r>
      <w:r w:rsidR="00793A72" w:rsidRPr="000D1EC6">
        <w:rPr>
          <w:rFonts w:ascii="Arial" w:hAnsi="Arial"/>
          <w:color w:val="000000"/>
          <w:sz w:val="22"/>
          <w:szCs w:val="24"/>
          <w:lang w:val="en-US"/>
        </w:rPr>
        <w:t xml:space="preserve"> to retain income from fees and charges</w:t>
      </w:r>
      <w:r w:rsidR="000C1780" w:rsidRPr="000D1EC6">
        <w:rPr>
          <w:rFonts w:ascii="Arial" w:hAnsi="Arial"/>
          <w:color w:val="000000"/>
          <w:sz w:val="22"/>
          <w:szCs w:val="24"/>
          <w:lang w:val="en-US"/>
        </w:rPr>
        <w:t>,</w:t>
      </w:r>
      <w:r w:rsidR="00793A72" w:rsidRPr="000D1EC6">
        <w:rPr>
          <w:rFonts w:ascii="Arial" w:hAnsi="Arial"/>
          <w:color w:val="000000"/>
          <w:sz w:val="22"/>
          <w:szCs w:val="24"/>
          <w:lang w:val="en-US"/>
        </w:rPr>
        <w:t xml:space="preserve"> except where a service is provided by the LA from centrally retained funds</w:t>
      </w:r>
      <w:r w:rsidR="00DE37D2" w:rsidRPr="000D1EC6">
        <w:rPr>
          <w:rFonts w:ascii="Arial" w:hAnsi="Arial"/>
          <w:color w:val="000000"/>
          <w:sz w:val="22"/>
          <w:szCs w:val="24"/>
          <w:lang w:val="en-US"/>
        </w:rPr>
        <w:t>.</w:t>
      </w:r>
    </w:p>
    <w:p w14:paraId="409362F2" w14:textId="77777777" w:rsidR="00793A72" w:rsidRPr="000D1EC6" w:rsidRDefault="00736640"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Schools</w:t>
      </w:r>
      <w:r w:rsidR="00793A72" w:rsidRPr="000D1EC6">
        <w:rPr>
          <w:rFonts w:ascii="Arial" w:hAnsi="Arial"/>
          <w:color w:val="000000"/>
          <w:sz w:val="22"/>
          <w:szCs w:val="24"/>
          <w:lang w:val="en-US"/>
        </w:rPr>
        <w:t xml:space="preserve"> are required to </w:t>
      </w:r>
      <w:r w:rsidR="008C3DAE" w:rsidRPr="000D1EC6">
        <w:rPr>
          <w:rFonts w:ascii="Arial" w:hAnsi="Arial"/>
          <w:color w:val="000000"/>
          <w:sz w:val="22"/>
          <w:szCs w:val="24"/>
          <w:lang w:val="en-US"/>
        </w:rPr>
        <w:t>consider</w:t>
      </w:r>
      <w:r w:rsidR="00793A72" w:rsidRPr="000D1EC6">
        <w:rPr>
          <w:rFonts w:ascii="Arial" w:hAnsi="Arial"/>
          <w:color w:val="000000"/>
          <w:sz w:val="22"/>
          <w:szCs w:val="24"/>
          <w:lang w:val="en-US"/>
        </w:rPr>
        <w:t xml:space="preserve"> policy statements on charging produced by the LA.</w:t>
      </w:r>
    </w:p>
    <w:p w14:paraId="7147BDD2" w14:textId="2A4D6B97" w:rsidR="000C4117" w:rsidRPr="000D1EC6" w:rsidRDefault="000C4117"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lastRenderedPageBreak/>
        <w:t xml:space="preserve">Any income raised through private </w:t>
      </w:r>
      <w:r w:rsidR="00577608" w:rsidRPr="000D1EC6">
        <w:rPr>
          <w:rFonts w:ascii="Arial" w:hAnsi="Arial"/>
          <w:color w:val="000000"/>
          <w:sz w:val="22"/>
          <w:szCs w:val="24"/>
          <w:lang w:val="en-US"/>
        </w:rPr>
        <w:t xml:space="preserve">lettings must be paid into the </w:t>
      </w:r>
      <w:r w:rsidR="00D24256">
        <w:rPr>
          <w:rFonts w:ascii="Arial" w:hAnsi="Arial"/>
          <w:color w:val="000000"/>
          <w:sz w:val="22"/>
          <w:szCs w:val="24"/>
          <w:lang w:val="en-US"/>
        </w:rPr>
        <w:t>s</w:t>
      </w:r>
      <w:r w:rsidRPr="000D1EC6">
        <w:rPr>
          <w:rFonts w:ascii="Arial" w:hAnsi="Arial"/>
          <w:color w:val="000000"/>
          <w:sz w:val="22"/>
          <w:szCs w:val="24"/>
          <w:lang w:val="en-US"/>
        </w:rPr>
        <w:t>chool</w:t>
      </w:r>
      <w:r w:rsidR="00577608" w:rsidRPr="000D1EC6">
        <w:rPr>
          <w:rFonts w:ascii="Arial" w:hAnsi="Arial"/>
          <w:color w:val="000000"/>
          <w:sz w:val="22"/>
          <w:szCs w:val="24"/>
          <w:lang w:val="en-US"/>
        </w:rPr>
        <w:t>’</w:t>
      </w:r>
      <w:r w:rsidRPr="000D1EC6">
        <w:rPr>
          <w:rFonts w:ascii="Arial" w:hAnsi="Arial"/>
          <w:color w:val="000000"/>
          <w:sz w:val="22"/>
          <w:szCs w:val="24"/>
          <w:lang w:val="en-US"/>
        </w:rPr>
        <w:t>s main bank account.</w:t>
      </w:r>
      <w:r w:rsidR="00A51FA0" w:rsidRPr="000D1EC6">
        <w:rPr>
          <w:rFonts w:ascii="Arial" w:hAnsi="Arial"/>
          <w:color w:val="000000"/>
          <w:sz w:val="22"/>
          <w:szCs w:val="24"/>
          <w:lang w:val="en-US"/>
        </w:rPr>
        <w:t xml:space="preserve"> </w:t>
      </w:r>
      <w:r w:rsidRPr="000D1EC6">
        <w:rPr>
          <w:rFonts w:ascii="Arial" w:hAnsi="Arial"/>
          <w:color w:val="000000"/>
          <w:sz w:val="22"/>
          <w:szCs w:val="24"/>
          <w:lang w:val="en-US"/>
        </w:rPr>
        <w:t xml:space="preserve">Private lettings should not displace agreed community </w:t>
      </w:r>
      <w:r w:rsidR="007073A6" w:rsidRPr="000D1EC6">
        <w:rPr>
          <w:rFonts w:ascii="Arial" w:hAnsi="Arial"/>
          <w:color w:val="000000"/>
          <w:sz w:val="22"/>
          <w:szCs w:val="24"/>
          <w:lang w:val="en-US"/>
        </w:rPr>
        <w:t>lettings;</w:t>
      </w:r>
      <w:r w:rsidRPr="000D1EC6">
        <w:rPr>
          <w:rFonts w:ascii="Arial" w:hAnsi="Arial"/>
          <w:color w:val="000000"/>
          <w:sz w:val="22"/>
          <w:szCs w:val="24"/>
          <w:lang w:val="en-US"/>
        </w:rPr>
        <w:t xml:space="preserve"> </w:t>
      </w:r>
      <w:r w:rsidR="007073A6" w:rsidRPr="000D1EC6">
        <w:rPr>
          <w:rFonts w:ascii="Arial" w:hAnsi="Arial"/>
          <w:color w:val="000000"/>
          <w:sz w:val="22"/>
          <w:szCs w:val="24"/>
          <w:lang w:val="en-US"/>
        </w:rPr>
        <w:t>however,</w:t>
      </w:r>
      <w:r w:rsidR="00A51FA0" w:rsidRPr="000D1EC6">
        <w:rPr>
          <w:rFonts w:ascii="Arial" w:hAnsi="Arial"/>
          <w:color w:val="000000"/>
          <w:sz w:val="22"/>
          <w:szCs w:val="24"/>
          <w:lang w:val="en-US"/>
        </w:rPr>
        <w:t xml:space="preserve"> </w:t>
      </w:r>
      <w:r w:rsidR="00736640" w:rsidRPr="000D1EC6">
        <w:rPr>
          <w:rFonts w:ascii="Arial" w:hAnsi="Arial"/>
          <w:color w:val="000000"/>
          <w:sz w:val="22"/>
          <w:szCs w:val="24"/>
          <w:lang w:val="en-US"/>
        </w:rPr>
        <w:t>Schools</w:t>
      </w:r>
      <w:r w:rsidRPr="000D1EC6">
        <w:rPr>
          <w:rFonts w:ascii="Arial" w:hAnsi="Arial"/>
          <w:color w:val="000000"/>
          <w:sz w:val="22"/>
          <w:szCs w:val="24"/>
          <w:lang w:val="en-US"/>
        </w:rPr>
        <w:t xml:space="preserve"> may find it advantageous to have private lettings take place alongside their community lettings to reduce costs.</w:t>
      </w:r>
    </w:p>
    <w:p w14:paraId="684A0E4F" w14:textId="77777777" w:rsidR="00793A72" w:rsidRPr="000D1EC6" w:rsidRDefault="00AA43AE"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Income from boarding charges is collected on behalf of the </w:t>
      </w:r>
      <w:r w:rsidR="001D7846" w:rsidRPr="000D1EC6">
        <w:rPr>
          <w:rFonts w:ascii="Arial" w:hAnsi="Arial"/>
          <w:color w:val="000000"/>
          <w:sz w:val="22"/>
          <w:szCs w:val="24"/>
          <w:lang w:val="en-US"/>
        </w:rPr>
        <w:t>LA</w:t>
      </w:r>
      <w:r w:rsidRPr="000D1EC6">
        <w:rPr>
          <w:rFonts w:ascii="Arial" w:hAnsi="Arial"/>
          <w:color w:val="000000"/>
          <w:sz w:val="22"/>
          <w:szCs w:val="24"/>
          <w:lang w:val="en-US"/>
        </w:rPr>
        <w:t xml:space="preserve"> a</w:t>
      </w:r>
      <w:r w:rsidR="008C3DAE" w:rsidRPr="000D1EC6">
        <w:rPr>
          <w:rFonts w:ascii="Arial" w:hAnsi="Arial"/>
          <w:color w:val="000000"/>
          <w:sz w:val="22"/>
          <w:szCs w:val="24"/>
          <w:lang w:val="en-US"/>
        </w:rPr>
        <w:t>nd should not exceed the cost of providing</w:t>
      </w:r>
      <w:r w:rsidRPr="000D1EC6">
        <w:rPr>
          <w:rFonts w:ascii="Arial" w:hAnsi="Arial"/>
          <w:color w:val="000000"/>
          <w:sz w:val="22"/>
          <w:szCs w:val="24"/>
          <w:lang w:val="en-US"/>
        </w:rPr>
        <w:t xml:space="preserve"> board and lodging for the pupils concerned.</w:t>
      </w:r>
    </w:p>
    <w:p w14:paraId="7C13D1A0" w14:textId="6F02F26E" w:rsidR="00016553" w:rsidRPr="000D1EC6" w:rsidRDefault="00793A72"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Under </w:t>
      </w:r>
      <w:r w:rsidR="000C4117" w:rsidRPr="000D1EC6">
        <w:rPr>
          <w:rFonts w:ascii="Arial" w:hAnsi="Arial"/>
          <w:color w:val="000000"/>
          <w:sz w:val="22"/>
          <w:szCs w:val="24"/>
          <w:lang w:val="en-US"/>
        </w:rPr>
        <w:t xml:space="preserve">elections legislation, community and voluntary aided </w:t>
      </w:r>
      <w:r w:rsidR="00D24256">
        <w:rPr>
          <w:rFonts w:ascii="Arial" w:hAnsi="Arial"/>
          <w:color w:val="000000"/>
          <w:sz w:val="22"/>
          <w:szCs w:val="24"/>
          <w:lang w:val="en-US"/>
        </w:rPr>
        <w:t>s</w:t>
      </w:r>
      <w:r w:rsidR="00736640" w:rsidRPr="000D1EC6">
        <w:rPr>
          <w:rFonts w:ascii="Arial" w:hAnsi="Arial"/>
          <w:color w:val="000000"/>
          <w:sz w:val="22"/>
          <w:szCs w:val="24"/>
          <w:lang w:val="en-US"/>
        </w:rPr>
        <w:t>chools</w:t>
      </w:r>
      <w:r w:rsidR="000C4117" w:rsidRPr="000D1EC6">
        <w:rPr>
          <w:rFonts w:ascii="Arial" w:hAnsi="Arial"/>
          <w:color w:val="000000"/>
          <w:sz w:val="22"/>
          <w:szCs w:val="24"/>
          <w:lang w:val="en-US"/>
        </w:rPr>
        <w:t xml:space="preserve"> are obliged to make accommodation available for polling stations. The </w:t>
      </w:r>
      <w:r w:rsidR="001D7846" w:rsidRPr="000D1EC6">
        <w:rPr>
          <w:rFonts w:ascii="Arial" w:hAnsi="Arial"/>
          <w:color w:val="000000"/>
          <w:sz w:val="22"/>
          <w:szCs w:val="24"/>
          <w:lang w:val="en-US"/>
        </w:rPr>
        <w:t>LA</w:t>
      </w:r>
      <w:r w:rsidR="00C553FB" w:rsidRPr="000D1EC6">
        <w:rPr>
          <w:rFonts w:ascii="Arial" w:hAnsi="Arial"/>
          <w:color w:val="000000"/>
          <w:sz w:val="22"/>
          <w:szCs w:val="24"/>
          <w:lang w:val="en-US"/>
        </w:rPr>
        <w:t xml:space="preserve"> policy is that, if possible</w:t>
      </w:r>
      <w:r w:rsidR="000C4117" w:rsidRPr="000D1EC6">
        <w:rPr>
          <w:rFonts w:ascii="Arial" w:hAnsi="Arial"/>
          <w:color w:val="000000"/>
          <w:sz w:val="22"/>
          <w:szCs w:val="24"/>
          <w:lang w:val="en-US"/>
        </w:rPr>
        <w:t xml:space="preserve">, </w:t>
      </w:r>
      <w:r w:rsidR="00D24256">
        <w:rPr>
          <w:rFonts w:ascii="Arial" w:hAnsi="Arial"/>
          <w:color w:val="000000"/>
          <w:sz w:val="22"/>
          <w:szCs w:val="24"/>
          <w:lang w:val="en-US"/>
        </w:rPr>
        <w:t>s</w:t>
      </w:r>
      <w:r w:rsidR="00736640" w:rsidRPr="000D1EC6">
        <w:rPr>
          <w:rFonts w:ascii="Arial" w:hAnsi="Arial"/>
          <w:color w:val="000000"/>
          <w:sz w:val="22"/>
          <w:szCs w:val="24"/>
          <w:lang w:val="en-US"/>
        </w:rPr>
        <w:t>chools</w:t>
      </w:r>
      <w:r w:rsidR="000C4117" w:rsidRPr="000D1EC6">
        <w:rPr>
          <w:rFonts w:ascii="Arial" w:hAnsi="Arial"/>
          <w:color w:val="000000"/>
          <w:sz w:val="22"/>
          <w:szCs w:val="24"/>
          <w:lang w:val="en-US"/>
        </w:rPr>
        <w:t xml:space="preserve"> should remain open on the day of the election. </w:t>
      </w:r>
      <w:r w:rsidR="00736640" w:rsidRPr="000D1EC6">
        <w:rPr>
          <w:rFonts w:ascii="Arial" w:hAnsi="Arial"/>
          <w:color w:val="000000"/>
          <w:sz w:val="22"/>
          <w:szCs w:val="24"/>
          <w:lang w:val="en-US"/>
        </w:rPr>
        <w:t>Schools</w:t>
      </w:r>
      <w:r w:rsidR="000C4117" w:rsidRPr="000D1EC6">
        <w:rPr>
          <w:rFonts w:ascii="Arial" w:hAnsi="Arial"/>
          <w:color w:val="000000"/>
          <w:sz w:val="22"/>
          <w:szCs w:val="24"/>
          <w:lang w:val="en-US"/>
        </w:rPr>
        <w:t xml:space="preserve"> are reimbursed directly by the </w:t>
      </w:r>
      <w:r w:rsidR="001D7846" w:rsidRPr="000D1EC6">
        <w:rPr>
          <w:rFonts w:ascii="Arial" w:hAnsi="Arial"/>
          <w:color w:val="000000"/>
          <w:sz w:val="22"/>
          <w:szCs w:val="24"/>
          <w:lang w:val="en-US"/>
        </w:rPr>
        <w:t>LA</w:t>
      </w:r>
      <w:r w:rsidR="000C4117" w:rsidRPr="000D1EC6">
        <w:rPr>
          <w:rFonts w:ascii="Arial" w:hAnsi="Arial"/>
          <w:color w:val="000000"/>
          <w:sz w:val="22"/>
          <w:szCs w:val="24"/>
          <w:lang w:val="en-US"/>
        </w:rPr>
        <w:t xml:space="preserve"> for the costs incurred in making accommodation available for polling stations.</w:t>
      </w:r>
    </w:p>
    <w:p w14:paraId="1F5DDAAB" w14:textId="77777777" w:rsidR="00DE37D2" w:rsidRPr="000D1EC6" w:rsidRDefault="00AC5651" w:rsidP="000D1EC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D1EC6">
        <w:rPr>
          <w:rFonts w:ascii="Arial" w:hAnsi="Arial"/>
          <w:color w:val="000000"/>
          <w:sz w:val="22"/>
          <w:szCs w:val="24"/>
          <w:lang w:val="en-US"/>
        </w:rPr>
        <w:t xml:space="preserve">Any costs incurred by the school for emergency plan purposes will be reimbursed by the </w:t>
      </w:r>
      <w:r w:rsidR="001D7846" w:rsidRPr="000D1EC6">
        <w:rPr>
          <w:rFonts w:ascii="Arial" w:hAnsi="Arial"/>
          <w:color w:val="000000"/>
          <w:sz w:val="22"/>
          <w:szCs w:val="24"/>
          <w:lang w:val="en-US"/>
        </w:rPr>
        <w:t>LA</w:t>
      </w:r>
      <w:r w:rsidRPr="000D1EC6">
        <w:rPr>
          <w:rFonts w:ascii="Arial" w:hAnsi="Arial"/>
          <w:color w:val="000000"/>
          <w:sz w:val="22"/>
          <w:szCs w:val="24"/>
          <w:lang w:val="en-US"/>
        </w:rPr>
        <w:t>.</w:t>
      </w:r>
    </w:p>
    <w:p w14:paraId="6E9A8931" w14:textId="77777777" w:rsidR="00AA43AE" w:rsidRPr="00F01325" w:rsidRDefault="00AA43AE" w:rsidP="00452114">
      <w:pPr>
        <w:pStyle w:val="ListParagraph"/>
        <w:numPr>
          <w:ilvl w:val="1"/>
          <w:numId w:val="2"/>
        </w:numPr>
        <w:tabs>
          <w:tab w:val="left" w:pos="993"/>
        </w:tabs>
        <w:jc w:val="both"/>
        <w:rPr>
          <w:rFonts w:ascii="Arial" w:hAnsi="Arial" w:cs="Arial"/>
          <w:b/>
          <w:sz w:val="22"/>
          <w:szCs w:val="22"/>
        </w:rPr>
      </w:pPr>
      <w:r w:rsidRPr="00C553FB">
        <w:rPr>
          <w:rFonts w:ascii="Arial" w:hAnsi="Arial" w:cs="Arial"/>
          <w:b/>
          <w:sz w:val="22"/>
          <w:szCs w:val="22"/>
        </w:rPr>
        <w:t>INCOME FROM FUND-RAISING ACTIVITIES</w:t>
      </w:r>
    </w:p>
    <w:p w14:paraId="398E0A0C" w14:textId="77777777" w:rsidR="00793A72" w:rsidRPr="00452114" w:rsidRDefault="00736640"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t>Schools</w:t>
      </w:r>
      <w:r w:rsidR="00B1248B" w:rsidRPr="00452114">
        <w:rPr>
          <w:rFonts w:ascii="Arial" w:hAnsi="Arial"/>
          <w:color w:val="000000"/>
          <w:sz w:val="22"/>
          <w:szCs w:val="24"/>
          <w:lang w:val="en-US"/>
        </w:rPr>
        <w:t xml:space="preserve"> </w:t>
      </w:r>
      <w:r w:rsidR="0092766F" w:rsidRPr="00452114">
        <w:rPr>
          <w:rFonts w:ascii="Arial" w:hAnsi="Arial"/>
          <w:color w:val="000000"/>
          <w:sz w:val="22"/>
          <w:szCs w:val="24"/>
          <w:lang w:val="en-US"/>
        </w:rPr>
        <w:t>can</w:t>
      </w:r>
      <w:r w:rsidR="00AC5651" w:rsidRPr="00452114">
        <w:rPr>
          <w:rFonts w:ascii="Arial" w:hAnsi="Arial"/>
          <w:color w:val="000000"/>
          <w:sz w:val="22"/>
          <w:szCs w:val="24"/>
          <w:lang w:val="en-US"/>
        </w:rPr>
        <w:t xml:space="preserve"> retain income from </w:t>
      </w:r>
      <w:r w:rsidR="00793A72" w:rsidRPr="00452114">
        <w:rPr>
          <w:rFonts w:ascii="Arial" w:hAnsi="Arial"/>
          <w:color w:val="000000"/>
          <w:sz w:val="22"/>
          <w:szCs w:val="24"/>
          <w:lang w:val="en-US"/>
        </w:rPr>
        <w:t>fund-raising activities.</w:t>
      </w:r>
    </w:p>
    <w:p w14:paraId="192441E8" w14:textId="77777777" w:rsidR="00BF7582" w:rsidRDefault="00BF7582" w:rsidP="00BF7582">
      <w:pPr>
        <w:pStyle w:val="ListParagraph"/>
        <w:ind w:left="786"/>
        <w:jc w:val="both"/>
        <w:rPr>
          <w:rFonts w:ascii="Arial" w:hAnsi="Arial" w:cs="Arial"/>
          <w:sz w:val="22"/>
          <w:szCs w:val="22"/>
        </w:rPr>
      </w:pPr>
    </w:p>
    <w:p w14:paraId="1F012911" w14:textId="77777777" w:rsidR="00BF7582" w:rsidRPr="00EB567F" w:rsidRDefault="00BF7582" w:rsidP="00BF7582">
      <w:pPr>
        <w:pStyle w:val="ListParagraph"/>
        <w:ind w:left="786"/>
        <w:jc w:val="both"/>
        <w:rPr>
          <w:rFonts w:ascii="Arial" w:hAnsi="Arial" w:cs="Arial"/>
          <w:sz w:val="22"/>
          <w:szCs w:val="22"/>
        </w:rPr>
      </w:pPr>
    </w:p>
    <w:p w14:paraId="0A91251B" w14:textId="77777777" w:rsidR="00AA43AE" w:rsidRPr="00F01325" w:rsidRDefault="00AA43AE" w:rsidP="00452114">
      <w:pPr>
        <w:pStyle w:val="ListParagraph"/>
        <w:numPr>
          <w:ilvl w:val="1"/>
          <w:numId w:val="2"/>
        </w:numPr>
        <w:tabs>
          <w:tab w:val="left" w:pos="993"/>
        </w:tabs>
        <w:jc w:val="both"/>
        <w:rPr>
          <w:rFonts w:ascii="Arial" w:hAnsi="Arial" w:cs="Arial"/>
          <w:b/>
          <w:sz w:val="22"/>
          <w:szCs w:val="22"/>
        </w:rPr>
      </w:pPr>
      <w:r w:rsidRPr="00C553FB">
        <w:rPr>
          <w:rFonts w:ascii="Arial" w:hAnsi="Arial" w:cs="Arial"/>
          <w:b/>
          <w:sz w:val="22"/>
          <w:szCs w:val="22"/>
        </w:rPr>
        <w:t>INCOME FROM THE SALE OF ASSETS</w:t>
      </w:r>
    </w:p>
    <w:p w14:paraId="7D492B8F" w14:textId="11296254" w:rsidR="0003245E" w:rsidRPr="00452114" w:rsidRDefault="00CA4408"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CA4408">
        <w:rPr>
          <w:rFonts w:ascii="Arial" w:hAnsi="Arial"/>
          <w:color w:val="000000"/>
          <w:sz w:val="22"/>
          <w:szCs w:val="24"/>
          <w:lang w:val="en-US"/>
        </w:rPr>
        <w:t>The scheme should contain a provision which allows schools to retain the proceeds of sale of assets, except in cases where the asset was purchased with non-delegated funds (in which case it should be for the local authority to decide whether the school should retain the proceeds), or the asset concerned is land or buildings forming part of the school premises and is owned by the authority. Any retention of funds from the sale of land assets is subject to the consent of the Secretary of State, and any conditions the Secretary of State may attach to that consent relating to use of proceeds</w:t>
      </w:r>
      <w:r w:rsidR="008F1465" w:rsidRPr="00452114">
        <w:rPr>
          <w:rFonts w:ascii="Arial" w:hAnsi="Arial"/>
          <w:color w:val="000000"/>
          <w:sz w:val="22"/>
          <w:szCs w:val="24"/>
          <w:lang w:val="en-US"/>
        </w:rPr>
        <w:t>.</w:t>
      </w:r>
    </w:p>
    <w:p w14:paraId="7B191A56" w14:textId="23A6654B" w:rsidR="0006647E" w:rsidRPr="00452114" w:rsidRDefault="00F43A91"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t xml:space="preserve">The retention </w:t>
      </w:r>
      <w:r w:rsidR="00CA4408" w:rsidRPr="00CA4408">
        <w:rPr>
          <w:rFonts w:ascii="Arial" w:hAnsi="Arial"/>
          <w:color w:val="000000"/>
          <w:sz w:val="22"/>
          <w:szCs w:val="24"/>
          <w:lang w:val="en-US"/>
        </w:rPr>
        <w:t>of proceeds of sale for premises not owned by the local authority will not be a matter for the scheme</w:t>
      </w:r>
      <w:r w:rsidRPr="00452114">
        <w:rPr>
          <w:rFonts w:ascii="Arial" w:hAnsi="Arial"/>
          <w:color w:val="000000"/>
          <w:sz w:val="22"/>
          <w:szCs w:val="24"/>
          <w:lang w:val="en-US"/>
        </w:rPr>
        <w:t>.</w:t>
      </w:r>
    </w:p>
    <w:p w14:paraId="0D144C28" w14:textId="77777777" w:rsidR="00AA43AE" w:rsidRPr="00452114" w:rsidRDefault="00AA43AE" w:rsidP="00452114">
      <w:pPr>
        <w:pStyle w:val="ListParagraph"/>
        <w:numPr>
          <w:ilvl w:val="1"/>
          <w:numId w:val="2"/>
        </w:numPr>
        <w:tabs>
          <w:tab w:val="left" w:pos="993"/>
        </w:tabs>
        <w:jc w:val="both"/>
        <w:rPr>
          <w:rFonts w:ascii="Arial" w:hAnsi="Arial" w:cs="Arial"/>
          <w:b/>
          <w:sz w:val="22"/>
          <w:szCs w:val="22"/>
        </w:rPr>
      </w:pPr>
      <w:r w:rsidRPr="00C553FB">
        <w:rPr>
          <w:rFonts w:ascii="Arial" w:hAnsi="Arial" w:cs="Arial"/>
          <w:b/>
          <w:sz w:val="22"/>
          <w:szCs w:val="22"/>
        </w:rPr>
        <w:t>ADMINISTRATIVE PROCEDURES FOR THE COLLECTION OF INCOME</w:t>
      </w:r>
    </w:p>
    <w:p w14:paraId="5EBA5832" w14:textId="77777777" w:rsidR="002C2C8A" w:rsidRPr="00452114" w:rsidRDefault="00AA43AE"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t>Any income generated from the use of school premises collected in relation to expenditure that has been incurred from the school delegated budget should be credited to an appropriate budget heading within the school delegated budget.</w:t>
      </w:r>
    </w:p>
    <w:p w14:paraId="2DD662D0" w14:textId="77777777" w:rsidR="00793A72" w:rsidRPr="00452114" w:rsidRDefault="00736640"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t>Schools</w:t>
      </w:r>
      <w:r w:rsidR="00E07713" w:rsidRPr="00452114">
        <w:rPr>
          <w:rFonts w:ascii="Arial" w:hAnsi="Arial"/>
          <w:color w:val="000000"/>
          <w:sz w:val="22"/>
          <w:szCs w:val="24"/>
          <w:lang w:val="en-US"/>
        </w:rPr>
        <w:t xml:space="preserve"> should have </w:t>
      </w:r>
      <w:r w:rsidR="00E17C68" w:rsidRPr="00452114">
        <w:rPr>
          <w:rFonts w:ascii="Arial" w:hAnsi="Arial"/>
          <w:color w:val="000000"/>
          <w:sz w:val="22"/>
          <w:szCs w:val="24"/>
          <w:lang w:val="en-US"/>
        </w:rPr>
        <w:t>GB</w:t>
      </w:r>
      <w:r w:rsidR="00E07713" w:rsidRPr="00452114">
        <w:rPr>
          <w:rFonts w:ascii="Arial" w:hAnsi="Arial"/>
          <w:color w:val="000000"/>
          <w:sz w:val="22"/>
          <w:szCs w:val="24"/>
          <w:lang w:val="en-US"/>
        </w:rPr>
        <w:t xml:space="preserve"> approved procedures for income collection and banking. Such</w:t>
      </w:r>
      <w:r w:rsidR="00793A72" w:rsidRPr="00452114">
        <w:rPr>
          <w:rFonts w:ascii="Arial" w:hAnsi="Arial"/>
          <w:color w:val="000000"/>
          <w:sz w:val="22"/>
          <w:szCs w:val="24"/>
          <w:lang w:val="en-US"/>
        </w:rPr>
        <w:t xml:space="preserve"> procedures for the collection of income that </w:t>
      </w:r>
      <w:r w:rsidR="0092766F" w:rsidRPr="00452114">
        <w:rPr>
          <w:rFonts w:ascii="Arial" w:hAnsi="Arial"/>
          <w:color w:val="000000"/>
          <w:sz w:val="22"/>
          <w:szCs w:val="24"/>
          <w:lang w:val="en-US"/>
        </w:rPr>
        <w:t>consider</w:t>
      </w:r>
      <w:r w:rsidR="00793A72" w:rsidRPr="00452114">
        <w:rPr>
          <w:rFonts w:ascii="Arial" w:hAnsi="Arial"/>
          <w:color w:val="000000"/>
          <w:sz w:val="22"/>
          <w:szCs w:val="24"/>
          <w:lang w:val="en-US"/>
        </w:rPr>
        <w:t xml:space="preserve"> the following matters:</w:t>
      </w:r>
    </w:p>
    <w:p w14:paraId="14998794" w14:textId="77777777" w:rsidR="00793A72" w:rsidRPr="00A31D73" w:rsidRDefault="00793A72" w:rsidP="008B070A">
      <w:pPr>
        <w:pStyle w:val="ListParagraph"/>
        <w:numPr>
          <w:ilvl w:val="2"/>
          <w:numId w:val="7"/>
        </w:numPr>
        <w:tabs>
          <w:tab w:val="left" w:pos="1560"/>
        </w:tabs>
        <w:ind w:hanging="221"/>
        <w:jc w:val="both"/>
        <w:rPr>
          <w:rFonts w:ascii="Arial" w:hAnsi="Arial" w:cs="Arial"/>
          <w:sz w:val="22"/>
          <w:szCs w:val="22"/>
        </w:rPr>
      </w:pPr>
      <w:r w:rsidRPr="00A31D73">
        <w:rPr>
          <w:rFonts w:ascii="Arial" w:hAnsi="Arial" w:cs="Arial"/>
          <w:sz w:val="22"/>
          <w:szCs w:val="22"/>
        </w:rPr>
        <w:t xml:space="preserve">Separation of, as far as practicable, the responsibility for identifying sums due to the school from the responsibility for collecting and banking such </w:t>
      </w:r>
      <w:proofErr w:type="gramStart"/>
      <w:r w:rsidRPr="00A31D73">
        <w:rPr>
          <w:rFonts w:ascii="Arial" w:hAnsi="Arial" w:cs="Arial"/>
          <w:sz w:val="22"/>
          <w:szCs w:val="22"/>
        </w:rPr>
        <w:t>sums;</w:t>
      </w:r>
      <w:proofErr w:type="gramEnd"/>
    </w:p>
    <w:p w14:paraId="60F2ED37" w14:textId="77777777" w:rsidR="00793A72" w:rsidRPr="00A31D73" w:rsidRDefault="00AA03BC" w:rsidP="008B070A">
      <w:pPr>
        <w:pStyle w:val="ListParagraph"/>
        <w:numPr>
          <w:ilvl w:val="2"/>
          <w:numId w:val="7"/>
        </w:numPr>
        <w:tabs>
          <w:tab w:val="left" w:pos="1560"/>
        </w:tabs>
        <w:ind w:hanging="221"/>
        <w:jc w:val="both"/>
        <w:rPr>
          <w:rFonts w:ascii="Arial" w:hAnsi="Arial" w:cs="Arial"/>
          <w:sz w:val="22"/>
          <w:szCs w:val="22"/>
        </w:rPr>
      </w:pPr>
      <w:r>
        <w:rPr>
          <w:rFonts w:ascii="Arial" w:hAnsi="Arial" w:cs="Arial"/>
          <w:sz w:val="22"/>
          <w:szCs w:val="22"/>
        </w:rPr>
        <w:lastRenderedPageBreak/>
        <w:t>W</w:t>
      </w:r>
      <w:r w:rsidR="00793A72" w:rsidRPr="00AA03BC">
        <w:rPr>
          <w:rFonts w:ascii="Arial" w:hAnsi="Arial" w:cs="Arial"/>
          <w:sz w:val="22"/>
          <w:szCs w:val="22"/>
        </w:rPr>
        <w:t>here</w:t>
      </w:r>
      <w:r w:rsidR="00793A72" w:rsidRPr="00A31D73">
        <w:rPr>
          <w:rFonts w:ascii="Arial" w:hAnsi="Arial" w:cs="Arial"/>
          <w:sz w:val="22"/>
          <w:szCs w:val="22"/>
        </w:rPr>
        <w:t xml:space="preserve"> invoices are </w:t>
      </w:r>
      <w:proofErr w:type="gramStart"/>
      <w:r w:rsidR="00793A72" w:rsidRPr="00A31D73">
        <w:rPr>
          <w:rFonts w:ascii="Arial" w:hAnsi="Arial" w:cs="Arial"/>
          <w:sz w:val="22"/>
          <w:szCs w:val="22"/>
        </w:rPr>
        <w:t>required</w:t>
      </w:r>
      <w:proofErr w:type="gramEnd"/>
      <w:r w:rsidR="00793A72" w:rsidRPr="00A31D73">
        <w:rPr>
          <w:rFonts w:ascii="Arial" w:hAnsi="Arial" w:cs="Arial"/>
          <w:sz w:val="22"/>
          <w:szCs w:val="22"/>
        </w:rPr>
        <w:t xml:space="preserve"> they must be issued </w:t>
      </w:r>
      <w:proofErr w:type="gramStart"/>
      <w:r w:rsidR="00793A72" w:rsidRPr="00A31D73">
        <w:rPr>
          <w:rFonts w:ascii="Arial" w:hAnsi="Arial" w:cs="Arial"/>
          <w:sz w:val="22"/>
          <w:szCs w:val="22"/>
        </w:rPr>
        <w:t>promptly;</w:t>
      </w:r>
      <w:proofErr w:type="gramEnd"/>
    </w:p>
    <w:p w14:paraId="62833683" w14:textId="77777777" w:rsidR="00793A72" w:rsidRPr="00A31D73" w:rsidRDefault="00AA03BC" w:rsidP="008B070A">
      <w:pPr>
        <w:pStyle w:val="ListParagraph"/>
        <w:numPr>
          <w:ilvl w:val="2"/>
          <w:numId w:val="7"/>
        </w:numPr>
        <w:tabs>
          <w:tab w:val="left" w:pos="1560"/>
        </w:tabs>
        <w:ind w:hanging="221"/>
        <w:jc w:val="both"/>
        <w:rPr>
          <w:rFonts w:ascii="Arial" w:hAnsi="Arial" w:cs="Arial"/>
          <w:sz w:val="22"/>
          <w:szCs w:val="22"/>
        </w:rPr>
      </w:pPr>
      <w:r>
        <w:rPr>
          <w:rFonts w:ascii="Arial" w:hAnsi="Arial" w:cs="Arial"/>
          <w:sz w:val="22"/>
          <w:szCs w:val="22"/>
        </w:rPr>
        <w:t>T</w:t>
      </w:r>
      <w:r w:rsidR="00793A72" w:rsidRPr="00AA03BC">
        <w:rPr>
          <w:rFonts w:ascii="Arial" w:hAnsi="Arial" w:cs="Arial"/>
          <w:sz w:val="22"/>
          <w:szCs w:val="22"/>
        </w:rPr>
        <w:t>he</w:t>
      </w:r>
      <w:r w:rsidR="00793A72" w:rsidRPr="00A31D73">
        <w:rPr>
          <w:rFonts w:ascii="Arial" w:hAnsi="Arial" w:cs="Arial"/>
          <w:sz w:val="22"/>
          <w:szCs w:val="22"/>
        </w:rPr>
        <w:t xml:space="preserve"> issuing of official, pre-numbered, receipts or the maintenance of other formal documentation for all income </w:t>
      </w:r>
      <w:proofErr w:type="gramStart"/>
      <w:r w:rsidR="00793A72" w:rsidRPr="00A31D73">
        <w:rPr>
          <w:rFonts w:ascii="Arial" w:hAnsi="Arial" w:cs="Arial"/>
          <w:sz w:val="22"/>
          <w:szCs w:val="22"/>
        </w:rPr>
        <w:t>collected;</w:t>
      </w:r>
      <w:proofErr w:type="gramEnd"/>
    </w:p>
    <w:p w14:paraId="5ECF3021" w14:textId="77777777" w:rsidR="00793A72" w:rsidRPr="00A31D73" w:rsidRDefault="00AA03BC" w:rsidP="008B070A">
      <w:pPr>
        <w:pStyle w:val="ListParagraph"/>
        <w:numPr>
          <w:ilvl w:val="2"/>
          <w:numId w:val="7"/>
        </w:numPr>
        <w:tabs>
          <w:tab w:val="left" w:pos="1560"/>
        </w:tabs>
        <w:ind w:hanging="221"/>
        <w:jc w:val="both"/>
        <w:rPr>
          <w:rFonts w:ascii="Arial" w:hAnsi="Arial" w:cs="Arial"/>
          <w:sz w:val="22"/>
          <w:szCs w:val="22"/>
        </w:rPr>
      </w:pPr>
      <w:r>
        <w:rPr>
          <w:rFonts w:ascii="Arial" w:hAnsi="Arial" w:cs="Arial"/>
          <w:sz w:val="22"/>
          <w:szCs w:val="22"/>
        </w:rPr>
        <w:t>T</w:t>
      </w:r>
      <w:r w:rsidR="003C039B">
        <w:rPr>
          <w:rFonts w:ascii="Arial" w:hAnsi="Arial" w:cs="Arial"/>
          <w:sz w:val="22"/>
          <w:szCs w:val="22"/>
        </w:rPr>
        <w:t>ransfers</w:t>
      </w:r>
      <w:r w:rsidR="00793A72" w:rsidRPr="00A31D73">
        <w:rPr>
          <w:rFonts w:ascii="Arial" w:hAnsi="Arial" w:cs="Arial"/>
          <w:sz w:val="22"/>
          <w:szCs w:val="22"/>
        </w:rPr>
        <w:t xml:space="preserve"> of </w:t>
      </w:r>
      <w:r w:rsidR="003C039B">
        <w:rPr>
          <w:rFonts w:ascii="Arial" w:hAnsi="Arial" w:cs="Arial"/>
          <w:sz w:val="22"/>
          <w:szCs w:val="22"/>
        </w:rPr>
        <w:t>cash</w:t>
      </w:r>
      <w:r w:rsidR="00793A72" w:rsidRPr="00A31D73">
        <w:rPr>
          <w:rFonts w:ascii="Arial" w:hAnsi="Arial" w:cs="Arial"/>
          <w:sz w:val="22"/>
          <w:szCs w:val="22"/>
        </w:rPr>
        <w:t xml:space="preserve"> between staff must be </w:t>
      </w:r>
      <w:proofErr w:type="gramStart"/>
      <w:r w:rsidR="003C039B">
        <w:rPr>
          <w:rFonts w:ascii="Arial" w:hAnsi="Arial" w:cs="Arial"/>
          <w:sz w:val="22"/>
          <w:szCs w:val="22"/>
        </w:rPr>
        <w:t>receipted</w:t>
      </w:r>
      <w:r w:rsidR="00793A72" w:rsidRPr="00A31D73">
        <w:rPr>
          <w:rFonts w:ascii="Arial" w:hAnsi="Arial" w:cs="Arial"/>
          <w:sz w:val="22"/>
          <w:szCs w:val="22"/>
        </w:rPr>
        <w:t>;</w:t>
      </w:r>
      <w:proofErr w:type="gramEnd"/>
    </w:p>
    <w:p w14:paraId="4D765B72" w14:textId="77777777" w:rsidR="00793A72" w:rsidRPr="00A31D73" w:rsidRDefault="00AA03BC" w:rsidP="008B070A">
      <w:pPr>
        <w:pStyle w:val="ListParagraph"/>
        <w:numPr>
          <w:ilvl w:val="2"/>
          <w:numId w:val="7"/>
        </w:numPr>
        <w:tabs>
          <w:tab w:val="left" w:pos="1560"/>
        </w:tabs>
        <w:ind w:hanging="221"/>
        <w:jc w:val="both"/>
        <w:rPr>
          <w:rFonts w:ascii="Arial" w:hAnsi="Arial" w:cs="Arial"/>
          <w:sz w:val="22"/>
          <w:szCs w:val="22"/>
        </w:rPr>
      </w:pPr>
      <w:r>
        <w:rPr>
          <w:rFonts w:ascii="Arial" w:hAnsi="Arial" w:cs="Arial"/>
          <w:sz w:val="22"/>
          <w:szCs w:val="22"/>
        </w:rPr>
        <w:t>R</w:t>
      </w:r>
      <w:r w:rsidR="00793A72" w:rsidRPr="00AA03BC">
        <w:rPr>
          <w:rFonts w:ascii="Arial" w:hAnsi="Arial" w:cs="Arial"/>
          <w:sz w:val="22"/>
          <w:szCs w:val="22"/>
        </w:rPr>
        <w:t>eceipts</w:t>
      </w:r>
      <w:r w:rsidR="00793A72" w:rsidRPr="00A31D73">
        <w:rPr>
          <w:rFonts w:ascii="Arial" w:hAnsi="Arial" w:cs="Arial"/>
          <w:sz w:val="22"/>
          <w:szCs w:val="22"/>
        </w:rPr>
        <w:t xml:space="preserve">, tickets and other records of income must be securely </w:t>
      </w:r>
      <w:proofErr w:type="gramStart"/>
      <w:r w:rsidR="00793A72" w:rsidRPr="00A31D73">
        <w:rPr>
          <w:rFonts w:ascii="Arial" w:hAnsi="Arial" w:cs="Arial"/>
          <w:sz w:val="22"/>
          <w:szCs w:val="22"/>
        </w:rPr>
        <w:t>retained;</w:t>
      </w:r>
      <w:proofErr w:type="gramEnd"/>
    </w:p>
    <w:p w14:paraId="509F0F1C" w14:textId="77777777" w:rsidR="00793A72" w:rsidRPr="00A31D73" w:rsidRDefault="00AA03BC" w:rsidP="008B070A">
      <w:pPr>
        <w:pStyle w:val="ListParagraph"/>
        <w:numPr>
          <w:ilvl w:val="2"/>
          <w:numId w:val="7"/>
        </w:numPr>
        <w:tabs>
          <w:tab w:val="left" w:pos="1560"/>
        </w:tabs>
        <w:ind w:hanging="221"/>
        <w:jc w:val="both"/>
        <w:rPr>
          <w:rFonts w:ascii="Arial" w:hAnsi="Arial" w:cs="Arial"/>
          <w:sz w:val="22"/>
          <w:szCs w:val="22"/>
        </w:rPr>
      </w:pPr>
      <w:r>
        <w:rPr>
          <w:rFonts w:ascii="Arial" w:hAnsi="Arial" w:cs="Arial"/>
          <w:sz w:val="22"/>
          <w:szCs w:val="22"/>
        </w:rPr>
        <w:t>C</w:t>
      </w:r>
      <w:r w:rsidR="00793A72" w:rsidRPr="00AA03BC">
        <w:rPr>
          <w:rFonts w:ascii="Arial" w:hAnsi="Arial" w:cs="Arial"/>
          <w:sz w:val="22"/>
          <w:szCs w:val="22"/>
        </w:rPr>
        <w:t>ash</w:t>
      </w:r>
      <w:r w:rsidR="00793A72" w:rsidRPr="00A31D73">
        <w:rPr>
          <w:rFonts w:ascii="Arial" w:hAnsi="Arial" w:cs="Arial"/>
          <w:sz w:val="22"/>
          <w:szCs w:val="22"/>
        </w:rPr>
        <w:t xml:space="preserve"> and cheques must be locked away to safeguard against loss or </w:t>
      </w:r>
      <w:proofErr w:type="gramStart"/>
      <w:r w:rsidR="00793A72" w:rsidRPr="00A31D73">
        <w:rPr>
          <w:rFonts w:ascii="Arial" w:hAnsi="Arial" w:cs="Arial"/>
          <w:sz w:val="22"/>
          <w:szCs w:val="22"/>
        </w:rPr>
        <w:t>theft;</w:t>
      </w:r>
      <w:proofErr w:type="gramEnd"/>
    </w:p>
    <w:p w14:paraId="01139831" w14:textId="77777777" w:rsidR="00793A72" w:rsidRPr="00A31D73" w:rsidRDefault="00AA03BC" w:rsidP="008B070A">
      <w:pPr>
        <w:pStyle w:val="ListParagraph"/>
        <w:numPr>
          <w:ilvl w:val="2"/>
          <w:numId w:val="7"/>
        </w:numPr>
        <w:tabs>
          <w:tab w:val="left" w:pos="1560"/>
        </w:tabs>
        <w:ind w:hanging="221"/>
        <w:jc w:val="both"/>
        <w:rPr>
          <w:rFonts w:ascii="Arial" w:hAnsi="Arial" w:cs="Arial"/>
          <w:sz w:val="22"/>
          <w:szCs w:val="22"/>
        </w:rPr>
      </w:pPr>
      <w:r>
        <w:rPr>
          <w:rFonts w:ascii="Arial" w:hAnsi="Arial" w:cs="Arial"/>
          <w:sz w:val="22"/>
          <w:szCs w:val="22"/>
        </w:rPr>
        <w:t>A</w:t>
      </w:r>
      <w:r w:rsidR="00793A72" w:rsidRPr="00AA03BC">
        <w:rPr>
          <w:rFonts w:ascii="Arial" w:hAnsi="Arial" w:cs="Arial"/>
          <w:sz w:val="22"/>
          <w:szCs w:val="22"/>
        </w:rPr>
        <w:t>ll</w:t>
      </w:r>
      <w:r w:rsidR="00793A72" w:rsidRPr="00A31D73">
        <w:rPr>
          <w:rFonts w:ascii="Arial" w:hAnsi="Arial" w:cs="Arial"/>
          <w:sz w:val="22"/>
          <w:szCs w:val="22"/>
        </w:rPr>
        <w:t xml:space="preserve"> income collections (including donations), in their entirety must be paid promptly into the School Budget Share </w:t>
      </w:r>
      <w:proofErr w:type="gramStart"/>
      <w:r w:rsidR="00793A72" w:rsidRPr="00A31D73">
        <w:rPr>
          <w:rFonts w:ascii="Arial" w:hAnsi="Arial" w:cs="Arial"/>
          <w:sz w:val="22"/>
          <w:szCs w:val="22"/>
        </w:rPr>
        <w:t>Account;</w:t>
      </w:r>
      <w:proofErr w:type="gramEnd"/>
    </w:p>
    <w:p w14:paraId="67C23C4E" w14:textId="77777777" w:rsidR="00793A72" w:rsidRPr="00A31D73" w:rsidRDefault="00AA03BC" w:rsidP="008B070A">
      <w:pPr>
        <w:pStyle w:val="ListParagraph"/>
        <w:numPr>
          <w:ilvl w:val="2"/>
          <w:numId w:val="7"/>
        </w:numPr>
        <w:tabs>
          <w:tab w:val="left" w:pos="1560"/>
        </w:tabs>
        <w:ind w:hanging="221"/>
        <w:jc w:val="both"/>
        <w:rPr>
          <w:rFonts w:ascii="Arial" w:hAnsi="Arial" w:cs="Arial"/>
          <w:sz w:val="22"/>
          <w:szCs w:val="22"/>
        </w:rPr>
      </w:pPr>
      <w:r>
        <w:rPr>
          <w:rFonts w:ascii="Arial" w:hAnsi="Arial" w:cs="Arial"/>
          <w:sz w:val="22"/>
          <w:szCs w:val="22"/>
        </w:rPr>
        <w:t>I</w:t>
      </w:r>
      <w:r w:rsidR="00793A72" w:rsidRPr="00AA03BC">
        <w:rPr>
          <w:rFonts w:ascii="Arial" w:hAnsi="Arial" w:cs="Arial"/>
          <w:sz w:val="22"/>
          <w:szCs w:val="22"/>
        </w:rPr>
        <w:t>ncome</w:t>
      </w:r>
      <w:r w:rsidR="00793A72" w:rsidRPr="00A31D73">
        <w:rPr>
          <w:rFonts w:ascii="Arial" w:hAnsi="Arial" w:cs="Arial"/>
          <w:sz w:val="22"/>
          <w:szCs w:val="22"/>
        </w:rPr>
        <w:t xml:space="preserve"> collections must not be used for the encashment of personal cheques or for other </w:t>
      </w:r>
      <w:proofErr w:type="gramStart"/>
      <w:r w:rsidR="00793A72" w:rsidRPr="00A31D73">
        <w:rPr>
          <w:rFonts w:ascii="Arial" w:hAnsi="Arial" w:cs="Arial"/>
          <w:sz w:val="22"/>
          <w:szCs w:val="22"/>
        </w:rPr>
        <w:t>payments;</w:t>
      </w:r>
      <w:proofErr w:type="gramEnd"/>
    </w:p>
    <w:p w14:paraId="2190787F" w14:textId="77777777" w:rsidR="00793A72" w:rsidRPr="00A31D73" w:rsidRDefault="00AA03BC" w:rsidP="008B070A">
      <w:pPr>
        <w:pStyle w:val="ListParagraph"/>
        <w:numPr>
          <w:ilvl w:val="2"/>
          <w:numId w:val="7"/>
        </w:numPr>
        <w:tabs>
          <w:tab w:val="left" w:pos="1560"/>
        </w:tabs>
        <w:ind w:hanging="221"/>
        <w:jc w:val="both"/>
        <w:rPr>
          <w:rFonts w:ascii="Arial" w:hAnsi="Arial" w:cs="Arial"/>
          <w:sz w:val="22"/>
          <w:szCs w:val="22"/>
        </w:rPr>
      </w:pPr>
      <w:r>
        <w:rPr>
          <w:rFonts w:ascii="Arial" w:hAnsi="Arial" w:cs="Arial"/>
          <w:sz w:val="22"/>
          <w:szCs w:val="22"/>
        </w:rPr>
        <w:t>R</w:t>
      </w:r>
      <w:r w:rsidR="00793A72" w:rsidRPr="00AA03BC">
        <w:rPr>
          <w:rFonts w:ascii="Arial" w:hAnsi="Arial" w:cs="Arial"/>
          <w:sz w:val="22"/>
          <w:szCs w:val="22"/>
        </w:rPr>
        <w:t>econciliation</w:t>
      </w:r>
      <w:r w:rsidR="00793A72" w:rsidRPr="00A31D73">
        <w:rPr>
          <w:rFonts w:ascii="Arial" w:hAnsi="Arial" w:cs="Arial"/>
          <w:sz w:val="22"/>
          <w:szCs w:val="22"/>
        </w:rPr>
        <w:t xml:space="preserve"> of the sums collected to the sums deposited at the bank</w:t>
      </w:r>
      <w:proofErr w:type="gramStart"/>
      <w:r w:rsidR="00793A72" w:rsidRPr="00A31D73">
        <w:rPr>
          <w:rFonts w:ascii="Arial" w:hAnsi="Arial" w:cs="Arial"/>
          <w:sz w:val="22"/>
          <w:szCs w:val="22"/>
        </w:rPr>
        <w:t>.;</w:t>
      </w:r>
      <w:proofErr w:type="gramEnd"/>
    </w:p>
    <w:p w14:paraId="3E6B5E41" w14:textId="77777777" w:rsidR="00793A72" w:rsidRPr="00A31D73" w:rsidRDefault="00D37709" w:rsidP="008B070A">
      <w:pPr>
        <w:pStyle w:val="ListParagraph"/>
        <w:numPr>
          <w:ilvl w:val="2"/>
          <w:numId w:val="7"/>
        </w:numPr>
        <w:tabs>
          <w:tab w:val="left" w:pos="1560"/>
        </w:tabs>
        <w:ind w:hanging="221"/>
        <w:jc w:val="both"/>
        <w:rPr>
          <w:rFonts w:ascii="Arial" w:hAnsi="Arial" w:cs="Arial"/>
          <w:sz w:val="22"/>
          <w:szCs w:val="22"/>
        </w:rPr>
      </w:pPr>
      <w:r w:rsidRPr="00A31D73">
        <w:rPr>
          <w:rFonts w:ascii="Arial" w:hAnsi="Arial" w:cs="Arial"/>
          <w:sz w:val="22"/>
          <w:szCs w:val="22"/>
        </w:rPr>
        <w:t>HMRC</w:t>
      </w:r>
      <w:r w:rsidR="00793A72" w:rsidRPr="00A31D73">
        <w:rPr>
          <w:rFonts w:ascii="Arial" w:hAnsi="Arial" w:cs="Arial"/>
          <w:sz w:val="22"/>
          <w:szCs w:val="22"/>
        </w:rPr>
        <w:t xml:space="preserve"> regulations on VAT must be applied where relevant</w:t>
      </w:r>
    </w:p>
    <w:p w14:paraId="380BAD58" w14:textId="77777777" w:rsidR="001E5019" w:rsidRDefault="00793A72" w:rsidP="008B070A">
      <w:pPr>
        <w:pStyle w:val="ListParagraph"/>
        <w:numPr>
          <w:ilvl w:val="2"/>
          <w:numId w:val="7"/>
        </w:numPr>
        <w:tabs>
          <w:tab w:val="left" w:pos="1560"/>
        </w:tabs>
        <w:ind w:hanging="221"/>
        <w:jc w:val="both"/>
        <w:rPr>
          <w:rFonts w:ascii="Arial" w:hAnsi="Arial" w:cs="Arial"/>
          <w:sz w:val="22"/>
          <w:szCs w:val="22"/>
        </w:rPr>
      </w:pPr>
      <w:r w:rsidRPr="00A31D73">
        <w:rPr>
          <w:rFonts w:ascii="Arial" w:hAnsi="Arial" w:cs="Arial"/>
          <w:sz w:val="22"/>
          <w:szCs w:val="22"/>
        </w:rPr>
        <w:t>An effective debt recovery procedure for any arrears</w:t>
      </w:r>
    </w:p>
    <w:p w14:paraId="3305D89E" w14:textId="77777777" w:rsidR="00452114" w:rsidRPr="00FE402B" w:rsidRDefault="00452114" w:rsidP="00452114">
      <w:pPr>
        <w:pStyle w:val="ListParagraph"/>
        <w:tabs>
          <w:tab w:val="left" w:pos="1560"/>
        </w:tabs>
        <w:ind w:left="1214"/>
        <w:jc w:val="both"/>
        <w:rPr>
          <w:rFonts w:ascii="Arial" w:hAnsi="Arial" w:cs="Arial"/>
          <w:sz w:val="22"/>
          <w:szCs w:val="22"/>
        </w:rPr>
      </w:pPr>
    </w:p>
    <w:p w14:paraId="02540277" w14:textId="77777777" w:rsidR="00AA43AE" w:rsidRPr="001A0943" w:rsidRDefault="00AA43AE" w:rsidP="00452114">
      <w:pPr>
        <w:pStyle w:val="ListParagraph"/>
        <w:numPr>
          <w:ilvl w:val="1"/>
          <w:numId w:val="2"/>
        </w:numPr>
        <w:tabs>
          <w:tab w:val="left" w:pos="993"/>
        </w:tabs>
        <w:jc w:val="both"/>
        <w:rPr>
          <w:rFonts w:ascii="Arial" w:hAnsi="Arial" w:cs="Arial"/>
          <w:b/>
          <w:sz w:val="22"/>
          <w:szCs w:val="22"/>
        </w:rPr>
      </w:pPr>
      <w:r w:rsidRPr="006E6FFE">
        <w:rPr>
          <w:rFonts w:ascii="Arial" w:hAnsi="Arial" w:cs="Arial"/>
          <w:b/>
          <w:sz w:val="22"/>
          <w:szCs w:val="22"/>
        </w:rPr>
        <w:t>PURPOSES FOR WHICH INCOME MAY BE USED</w:t>
      </w:r>
    </w:p>
    <w:p w14:paraId="6BEF3345" w14:textId="77777777" w:rsidR="00971310" w:rsidRPr="00452114" w:rsidRDefault="00793A72"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t xml:space="preserve">Income from sale of assets purchased with delegated funds </w:t>
      </w:r>
      <w:r w:rsidR="000C4FFF" w:rsidRPr="00452114">
        <w:rPr>
          <w:rFonts w:ascii="Arial" w:hAnsi="Arial"/>
          <w:color w:val="000000"/>
          <w:sz w:val="22"/>
          <w:szCs w:val="24"/>
          <w:lang w:val="en-US"/>
        </w:rPr>
        <w:t>must</w:t>
      </w:r>
      <w:r w:rsidRPr="00452114">
        <w:rPr>
          <w:rFonts w:ascii="Arial" w:hAnsi="Arial"/>
          <w:color w:val="000000"/>
          <w:sz w:val="22"/>
          <w:szCs w:val="24"/>
          <w:lang w:val="en-US"/>
        </w:rPr>
        <w:t xml:space="preserve"> only be spent for the purposes of the school.</w:t>
      </w:r>
    </w:p>
    <w:p w14:paraId="528EC612" w14:textId="77777777" w:rsidR="00793A72" w:rsidRPr="00546EED" w:rsidRDefault="00793A72" w:rsidP="00452114">
      <w:pPr>
        <w:pStyle w:val="ListParagraph"/>
        <w:numPr>
          <w:ilvl w:val="0"/>
          <w:numId w:val="2"/>
        </w:numPr>
        <w:jc w:val="both"/>
        <w:rPr>
          <w:rFonts w:ascii="Arial" w:hAnsi="Arial" w:cs="Arial"/>
          <w:b/>
          <w:sz w:val="22"/>
          <w:szCs w:val="22"/>
        </w:rPr>
      </w:pPr>
      <w:r w:rsidRPr="00EB567F">
        <w:rPr>
          <w:rFonts w:ascii="Arial" w:hAnsi="Arial" w:cs="Arial"/>
          <w:b/>
          <w:sz w:val="22"/>
          <w:szCs w:val="22"/>
        </w:rPr>
        <w:t>THE CHARGING OF SCHOOL BUDGET SHARES</w:t>
      </w:r>
    </w:p>
    <w:p w14:paraId="4A516F97" w14:textId="77777777" w:rsidR="00AA43AE" w:rsidRPr="00EB567F" w:rsidRDefault="00AA43AE" w:rsidP="00452114">
      <w:pPr>
        <w:pStyle w:val="ListParagraph"/>
        <w:numPr>
          <w:ilvl w:val="1"/>
          <w:numId w:val="2"/>
        </w:numPr>
        <w:tabs>
          <w:tab w:val="left" w:pos="993"/>
        </w:tabs>
        <w:jc w:val="both"/>
        <w:rPr>
          <w:rFonts w:ascii="Arial" w:hAnsi="Arial" w:cs="Arial"/>
          <w:b/>
          <w:sz w:val="22"/>
          <w:szCs w:val="22"/>
        </w:rPr>
      </w:pPr>
      <w:r w:rsidRPr="00EB567F">
        <w:rPr>
          <w:rFonts w:ascii="Arial" w:hAnsi="Arial" w:cs="Arial"/>
          <w:b/>
          <w:sz w:val="22"/>
          <w:szCs w:val="22"/>
        </w:rPr>
        <w:t>GENERAL PROVISION</w:t>
      </w:r>
    </w:p>
    <w:p w14:paraId="3132BF89" w14:textId="34CA1D71" w:rsidR="00793A72" w:rsidRPr="00452114" w:rsidRDefault="002B234F"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t xml:space="preserve">A school's </w:t>
      </w:r>
      <w:r w:rsidR="00793A72" w:rsidRPr="00452114">
        <w:rPr>
          <w:rFonts w:ascii="Arial" w:hAnsi="Arial"/>
          <w:color w:val="000000"/>
          <w:sz w:val="22"/>
          <w:szCs w:val="24"/>
          <w:lang w:val="en-US"/>
        </w:rPr>
        <w:t xml:space="preserve">budget share </w:t>
      </w:r>
      <w:r w:rsidRPr="00452114">
        <w:rPr>
          <w:rFonts w:ascii="Arial" w:hAnsi="Arial"/>
          <w:color w:val="000000"/>
          <w:sz w:val="22"/>
          <w:szCs w:val="24"/>
          <w:lang w:val="en-US"/>
        </w:rPr>
        <w:t>may only</w:t>
      </w:r>
      <w:r w:rsidR="00793A72" w:rsidRPr="00452114">
        <w:rPr>
          <w:rFonts w:ascii="Arial" w:hAnsi="Arial"/>
          <w:color w:val="000000"/>
          <w:sz w:val="22"/>
          <w:szCs w:val="24"/>
          <w:lang w:val="en-US"/>
        </w:rPr>
        <w:t xml:space="preserve"> be charged by the LA without the </w:t>
      </w:r>
      <w:r w:rsidR="00E17C68" w:rsidRPr="00452114">
        <w:rPr>
          <w:rFonts w:ascii="Arial" w:hAnsi="Arial"/>
          <w:color w:val="000000"/>
          <w:sz w:val="22"/>
          <w:szCs w:val="24"/>
          <w:lang w:val="en-US"/>
        </w:rPr>
        <w:t>GB</w:t>
      </w:r>
      <w:r w:rsidRPr="00452114">
        <w:rPr>
          <w:rFonts w:ascii="Arial" w:hAnsi="Arial"/>
          <w:color w:val="000000"/>
          <w:sz w:val="22"/>
          <w:szCs w:val="24"/>
          <w:lang w:val="en-US"/>
        </w:rPr>
        <w:t xml:space="preserve">’s permission </w:t>
      </w:r>
      <w:r w:rsidR="00793A72" w:rsidRPr="00452114">
        <w:rPr>
          <w:rFonts w:ascii="Arial" w:hAnsi="Arial"/>
          <w:color w:val="000000"/>
          <w:sz w:val="22"/>
          <w:szCs w:val="24"/>
          <w:lang w:val="en-US"/>
        </w:rPr>
        <w:t xml:space="preserve">in </w:t>
      </w:r>
      <w:r w:rsidRPr="00452114">
        <w:rPr>
          <w:rFonts w:ascii="Arial" w:hAnsi="Arial"/>
          <w:color w:val="000000"/>
          <w:sz w:val="22"/>
          <w:szCs w:val="24"/>
          <w:lang w:val="en-US"/>
        </w:rPr>
        <w:t xml:space="preserve">the </w:t>
      </w:r>
      <w:r w:rsidR="00793A72" w:rsidRPr="00452114">
        <w:rPr>
          <w:rFonts w:ascii="Arial" w:hAnsi="Arial"/>
          <w:color w:val="000000"/>
          <w:sz w:val="22"/>
          <w:szCs w:val="24"/>
          <w:lang w:val="en-US"/>
        </w:rPr>
        <w:t xml:space="preserve">circumstances permitted by </w:t>
      </w:r>
      <w:r w:rsidRPr="00452114">
        <w:rPr>
          <w:rFonts w:ascii="Arial" w:hAnsi="Arial"/>
          <w:color w:val="000000"/>
          <w:sz w:val="22"/>
          <w:szCs w:val="24"/>
          <w:lang w:val="en-US"/>
        </w:rPr>
        <w:t xml:space="preserve">this </w:t>
      </w:r>
      <w:r w:rsidR="005404A9" w:rsidRPr="00452114">
        <w:rPr>
          <w:rFonts w:ascii="Arial" w:hAnsi="Arial"/>
          <w:color w:val="000000"/>
          <w:sz w:val="22"/>
          <w:szCs w:val="24"/>
          <w:lang w:val="en-US"/>
        </w:rPr>
        <w:t>Scheme</w:t>
      </w:r>
      <w:r w:rsidRPr="00452114">
        <w:rPr>
          <w:rFonts w:ascii="Arial" w:hAnsi="Arial"/>
          <w:color w:val="000000"/>
          <w:sz w:val="22"/>
          <w:szCs w:val="24"/>
          <w:lang w:val="en-US"/>
        </w:rPr>
        <w:t xml:space="preserve"> (see 6.</w:t>
      </w:r>
      <w:r w:rsidR="00AF2D86">
        <w:rPr>
          <w:rFonts w:ascii="Arial" w:hAnsi="Arial"/>
          <w:color w:val="000000"/>
          <w:sz w:val="22"/>
          <w:szCs w:val="24"/>
          <w:lang w:val="en-US"/>
        </w:rPr>
        <w:t>3</w:t>
      </w:r>
      <w:r w:rsidRPr="00452114">
        <w:rPr>
          <w:rFonts w:ascii="Arial" w:hAnsi="Arial"/>
          <w:color w:val="000000"/>
          <w:sz w:val="22"/>
          <w:szCs w:val="24"/>
          <w:lang w:val="en-US"/>
        </w:rPr>
        <w:t xml:space="preserve"> below). The </w:t>
      </w:r>
      <w:r w:rsidR="001D7846" w:rsidRPr="00452114">
        <w:rPr>
          <w:rFonts w:ascii="Arial" w:hAnsi="Arial"/>
          <w:color w:val="000000"/>
          <w:sz w:val="22"/>
          <w:szCs w:val="24"/>
          <w:lang w:val="en-US"/>
        </w:rPr>
        <w:t>LA</w:t>
      </w:r>
      <w:r w:rsidRPr="00452114">
        <w:rPr>
          <w:rFonts w:ascii="Arial" w:hAnsi="Arial"/>
          <w:color w:val="000000"/>
          <w:sz w:val="22"/>
          <w:szCs w:val="24"/>
          <w:lang w:val="en-US"/>
        </w:rPr>
        <w:t xml:space="preserve"> will </w:t>
      </w:r>
      <w:r w:rsidR="00793A72" w:rsidRPr="00452114">
        <w:rPr>
          <w:rFonts w:ascii="Arial" w:hAnsi="Arial"/>
          <w:color w:val="000000"/>
          <w:sz w:val="22"/>
          <w:szCs w:val="24"/>
          <w:lang w:val="en-US"/>
        </w:rPr>
        <w:t xml:space="preserve">consult </w:t>
      </w:r>
      <w:r w:rsidRPr="00452114">
        <w:rPr>
          <w:rFonts w:ascii="Arial" w:hAnsi="Arial"/>
          <w:color w:val="000000"/>
          <w:sz w:val="22"/>
          <w:szCs w:val="24"/>
          <w:lang w:val="en-US"/>
        </w:rPr>
        <w:t xml:space="preserve">the </w:t>
      </w:r>
      <w:proofErr w:type="gramStart"/>
      <w:r w:rsidR="00736640" w:rsidRPr="00452114">
        <w:rPr>
          <w:rFonts w:ascii="Arial" w:hAnsi="Arial"/>
          <w:color w:val="000000"/>
          <w:sz w:val="22"/>
          <w:szCs w:val="24"/>
          <w:lang w:val="en-US"/>
        </w:rPr>
        <w:t>Schools</w:t>
      </w:r>
      <w:proofErr w:type="gramEnd"/>
      <w:r w:rsidR="00793A72" w:rsidRPr="00452114">
        <w:rPr>
          <w:rFonts w:ascii="Arial" w:hAnsi="Arial"/>
          <w:color w:val="000000"/>
          <w:sz w:val="22"/>
          <w:szCs w:val="24"/>
          <w:lang w:val="en-US"/>
        </w:rPr>
        <w:t xml:space="preserve"> as to the intention to so charge and </w:t>
      </w:r>
      <w:r w:rsidRPr="00452114">
        <w:rPr>
          <w:rFonts w:ascii="Arial" w:hAnsi="Arial"/>
          <w:color w:val="000000"/>
          <w:sz w:val="22"/>
          <w:szCs w:val="24"/>
          <w:lang w:val="en-US"/>
        </w:rPr>
        <w:t xml:space="preserve">will </w:t>
      </w:r>
      <w:r w:rsidR="00793A72" w:rsidRPr="00452114">
        <w:rPr>
          <w:rFonts w:ascii="Arial" w:hAnsi="Arial"/>
          <w:color w:val="000000"/>
          <w:sz w:val="22"/>
          <w:szCs w:val="24"/>
          <w:lang w:val="en-US"/>
        </w:rPr>
        <w:t xml:space="preserve">notify </w:t>
      </w:r>
      <w:r w:rsidR="00AF2D86">
        <w:rPr>
          <w:rFonts w:ascii="Arial" w:hAnsi="Arial"/>
          <w:color w:val="000000"/>
          <w:sz w:val="22"/>
          <w:szCs w:val="24"/>
          <w:lang w:val="en-US"/>
        </w:rPr>
        <w:t>s</w:t>
      </w:r>
      <w:r w:rsidR="00736640" w:rsidRPr="00452114">
        <w:rPr>
          <w:rFonts w:ascii="Arial" w:hAnsi="Arial"/>
          <w:color w:val="000000"/>
          <w:sz w:val="22"/>
          <w:szCs w:val="24"/>
          <w:lang w:val="en-US"/>
        </w:rPr>
        <w:t>chools</w:t>
      </w:r>
      <w:r w:rsidR="00793A72" w:rsidRPr="00452114">
        <w:rPr>
          <w:rFonts w:ascii="Arial" w:hAnsi="Arial"/>
          <w:color w:val="000000"/>
          <w:sz w:val="22"/>
          <w:szCs w:val="24"/>
          <w:lang w:val="en-US"/>
        </w:rPr>
        <w:t xml:space="preserve"> when it has been done.</w:t>
      </w:r>
    </w:p>
    <w:p w14:paraId="02EAAFC8" w14:textId="48D8545D" w:rsidR="00B01A80" w:rsidRPr="00452114" w:rsidRDefault="00793A72"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t xml:space="preserve">The </w:t>
      </w:r>
      <w:r w:rsidR="001D7846" w:rsidRPr="00452114">
        <w:rPr>
          <w:rFonts w:ascii="Arial" w:hAnsi="Arial"/>
          <w:color w:val="000000"/>
          <w:sz w:val="22"/>
          <w:szCs w:val="24"/>
          <w:lang w:val="en-US"/>
        </w:rPr>
        <w:t>LA</w:t>
      </w:r>
      <w:r w:rsidR="00B01A80" w:rsidRPr="00452114">
        <w:rPr>
          <w:rFonts w:ascii="Arial" w:hAnsi="Arial"/>
          <w:color w:val="000000"/>
          <w:sz w:val="22"/>
          <w:szCs w:val="24"/>
          <w:lang w:val="en-US"/>
        </w:rPr>
        <w:t xml:space="preserve"> reserves the right to protect its financial position from liabilities caused by the action or inaction of </w:t>
      </w:r>
      <w:r w:rsidR="00E17C68" w:rsidRPr="00452114">
        <w:rPr>
          <w:rFonts w:ascii="Arial" w:hAnsi="Arial"/>
          <w:color w:val="000000"/>
          <w:sz w:val="22"/>
          <w:szCs w:val="24"/>
          <w:lang w:val="en-US"/>
        </w:rPr>
        <w:t>GBs</w:t>
      </w:r>
      <w:r w:rsidR="00B01A80" w:rsidRPr="00452114">
        <w:rPr>
          <w:rFonts w:ascii="Arial" w:hAnsi="Arial"/>
          <w:color w:val="000000"/>
          <w:sz w:val="22"/>
          <w:szCs w:val="24"/>
          <w:lang w:val="en-US"/>
        </w:rPr>
        <w:t xml:space="preserve"> by charging budget shares. The </w:t>
      </w:r>
      <w:r w:rsidR="005404A9" w:rsidRPr="00452114">
        <w:rPr>
          <w:rFonts w:ascii="Arial" w:hAnsi="Arial"/>
          <w:color w:val="000000"/>
          <w:sz w:val="22"/>
          <w:szCs w:val="24"/>
          <w:lang w:val="en-US"/>
        </w:rPr>
        <w:t>Scheme</w:t>
      </w:r>
      <w:r w:rsidR="00B01A80" w:rsidRPr="00452114">
        <w:rPr>
          <w:rFonts w:ascii="Arial" w:hAnsi="Arial"/>
          <w:color w:val="000000"/>
          <w:sz w:val="22"/>
          <w:szCs w:val="24"/>
          <w:lang w:val="en-US"/>
        </w:rPr>
        <w:t xml:space="preserve"> makes clear to </w:t>
      </w:r>
      <w:r w:rsidR="00AF2D86">
        <w:rPr>
          <w:rFonts w:ascii="Arial" w:hAnsi="Arial"/>
          <w:color w:val="000000"/>
          <w:sz w:val="22"/>
          <w:szCs w:val="24"/>
          <w:lang w:val="en-US"/>
        </w:rPr>
        <w:t>s</w:t>
      </w:r>
      <w:r w:rsidR="00736640" w:rsidRPr="00452114">
        <w:rPr>
          <w:rFonts w:ascii="Arial" w:hAnsi="Arial"/>
          <w:color w:val="000000"/>
          <w:sz w:val="22"/>
          <w:szCs w:val="24"/>
          <w:lang w:val="en-US"/>
        </w:rPr>
        <w:t>chools</w:t>
      </w:r>
      <w:r w:rsidR="00B01A80" w:rsidRPr="00452114">
        <w:rPr>
          <w:rFonts w:ascii="Arial" w:hAnsi="Arial"/>
          <w:color w:val="000000"/>
          <w:sz w:val="22"/>
          <w:szCs w:val="24"/>
          <w:lang w:val="en-US"/>
        </w:rPr>
        <w:t xml:space="preserve"> the circumstances in which this m</w:t>
      </w:r>
      <w:r w:rsidR="001A0943" w:rsidRPr="00452114">
        <w:rPr>
          <w:rFonts w:ascii="Arial" w:hAnsi="Arial"/>
          <w:color w:val="000000"/>
          <w:sz w:val="22"/>
          <w:szCs w:val="24"/>
          <w:lang w:val="en-US"/>
        </w:rPr>
        <w:t>ay happen.</w:t>
      </w:r>
    </w:p>
    <w:p w14:paraId="00664A4D" w14:textId="77777777" w:rsidR="007F4ED3" w:rsidRPr="00452114" w:rsidRDefault="008C45DF"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t xml:space="preserve">The </w:t>
      </w:r>
      <w:r w:rsidR="001D7846" w:rsidRPr="00452114">
        <w:rPr>
          <w:rFonts w:ascii="Arial" w:hAnsi="Arial"/>
          <w:color w:val="000000"/>
          <w:sz w:val="22"/>
          <w:szCs w:val="24"/>
          <w:lang w:val="en-US"/>
        </w:rPr>
        <w:t>LA</w:t>
      </w:r>
      <w:r w:rsidR="00B01A80" w:rsidRPr="00452114">
        <w:rPr>
          <w:rFonts w:ascii="Arial" w:hAnsi="Arial"/>
          <w:color w:val="000000"/>
          <w:sz w:val="22"/>
          <w:szCs w:val="24"/>
          <w:lang w:val="en-US"/>
        </w:rPr>
        <w:t xml:space="preserve"> cannot act unreasonably in the exercise of power given by the </w:t>
      </w:r>
      <w:r w:rsidR="005404A9" w:rsidRPr="00452114">
        <w:rPr>
          <w:rFonts w:ascii="Arial" w:hAnsi="Arial"/>
          <w:color w:val="000000"/>
          <w:sz w:val="22"/>
          <w:szCs w:val="24"/>
          <w:lang w:val="en-US"/>
        </w:rPr>
        <w:t>Scheme</w:t>
      </w:r>
      <w:r w:rsidRPr="00452114">
        <w:rPr>
          <w:rFonts w:ascii="Arial" w:hAnsi="Arial"/>
          <w:color w:val="000000"/>
          <w:sz w:val="22"/>
          <w:szCs w:val="24"/>
          <w:lang w:val="en-US"/>
        </w:rPr>
        <w:t>.</w:t>
      </w:r>
    </w:p>
    <w:p w14:paraId="6F3D19C1" w14:textId="2E29453C" w:rsidR="002E7813" w:rsidRPr="00452114" w:rsidRDefault="00793A72"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t xml:space="preserve">In </w:t>
      </w:r>
      <w:r w:rsidR="0088738A" w:rsidRPr="00452114">
        <w:rPr>
          <w:rFonts w:ascii="Arial" w:hAnsi="Arial"/>
          <w:color w:val="000000"/>
          <w:sz w:val="22"/>
          <w:szCs w:val="24"/>
          <w:lang w:val="en-US"/>
        </w:rPr>
        <w:t xml:space="preserve">each circumstance the </w:t>
      </w:r>
      <w:r w:rsidR="001D7846" w:rsidRPr="00452114">
        <w:rPr>
          <w:rFonts w:ascii="Arial" w:hAnsi="Arial"/>
          <w:color w:val="000000"/>
          <w:sz w:val="22"/>
          <w:szCs w:val="24"/>
          <w:lang w:val="en-US"/>
        </w:rPr>
        <w:t>LA</w:t>
      </w:r>
      <w:r w:rsidR="0088738A" w:rsidRPr="00452114">
        <w:rPr>
          <w:rFonts w:ascii="Arial" w:hAnsi="Arial"/>
          <w:color w:val="000000"/>
          <w:sz w:val="22"/>
          <w:szCs w:val="24"/>
          <w:lang w:val="en-US"/>
        </w:rPr>
        <w:t xml:space="preserve"> would be required to demonstrate</w:t>
      </w:r>
      <w:r w:rsidRPr="00452114">
        <w:rPr>
          <w:rFonts w:ascii="Arial" w:hAnsi="Arial"/>
          <w:color w:val="000000"/>
          <w:sz w:val="22"/>
          <w:szCs w:val="24"/>
          <w:lang w:val="en-US"/>
        </w:rPr>
        <w:t xml:space="preserve"> that </w:t>
      </w:r>
      <w:r w:rsidR="0088738A" w:rsidRPr="00452114">
        <w:rPr>
          <w:rFonts w:ascii="Arial" w:hAnsi="Arial"/>
          <w:color w:val="000000"/>
          <w:sz w:val="22"/>
          <w:szCs w:val="24"/>
          <w:lang w:val="en-US"/>
        </w:rPr>
        <w:t xml:space="preserve">it necessarily incurred the expenditure charged to budget shares. Where the statutory responsibility rests elsewhere, the </w:t>
      </w:r>
      <w:r w:rsidR="001D7846" w:rsidRPr="00452114">
        <w:rPr>
          <w:rFonts w:ascii="Arial" w:hAnsi="Arial"/>
          <w:color w:val="000000"/>
          <w:sz w:val="22"/>
          <w:szCs w:val="24"/>
          <w:lang w:val="en-US"/>
        </w:rPr>
        <w:t>LA</w:t>
      </w:r>
      <w:r w:rsidR="0088738A" w:rsidRPr="00452114">
        <w:rPr>
          <w:rFonts w:ascii="Arial" w:hAnsi="Arial"/>
          <w:color w:val="000000"/>
          <w:sz w:val="22"/>
          <w:szCs w:val="24"/>
          <w:lang w:val="en-US"/>
        </w:rPr>
        <w:t xml:space="preserve"> cannot incur a liability and will be unable to charge</w:t>
      </w:r>
      <w:r w:rsidR="002D0D9A" w:rsidRPr="00452114">
        <w:rPr>
          <w:rFonts w:ascii="Arial" w:hAnsi="Arial"/>
          <w:color w:val="000000"/>
          <w:sz w:val="22"/>
          <w:szCs w:val="24"/>
          <w:lang w:val="en-US"/>
        </w:rPr>
        <w:t xml:space="preserve"> budget shares</w:t>
      </w:r>
      <w:r w:rsidR="0088738A" w:rsidRPr="00452114">
        <w:rPr>
          <w:rFonts w:ascii="Arial" w:hAnsi="Arial"/>
          <w:color w:val="000000"/>
          <w:sz w:val="22"/>
          <w:szCs w:val="24"/>
          <w:lang w:val="en-US"/>
        </w:rPr>
        <w:t>.</w:t>
      </w:r>
      <w:r w:rsidR="00EF5308" w:rsidRPr="00452114">
        <w:rPr>
          <w:rFonts w:ascii="Arial" w:hAnsi="Arial"/>
          <w:color w:val="000000"/>
          <w:sz w:val="22"/>
          <w:szCs w:val="24"/>
          <w:lang w:val="en-US"/>
        </w:rPr>
        <w:t xml:space="preserve"> </w:t>
      </w:r>
      <w:r w:rsidR="0088738A" w:rsidRPr="00452114">
        <w:rPr>
          <w:rFonts w:ascii="Arial" w:hAnsi="Arial"/>
          <w:color w:val="000000"/>
          <w:sz w:val="22"/>
          <w:szCs w:val="24"/>
          <w:lang w:val="en-US"/>
        </w:rPr>
        <w:t xml:space="preserve">This means the position of charging will </w:t>
      </w:r>
      <w:r w:rsidR="008C45DF" w:rsidRPr="00452114">
        <w:rPr>
          <w:rFonts w:ascii="Arial" w:hAnsi="Arial"/>
          <w:color w:val="000000"/>
          <w:sz w:val="22"/>
          <w:szCs w:val="24"/>
          <w:lang w:val="en-US"/>
        </w:rPr>
        <w:t>vary between</w:t>
      </w:r>
      <w:r w:rsidR="0088738A" w:rsidRPr="00452114">
        <w:rPr>
          <w:rFonts w:ascii="Arial" w:hAnsi="Arial"/>
          <w:color w:val="000000"/>
          <w:sz w:val="22"/>
          <w:szCs w:val="24"/>
          <w:lang w:val="en-US"/>
        </w:rPr>
        <w:t xml:space="preserve"> categories of </w:t>
      </w:r>
      <w:r w:rsidR="00AF2D86">
        <w:rPr>
          <w:rFonts w:ascii="Arial" w:hAnsi="Arial"/>
          <w:color w:val="000000"/>
          <w:sz w:val="22"/>
          <w:szCs w:val="24"/>
          <w:lang w:val="en-US"/>
        </w:rPr>
        <w:t>s</w:t>
      </w:r>
      <w:r w:rsidR="00736640" w:rsidRPr="00452114">
        <w:rPr>
          <w:rFonts w:ascii="Arial" w:hAnsi="Arial"/>
          <w:color w:val="000000"/>
          <w:sz w:val="22"/>
          <w:szCs w:val="24"/>
          <w:lang w:val="en-US"/>
        </w:rPr>
        <w:t>chools</w:t>
      </w:r>
      <w:r w:rsidR="00B254C2" w:rsidRPr="00452114">
        <w:rPr>
          <w:rFonts w:ascii="Arial" w:hAnsi="Arial"/>
          <w:color w:val="000000"/>
          <w:sz w:val="22"/>
          <w:szCs w:val="24"/>
          <w:lang w:val="en-US"/>
        </w:rPr>
        <w:t>.</w:t>
      </w:r>
    </w:p>
    <w:p w14:paraId="1611F147" w14:textId="77777777" w:rsidR="002B234F" w:rsidRPr="00452114" w:rsidRDefault="00CB1EA9"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lastRenderedPageBreak/>
        <w:t>T</w:t>
      </w:r>
      <w:r w:rsidR="002E7813" w:rsidRPr="00452114">
        <w:rPr>
          <w:rFonts w:ascii="Arial" w:hAnsi="Arial"/>
          <w:color w:val="000000"/>
          <w:sz w:val="22"/>
          <w:szCs w:val="24"/>
          <w:lang w:val="en-US"/>
        </w:rPr>
        <w:t xml:space="preserve">he </w:t>
      </w:r>
      <w:r w:rsidR="001D7846" w:rsidRPr="00452114">
        <w:rPr>
          <w:rFonts w:ascii="Arial" w:hAnsi="Arial"/>
          <w:color w:val="000000"/>
          <w:sz w:val="22"/>
          <w:szCs w:val="24"/>
          <w:lang w:val="en-US"/>
        </w:rPr>
        <w:t>LA</w:t>
      </w:r>
      <w:r w:rsidR="002E7813" w:rsidRPr="00452114">
        <w:rPr>
          <w:rFonts w:ascii="Arial" w:hAnsi="Arial"/>
          <w:color w:val="000000"/>
          <w:sz w:val="22"/>
          <w:szCs w:val="24"/>
          <w:lang w:val="en-US"/>
        </w:rPr>
        <w:t xml:space="preserve"> is expected to take steps </w:t>
      </w:r>
      <w:r w:rsidR="008C45DF" w:rsidRPr="00452114">
        <w:rPr>
          <w:rFonts w:ascii="Arial" w:hAnsi="Arial"/>
          <w:color w:val="000000"/>
          <w:sz w:val="22"/>
          <w:szCs w:val="24"/>
          <w:lang w:val="en-US"/>
        </w:rPr>
        <w:t>to provide</w:t>
      </w:r>
      <w:r w:rsidR="002E7813" w:rsidRPr="00452114">
        <w:rPr>
          <w:rFonts w:ascii="Arial" w:hAnsi="Arial"/>
          <w:color w:val="000000"/>
          <w:sz w:val="22"/>
          <w:szCs w:val="24"/>
          <w:lang w:val="en-US"/>
        </w:rPr>
        <w:t xml:space="preserve"> prior </w:t>
      </w:r>
      <w:r w:rsidR="008C45DF" w:rsidRPr="00452114">
        <w:rPr>
          <w:rFonts w:ascii="Arial" w:hAnsi="Arial"/>
          <w:color w:val="000000"/>
          <w:sz w:val="22"/>
          <w:szCs w:val="24"/>
          <w:lang w:val="en-US"/>
        </w:rPr>
        <w:t>advice to</w:t>
      </w:r>
      <w:r w:rsidR="002E7813" w:rsidRPr="00452114">
        <w:rPr>
          <w:rFonts w:ascii="Arial" w:hAnsi="Arial"/>
          <w:color w:val="000000"/>
          <w:sz w:val="22"/>
          <w:szCs w:val="24"/>
          <w:lang w:val="en-US"/>
        </w:rPr>
        <w:t xml:space="preserve"> the </w:t>
      </w:r>
      <w:r w:rsidR="00E17C68" w:rsidRPr="00452114">
        <w:rPr>
          <w:rFonts w:ascii="Arial" w:hAnsi="Arial"/>
          <w:color w:val="000000"/>
          <w:sz w:val="22"/>
          <w:szCs w:val="24"/>
          <w:lang w:val="en-US"/>
        </w:rPr>
        <w:t>GBs</w:t>
      </w:r>
      <w:r w:rsidR="002E7813" w:rsidRPr="00452114">
        <w:rPr>
          <w:rFonts w:ascii="Arial" w:hAnsi="Arial"/>
          <w:color w:val="000000"/>
          <w:sz w:val="22"/>
          <w:szCs w:val="24"/>
          <w:lang w:val="en-US"/>
        </w:rPr>
        <w:t xml:space="preserve"> whenever possible before charging budget shares</w:t>
      </w:r>
      <w:r w:rsidR="00443C8D" w:rsidRPr="00452114">
        <w:rPr>
          <w:rFonts w:ascii="Arial" w:hAnsi="Arial"/>
          <w:color w:val="000000"/>
          <w:sz w:val="22"/>
          <w:szCs w:val="24"/>
          <w:lang w:val="en-US"/>
        </w:rPr>
        <w:t>.</w:t>
      </w:r>
      <w:r w:rsidR="002E7813" w:rsidRPr="00452114">
        <w:rPr>
          <w:rFonts w:ascii="Arial" w:hAnsi="Arial"/>
          <w:color w:val="000000"/>
          <w:sz w:val="22"/>
          <w:szCs w:val="24"/>
          <w:lang w:val="en-US"/>
        </w:rPr>
        <w:t xml:space="preserve"> </w:t>
      </w:r>
    </w:p>
    <w:p w14:paraId="4961F74D" w14:textId="77777777" w:rsidR="000D320C" w:rsidRPr="00452114" w:rsidRDefault="001D7846" w:rsidP="0045211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452114">
        <w:rPr>
          <w:rFonts w:ascii="Arial" w:hAnsi="Arial"/>
          <w:color w:val="000000"/>
          <w:sz w:val="22"/>
          <w:szCs w:val="24"/>
          <w:lang w:val="en-US"/>
        </w:rPr>
        <w:t>LAs</w:t>
      </w:r>
      <w:r w:rsidR="006104CD" w:rsidRPr="00452114">
        <w:rPr>
          <w:rFonts w:ascii="Arial" w:hAnsi="Arial"/>
          <w:color w:val="000000"/>
          <w:sz w:val="22"/>
          <w:szCs w:val="24"/>
          <w:lang w:val="en-US"/>
        </w:rPr>
        <w:t xml:space="preserve"> may de-delegate funding for permitted services without the express permission of the </w:t>
      </w:r>
      <w:r w:rsidR="00E17C68" w:rsidRPr="00452114">
        <w:rPr>
          <w:rFonts w:ascii="Arial" w:hAnsi="Arial"/>
          <w:color w:val="000000"/>
          <w:sz w:val="22"/>
          <w:szCs w:val="24"/>
          <w:lang w:val="en-US"/>
        </w:rPr>
        <w:t>GB</w:t>
      </w:r>
      <w:r w:rsidR="006104CD" w:rsidRPr="00452114">
        <w:rPr>
          <w:rFonts w:ascii="Arial" w:hAnsi="Arial"/>
          <w:color w:val="000000"/>
          <w:sz w:val="22"/>
          <w:szCs w:val="24"/>
          <w:lang w:val="en-US"/>
        </w:rPr>
        <w:t xml:space="preserve">, provided this has been approved by the appropriate phase representatives of the </w:t>
      </w:r>
      <w:r w:rsidR="00736640" w:rsidRPr="00452114">
        <w:rPr>
          <w:rFonts w:ascii="Arial" w:hAnsi="Arial"/>
          <w:color w:val="000000"/>
          <w:sz w:val="22"/>
          <w:szCs w:val="24"/>
          <w:lang w:val="en-US"/>
        </w:rPr>
        <w:t>Schools</w:t>
      </w:r>
      <w:r w:rsidR="006104CD" w:rsidRPr="00452114">
        <w:rPr>
          <w:rFonts w:ascii="Arial" w:hAnsi="Arial"/>
          <w:color w:val="000000"/>
          <w:sz w:val="22"/>
          <w:szCs w:val="24"/>
          <w:lang w:val="en-US"/>
        </w:rPr>
        <w:t xml:space="preserve"> </w:t>
      </w:r>
      <w:r w:rsidR="00736640" w:rsidRPr="00452114">
        <w:rPr>
          <w:rFonts w:ascii="Arial" w:hAnsi="Arial"/>
          <w:color w:val="000000"/>
          <w:sz w:val="22"/>
          <w:szCs w:val="24"/>
          <w:lang w:val="en-US"/>
        </w:rPr>
        <w:t>Forum</w:t>
      </w:r>
      <w:r w:rsidR="006104CD" w:rsidRPr="00452114">
        <w:rPr>
          <w:rFonts w:ascii="Arial" w:hAnsi="Arial"/>
          <w:color w:val="000000"/>
          <w:sz w:val="22"/>
          <w:szCs w:val="24"/>
          <w:lang w:val="en-US"/>
        </w:rPr>
        <w:t>.</w:t>
      </w:r>
    </w:p>
    <w:p w14:paraId="4E591BE4" w14:textId="77777777" w:rsidR="00AA43AE" w:rsidRPr="00546EED" w:rsidRDefault="00AA43AE" w:rsidP="00452114">
      <w:pPr>
        <w:pStyle w:val="ListParagraph"/>
        <w:numPr>
          <w:ilvl w:val="1"/>
          <w:numId w:val="2"/>
        </w:numPr>
        <w:tabs>
          <w:tab w:val="left" w:pos="993"/>
        </w:tabs>
        <w:jc w:val="both"/>
        <w:rPr>
          <w:rFonts w:ascii="Arial" w:hAnsi="Arial" w:cs="Arial"/>
          <w:b/>
          <w:sz w:val="22"/>
          <w:szCs w:val="22"/>
        </w:rPr>
      </w:pPr>
      <w:r w:rsidRPr="00071DEA">
        <w:rPr>
          <w:rFonts w:ascii="Arial" w:hAnsi="Arial" w:cs="Arial"/>
          <w:sz w:val="22"/>
          <w:szCs w:val="22"/>
        </w:rPr>
        <w:tab/>
      </w:r>
      <w:r w:rsidRPr="0065584A">
        <w:rPr>
          <w:rFonts w:ascii="Arial" w:hAnsi="Arial" w:cs="Arial"/>
          <w:b/>
          <w:sz w:val="22"/>
          <w:szCs w:val="22"/>
        </w:rPr>
        <w:t>CHARGING OF SALARIES AT ACTUAL COST</w:t>
      </w:r>
    </w:p>
    <w:p w14:paraId="4B8FC847" w14:textId="77777777" w:rsidR="00793A72" w:rsidRDefault="00C84473"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proofErr w:type="gramStart"/>
      <w:r w:rsidRPr="00076A16">
        <w:rPr>
          <w:rFonts w:ascii="Arial" w:hAnsi="Arial"/>
          <w:color w:val="000000"/>
          <w:sz w:val="22"/>
          <w:szCs w:val="24"/>
          <w:lang w:val="en-US"/>
        </w:rPr>
        <w:t>T</w:t>
      </w:r>
      <w:r w:rsidR="002B234F" w:rsidRPr="00076A16">
        <w:rPr>
          <w:rFonts w:ascii="Arial" w:hAnsi="Arial"/>
          <w:color w:val="000000"/>
          <w:sz w:val="22"/>
          <w:szCs w:val="24"/>
          <w:lang w:val="en-US"/>
        </w:rPr>
        <w:t xml:space="preserve">he </w:t>
      </w:r>
      <w:r w:rsidR="001D7846" w:rsidRPr="00076A16">
        <w:rPr>
          <w:rFonts w:ascii="Arial" w:hAnsi="Arial"/>
          <w:color w:val="000000"/>
          <w:sz w:val="22"/>
          <w:szCs w:val="24"/>
          <w:lang w:val="en-US"/>
        </w:rPr>
        <w:t>LA</w:t>
      </w:r>
      <w:proofErr w:type="gramEnd"/>
      <w:r w:rsidR="002B234F" w:rsidRPr="00076A16">
        <w:rPr>
          <w:rFonts w:ascii="Arial" w:hAnsi="Arial"/>
          <w:color w:val="000000"/>
          <w:sz w:val="22"/>
          <w:szCs w:val="24"/>
          <w:lang w:val="en-US"/>
        </w:rPr>
        <w:t xml:space="preserve"> will</w:t>
      </w:r>
      <w:r w:rsidR="00793A72" w:rsidRPr="00076A16">
        <w:rPr>
          <w:rFonts w:ascii="Arial" w:hAnsi="Arial"/>
          <w:color w:val="000000"/>
          <w:sz w:val="22"/>
          <w:szCs w:val="24"/>
          <w:lang w:val="en-US"/>
        </w:rPr>
        <w:t xml:space="preserve"> charge salaries of </w:t>
      </w:r>
      <w:proofErr w:type="gramStart"/>
      <w:r w:rsidR="00793A72" w:rsidRPr="00076A16">
        <w:rPr>
          <w:rFonts w:ascii="Arial" w:hAnsi="Arial"/>
          <w:color w:val="000000"/>
          <w:sz w:val="22"/>
          <w:szCs w:val="24"/>
          <w:lang w:val="en-US"/>
        </w:rPr>
        <w:t xml:space="preserve">school </w:t>
      </w:r>
      <w:r w:rsidR="002B234F" w:rsidRPr="00076A16">
        <w:rPr>
          <w:rFonts w:ascii="Arial" w:hAnsi="Arial"/>
          <w:color w:val="000000"/>
          <w:sz w:val="22"/>
          <w:szCs w:val="24"/>
          <w:lang w:val="en-US"/>
        </w:rPr>
        <w:t>based</w:t>
      </w:r>
      <w:proofErr w:type="gramEnd"/>
      <w:r w:rsidR="002B234F" w:rsidRPr="00076A16">
        <w:rPr>
          <w:rFonts w:ascii="Arial" w:hAnsi="Arial"/>
          <w:color w:val="000000"/>
          <w:sz w:val="22"/>
          <w:szCs w:val="24"/>
          <w:lang w:val="en-US"/>
        </w:rPr>
        <w:t xml:space="preserve"> </w:t>
      </w:r>
      <w:r w:rsidR="00793A72" w:rsidRPr="00076A16">
        <w:rPr>
          <w:rFonts w:ascii="Arial" w:hAnsi="Arial"/>
          <w:color w:val="000000"/>
          <w:sz w:val="22"/>
          <w:szCs w:val="24"/>
          <w:lang w:val="en-US"/>
        </w:rPr>
        <w:t xml:space="preserve">staff </w:t>
      </w:r>
      <w:r w:rsidR="002B234F" w:rsidRPr="00076A16">
        <w:rPr>
          <w:rFonts w:ascii="Arial" w:hAnsi="Arial"/>
          <w:color w:val="000000"/>
          <w:sz w:val="22"/>
          <w:szCs w:val="24"/>
          <w:lang w:val="en-US"/>
        </w:rPr>
        <w:t xml:space="preserve">to school budget shares </w:t>
      </w:r>
      <w:r w:rsidR="00793A72" w:rsidRPr="00076A16">
        <w:rPr>
          <w:rFonts w:ascii="Arial" w:hAnsi="Arial"/>
          <w:color w:val="000000"/>
          <w:sz w:val="22"/>
          <w:szCs w:val="24"/>
          <w:lang w:val="en-US"/>
        </w:rPr>
        <w:t>at actual cost.</w:t>
      </w:r>
      <w:r w:rsidR="00B77D15" w:rsidRPr="00076A16">
        <w:rPr>
          <w:rFonts w:ascii="Arial" w:hAnsi="Arial"/>
          <w:color w:val="000000"/>
          <w:sz w:val="22"/>
          <w:szCs w:val="24"/>
          <w:lang w:val="en-US"/>
        </w:rPr>
        <w:t xml:space="preserve"> In this instance the school did not chose to administer its own staff salaries using an external payroll provider.</w:t>
      </w:r>
    </w:p>
    <w:p w14:paraId="66032C73" w14:textId="77777777" w:rsidR="00CE7A3D" w:rsidRPr="00076A16" w:rsidRDefault="00CE7A3D" w:rsidP="00CE7A3D">
      <w:pPr>
        <w:pStyle w:val="ListParagraph"/>
        <w:autoSpaceDE w:val="0"/>
        <w:autoSpaceDN w:val="0"/>
        <w:adjustRightInd w:val="0"/>
        <w:ind w:left="1276"/>
        <w:jc w:val="both"/>
        <w:rPr>
          <w:rFonts w:ascii="Arial" w:hAnsi="Arial"/>
          <w:color w:val="000000"/>
          <w:sz w:val="22"/>
          <w:szCs w:val="24"/>
          <w:lang w:val="en-US"/>
        </w:rPr>
      </w:pPr>
    </w:p>
    <w:p w14:paraId="22CD1DC2" w14:textId="77777777" w:rsidR="00AA43AE" w:rsidRPr="00C83D18" w:rsidRDefault="00AA43AE" w:rsidP="00076A16">
      <w:pPr>
        <w:pStyle w:val="ListParagraph"/>
        <w:numPr>
          <w:ilvl w:val="1"/>
          <w:numId w:val="2"/>
        </w:numPr>
        <w:tabs>
          <w:tab w:val="left" w:pos="993"/>
        </w:tabs>
        <w:jc w:val="both"/>
        <w:rPr>
          <w:rFonts w:ascii="Arial" w:hAnsi="Arial" w:cs="Arial"/>
          <w:b/>
          <w:sz w:val="22"/>
          <w:szCs w:val="22"/>
        </w:rPr>
      </w:pPr>
      <w:r w:rsidRPr="00C553FB">
        <w:rPr>
          <w:rFonts w:ascii="Arial" w:hAnsi="Arial" w:cs="Arial"/>
          <w:b/>
          <w:sz w:val="22"/>
          <w:szCs w:val="22"/>
        </w:rPr>
        <w:t>CIRCUMSTANCES IN WHICH CHARGES MAY BE MADE</w:t>
      </w:r>
    </w:p>
    <w:p w14:paraId="31FB571F"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Where premature retirement costs </w:t>
      </w:r>
      <w:r w:rsidR="00D7652F" w:rsidRPr="00076A16">
        <w:rPr>
          <w:rFonts w:ascii="Arial" w:hAnsi="Arial"/>
          <w:color w:val="000000"/>
          <w:sz w:val="22"/>
          <w:szCs w:val="24"/>
          <w:lang w:val="en-US"/>
        </w:rPr>
        <w:t>of schools</w:t>
      </w:r>
      <w:r w:rsidR="00D44985" w:rsidRPr="00076A16">
        <w:rPr>
          <w:rFonts w:ascii="Arial" w:hAnsi="Arial"/>
          <w:color w:val="000000"/>
          <w:sz w:val="22"/>
          <w:szCs w:val="24"/>
          <w:lang w:val="en-US"/>
        </w:rPr>
        <w:t xml:space="preserve"> </w:t>
      </w:r>
      <w:r w:rsidRPr="00076A16">
        <w:rPr>
          <w:rFonts w:ascii="Arial" w:hAnsi="Arial"/>
          <w:color w:val="000000"/>
          <w:sz w:val="22"/>
          <w:szCs w:val="24"/>
          <w:lang w:val="en-US"/>
        </w:rPr>
        <w:t>have been incurred</w:t>
      </w:r>
      <w:r w:rsidR="00D44985" w:rsidRPr="00076A16">
        <w:rPr>
          <w:rFonts w:ascii="Arial" w:hAnsi="Arial"/>
          <w:color w:val="000000"/>
          <w:sz w:val="22"/>
          <w:szCs w:val="24"/>
          <w:lang w:val="en-US"/>
        </w:rPr>
        <w:t xml:space="preserve"> </w:t>
      </w:r>
      <w:r w:rsidR="00D7652F" w:rsidRPr="00076A16">
        <w:rPr>
          <w:rFonts w:ascii="Arial" w:hAnsi="Arial"/>
          <w:color w:val="000000"/>
          <w:sz w:val="22"/>
          <w:szCs w:val="24"/>
          <w:lang w:val="en-US"/>
        </w:rPr>
        <w:t xml:space="preserve">by the </w:t>
      </w:r>
      <w:r w:rsidR="00ED54C9" w:rsidRPr="00076A16">
        <w:rPr>
          <w:rFonts w:ascii="Arial" w:hAnsi="Arial"/>
          <w:color w:val="000000"/>
          <w:sz w:val="22"/>
          <w:szCs w:val="24"/>
          <w:lang w:val="en-US"/>
        </w:rPr>
        <w:t>LA,</w:t>
      </w:r>
      <w:r w:rsidRPr="00076A16">
        <w:rPr>
          <w:rFonts w:ascii="Arial" w:hAnsi="Arial"/>
          <w:color w:val="000000"/>
          <w:sz w:val="22"/>
          <w:szCs w:val="24"/>
          <w:lang w:val="en-US"/>
        </w:rPr>
        <w:t xml:space="preserve"> without the prior written agreement of the LA to bear such costs (the amount chargeable being only the excess over any amount agreed by the LA</w:t>
      </w:r>
      <w:r w:rsidR="00C2518B" w:rsidRPr="00076A16">
        <w:rPr>
          <w:rFonts w:ascii="Arial" w:hAnsi="Arial"/>
          <w:color w:val="000000"/>
          <w:sz w:val="22"/>
          <w:szCs w:val="24"/>
          <w:lang w:val="en-US"/>
        </w:rPr>
        <w:t>).</w:t>
      </w:r>
      <w:r w:rsidR="00DC188F" w:rsidRPr="00076A16">
        <w:rPr>
          <w:rFonts w:ascii="Arial" w:hAnsi="Arial"/>
          <w:color w:val="000000"/>
          <w:sz w:val="22"/>
          <w:szCs w:val="24"/>
          <w:lang w:val="en-US"/>
        </w:rPr>
        <w:t xml:space="preserve"> </w:t>
      </w:r>
      <w:r w:rsidR="003467A0" w:rsidRPr="00076A16">
        <w:rPr>
          <w:rFonts w:ascii="Arial" w:hAnsi="Arial"/>
          <w:color w:val="000000"/>
          <w:sz w:val="22"/>
          <w:szCs w:val="24"/>
          <w:lang w:val="en-US"/>
        </w:rPr>
        <w:t>By way of background Annex D</w:t>
      </w:r>
      <w:r w:rsidR="005B3F60" w:rsidRPr="00076A16">
        <w:rPr>
          <w:rFonts w:ascii="Arial" w:hAnsi="Arial"/>
          <w:color w:val="000000"/>
          <w:sz w:val="22"/>
          <w:szCs w:val="24"/>
          <w:lang w:val="en-US"/>
        </w:rPr>
        <w:t xml:space="preserve"> sets out current Df</w:t>
      </w:r>
      <w:r w:rsidR="00DC188F" w:rsidRPr="00076A16">
        <w:rPr>
          <w:rFonts w:ascii="Arial" w:hAnsi="Arial"/>
          <w:color w:val="000000"/>
          <w:sz w:val="22"/>
          <w:szCs w:val="24"/>
          <w:lang w:val="en-US"/>
        </w:rPr>
        <w:t xml:space="preserve">E guidance on responsibility for premature retirement and redundancy </w:t>
      </w:r>
      <w:proofErr w:type="gramStart"/>
      <w:r w:rsidR="00DC188F" w:rsidRPr="00076A16">
        <w:rPr>
          <w:rFonts w:ascii="Arial" w:hAnsi="Arial"/>
          <w:color w:val="000000"/>
          <w:sz w:val="22"/>
          <w:szCs w:val="24"/>
          <w:lang w:val="en-US"/>
        </w:rPr>
        <w:t>costs;</w:t>
      </w:r>
      <w:proofErr w:type="gramEnd"/>
    </w:p>
    <w:p w14:paraId="124A0A38" w14:textId="77777777" w:rsidR="00546EED"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Other expenditure incurred to secure resignations where </w:t>
      </w:r>
      <w:r w:rsidR="00D444BD" w:rsidRPr="00076A16">
        <w:rPr>
          <w:rFonts w:ascii="Arial" w:hAnsi="Arial"/>
          <w:color w:val="000000"/>
          <w:sz w:val="22"/>
          <w:szCs w:val="24"/>
          <w:lang w:val="en-US"/>
        </w:rPr>
        <w:t xml:space="preserve">there is good reason to </w:t>
      </w:r>
      <w:r w:rsidR="002F74F7" w:rsidRPr="00076A16">
        <w:rPr>
          <w:rFonts w:ascii="Arial" w:hAnsi="Arial"/>
          <w:color w:val="000000"/>
          <w:sz w:val="22"/>
          <w:szCs w:val="24"/>
          <w:lang w:val="en-US"/>
        </w:rPr>
        <w:t xml:space="preserve">charge this to </w:t>
      </w:r>
      <w:r w:rsidRPr="00076A16">
        <w:rPr>
          <w:rFonts w:ascii="Arial" w:hAnsi="Arial"/>
          <w:color w:val="000000"/>
          <w:sz w:val="22"/>
          <w:szCs w:val="24"/>
          <w:lang w:val="en-US"/>
        </w:rPr>
        <w:t>the school</w:t>
      </w:r>
      <w:r w:rsidR="005B3F60" w:rsidRPr="00076A16">
        <w:rPr>
          <w:rFonts w:ascii="Arial" w:hAnsi="Arial"/>
          <w:color w:val="000000"/>
          <w:sz w:val="22"/>
          <w:szCs w:val="24"/>
          <w:lang w:val="en-US"/>
        </w:rPr>
        <w:t>.</w:t>
      </w:r>
    </w:p>
    <w:p w14:paraId="3D76C489" w14:textId="77777777" w:rsidR="00793A72" w:rsidRPr="00A31D73" w:rsidRDefault="00793A72" w:rsidP="00076A16">
      <w:pPr>
        <w:pStyle w:val="ListParagraph"/>
        <w:numPr>
          <w:ilvl w:val="2"/>
          <w:numId w:val="2"/>
        </w:numPr>
        <w:autoSpaceDE w:val="0"/>
        <w:autoSpaceDN w:val="0"/>
        <w:adjustRightInd w:val="0"/>
        <w:ind w:left="1276" w:hanging="850"/>
        <w:jc w:val="both"/>
        <w:rPr>
          <w:rFonts w:ascii="Arial" w:hAnsi="Arial" w:cs="Arial"/>
          <w:sz w:val="22"/>
          <w:szCs w:val="22"/>
        </w:rPr>
      </w:pPr>
      <w:r w:rsidRPr="00076A16">
        <w:rPr>
          <w:rFonts w:ascii="Arial" w:hAnsi="Arial"/>
          <w:color w:val="000000"/>
          <w:sz w:val="22"/>
          <w:szCs w:val="24"/>
          <w:lang w:val="en-US"/>
        </w:rPr>
        <w:t xml:space="preserve">Awards by courts and </w:t>
      </w:r>
      <w:r w:rsidR="006F6A35" w:rsidRPr="00076A16">
        <w:rPr>
          <w:rFonts w:ascii="Arial" w:hAnsi="Arial"/>
          <w:color w:val="000000"/>
          <w:sz w:val="22"/>
          <w:szCs w:val="24"/>
          <w:lang w:val="en-US"/>
        </w:rPr>
        <w:t xml:space="preserve">employment </w:t>
      </w:r>
      <w:r w:rsidRPr="00076A16">
        <w:rPr>
          <w:rFonts w:ascii="Arial" w:hAnsi="Arial"/>
          <w:color w:val="000000"/>
          <w:sz w:val="22"/>
          <w:szCs w:val="24"/>
          <w:lang w:val="en-US"/>
        </w:rPr>
        <w:t xml:space="preserve">tribunals against the </w:t>
      </w:r>
      <w:r w:rsidR="001D7846" w:rsidRPr="00076A16">
        <w:rPr>
          <w:rFonts w:ascii="Arial" w:hAnsi="Arial"/>
          <w:color w:val="000000"/>
          <w:sz w:val="22"/>
          <w:szCs w:val="24"/>
          <w:lang w:val="en-US"/>
        </w:rPr>
        <w:t>LA</w:t>
      </w:r>
      <w:r w:rsidRPr="00076A16">
        <w:rPr>
          <w:rFonts w:ascii="Arial" w:hAnsi="Arial"/>
          <w:color w:val="000000"/>
          <w:sz w:val="22"/>
          <w:szCs w:val="24"/>
          <w:lang w:val="en-US"/>
        </w:rPr>
        <w:t xml:space="preserve"> or out of court settlements</w:t>
      </w:r>
      <w:r w:rsidR="009F1FC2" w:rsidRPr="00076A16">
        <w:rPr>
          <w:rFonts w:ascii="Arial" w:hAnsi="Arial"/>
          <w:color w:val="000000"/>
          <w:sz w:val="22"/>
          <w:szCs w:val="24"/>
          <w:lang w:val="en-US"/>
        </w:rPr>
        <w:t>,</w:t>
      </w:r>
      <w:r w:rsidRPr="00076A16">
        <w:rPr>
          <w:rFonts w:ascii="Arial" w:hAnsi="Arial"/>
          <w:color w:val="000000"/>
          <w:sz w:val="22"/>
          <w:szCs w:val="24"/>
          <w:lang w:val="en-US"/>
        </w:rPr>
        <w:t xml:space="preserve"> arising from action or inaction by the </w:t>
      </w:r>
      <w:r w:rsidR="00E17C68" w:rsidRPr="00076A16">
        <w:rPr>
          <w:rFonts w:ascii="Arial" w:hAnsi="Arial"/>
          <w:color w:val="000000"/>
          <w:sz w:val="22"/>
          <w:szCs w:val="24"/>
          <w:lang w:val="en-US"/>
        </w:rPr>
        <w:t>GB</w:t>
      </w:r>
      <w:r w:rsidRPr="00076A16">
        <w:rPr>
          <w:rFonts w:ascii="Arial" w:hAnsi="Arial"/>
          <w:color w:val="000000"/>
          <w:sz w:val="22"/>
          <w:szCs w:val="24"/>
          <w:lang w:val="en-US"/>
        </w:rPr>
        <w:t xml:space="preserve"> contrary to </w:t>
      </w:r>
      <w:r w:rsidR="001D7846" w:rsidRPr="00076A16">
        <w:rPr>
          <w:rFonts w:ascii="Arial" w:hAnsi="Arial"/>
          <w:color w:val="000000"/>
          <w:sz w:val="22"/>
          <w:szCs w:val="24"/>
          <w:lang w:val="en-US"/>
        </w:rPr>
        <w:t>LA</w:t>
      </w:r>
      <w:r w:rsidR="009F1FC2" w:rsidRPr="00076A16">
        <w:rPr>
          <w:rFonts w:ascii="Arial" w:hAnsi="Arial"/>
          <w:color w:val="000000"/>
          <w:sz w:val="22"/>
          <w:szCs w:val="24"/>
          <w:lang w:val="en-US"/>
        </w:rPr>
        <w:t xml:space="preserve"> advice.</w:t>
      </w:r>
      <w:r w:rsidR="002676C9" w:rsidRPr="00076A16">
        <w:rPr>
          <w:rFonts w:ascii="Arial" w:hAnsi="Arial"/>
          <w:color w:val="000000"/>
          <w:sz w:val="22"/>
          <w:szCs w:val="24"/>
          <w:lang w:val="en-US"/>
        </w:rPr>
        <w:t xml:space="preserve"> Awards may sometimes be against the </w:t>
      </w:r>
      <w:r w:rsidR="00E17C68" w:rsidRPr="00076A16">
        <w:rPr>
          <w:rFonts w:ascii="Arial" w:hAnsi="Arial"/>
          <w:color w:val="000000"/>
          <w:sz w:val="22"/>
          <w:szCs w:val="24"/>
          <w:lang w:val="en-US"/>
        </w:rPr>
        <w:t>GB</w:t>
      </w:r>
      <w:r w:rsidR="002676C9" w:rsidRPr="00076A16">
        <w:rPr>
          <w:rFonts w:ascii="Arial" w:hAnsi="Arial"/>
          <w:color w:val="000000"/>
          <w:sz w:val="22"/>
          <w:szCs w:val="24"/>
          <w:lang w:val="en-US"/>
        </w:rPr>
        <w:t xml:space="preserve"> directly and would fall to be met from </w:t>
      </w:r>
      <w:r w:rsidRPr="00076A16">
        <w:rPr>
          <w:rFonts w:ascii="Arial" w:hAnsi="Arial"/>
          <w:color w:val="000000"/>
          <w:sz w:val="22"/>
          <w:szCs w:val="24"/>
          <w:lang w:val="en-US"/>
        </w:rPr>
        <w:t xml:space="preserve">the </w:t>
      </w:r>
      <w:r w:rsidR="002676C9" w:rsidRPr="00076A16">
        <w:rPr>
          <w:rFonts w:ascii="Arial" w:hAnsi="Arial"/>
          <w:color w:val="000000"/>
          <w:sz w:val="22"/>
          <w:szCs w:val="24"/>
          <w:lang w:val="en-US"/>
        </w:rPr>
        <w:t xml:space="preserve">budget share. Where the </w:t>
      </w:r>
      <w:r w:rsidR="001D7846" w:rsidRPr="00076A16">
        <w:rPr>
          <w:rFonts w:ascii="Arial" w:hAnsi="Arial"/>
          <w:color w:val="000000"/>
          <w:sz w:val="22"/>
          <w:szCs w:val="24"/>
          <w:lang w:val="en-US"/>
        </w:rPr>
        <w:t>LA</w:t>
      </w:r>
      <w:r w:rsidR="002676C9" w:rsidRPr="00C553FB">
        <w:rPr>
          <w:rFonts w:ascii="Arial" w:hAnsi="Arial" w:cs="Arial"/>
          <w:sz w:val="22"/>
          <w:szCs w:val="22"/>
        </w:rPr>
        <w:t xml:space="preserve"> is joined with the </w:t>
      </w:r>
      <w:r w:rsidR="00E17C68">
        <w:rPr>
          <w:rFonts w:ascii="Arial" w:hAnsi="Arial" w:cs="Arial"/>
          <w:sz w:val="22"/>
          <w:szCs w:val="22"/>
        </w:rPr>
        <w:t>GB</w:t>
      </w:r>
      <w:r w:rsidR="002676C9" w:rsidRPr="00C553FB">
        <w:rPr>
          <w:rFonts w:ascii="Arial" w:hAnsi="Arial" w:cs="Arial"/>
          <w:sz w:val="22"/>
          <w:szCs w:val="22"/>
        </w:rPr>
        <w:t xml:space="preserve"> in the action and has </w:t>
      </w:r>
      <w:r w:rsidR="005D288F">
        <w:rPr>
          <w:rFonts w:ascii="Arial" w:hAnsi="Arial" w:cs="Arial"/>
          <w:sz w:val="22"/>
          <w:szCs w:val="22"/>
        </w:rPr>
        <w:t xml:space="preserve">incurred </w:t>
      </w:r>
      <w:r w:rsidR="002676C9" w:rsidRPr="00C553FB">
        <w:rPr>
          <w:rFonts w:ascii="Arial" w:hAnsi="Arial" w:cs="Arial"/>
          <w:sz w:val="22"/>
          <w:szCs w:val="22"/>
        </w:rPr>
        <w:t xml:space="preserve">expenditure </w:t>
      </w:r>
      <w:r w:rsidR="008C45DF" w:rsidRPr="00C553FB">
        <w:rPr>
          <w:rFonts w:ascii="Arial" w:hAnsi="Arial" w:cs="Arial"/>
          <w:sz w:val="22"/>
          <w:szCs w:val="22"/>
        </w:rPr>
        <w:t>because of</w:t>
      </w:r>
      <w:r w:rsidR="002676C9" w:rsidRPr="00C553FB">
        <w:rPr>
          <w:rFonts w:ascii="Arial" w:hAnsi="Arial" w:cs="Arial"/>
          <w:sz w:val="22"/>
          <w:szCs w:val="22"/>
        </w:rPr>
        <w:t xml:space="preserve"> the </w:t>
      </w:r>
      <w:r w:rsidR="00E17C68">
        <w:rPr>
          <w:rFonts w:ascii="Arial" w:hAnsi="Arial" w:cs="Arial"/>
          <w:sz w:val="22"/>
          <w:szCs w:val="22"/>
        </w:rPr>
        <w:t>GB</w:t>
      </w:r>
      <w:r w:rsidR="002676C9" w:rsidRPr="00C553FB">
        <w:rPr>
          <w:rFonts w:ascii="Arial" w:hAnsi="Arial" w:cs="Arial"/>
          <w:sz w:val="22"/>
          <w:szCs w:val="22"/>
        </w:rPr>
        <w:t xml:space="preserve"> not taking </w:t>
      </w:r>
      <w:r w:rsidR="001D7846">
        <w:rPr>
          <w:rFonts w:ascii="Arial" w:hAnsi="Arial" w:cs="Arial"/>
          <w:sz w:val="22"/>
          <w:szCs w:val="22"/>
        </w:rPr>
        <w:t>LA</w:t>
      </w:r>
      <w:r w:rsidRPr="00A31D73">
        <w:rPr>
          <w:rFonts w:ascii="Arial" w:hAnsi="Arial" w:cs="Arial"/>
          <w:sz w:val="22"/>
          <w:szCs w:val="22"/>
        </w:rPr>
        <w:t xml:space="preserve"> advice</w:t>
      </w:r>
      <w:r w:rsidR="002676C9" w:rsidRPr="00C553FB">
        <w:rPr>
          <w:rFonts w:ascii="Arial" w:hAnsi="Arial" w:cs="Arial"/>
          <w:sz w:val="22"/>
          <w:szCs w:val="22"/>
        </w:rPr>
        <w:t xml:space="preserve">, the charging of the budget share with the </w:t>
      </w:r>
      <w:r w:rsidR="001D7846">
        <w:rPr>
          <w:rFonts w:ascii="Arial" w:hAnsi="Arial" w:cs="Arial"/>
          <w:sz w:val="22"/>
          <w:szCs w:val="22"/>
        </w:rPr>
        <w:t>LA</w:t>
      </w:r>
      <w:r w:rsidR="002676C9" w:rsidRPr="00C553FB">
        <w:rPr>
          <w:rFonts w:ascii="Arial" w:hAnsi="Arial" w:cs="Arial"/>
          <w:sz w:val="22"/>
          <w:szCs w:val="22"/>
        </w:rPr>
        <w:t xml:space="preserve"> expenditure protects the </w:t>
      </w:r>
      <w:r w:rsidR="001D7846">
        <w:rPr>
          <w:rFonts w:ascii="Arial" w:hAnsi="Arial" w:cs="Arial"/>
          <w:sz w:val="22"/>
          <w:szCs w:val="22"/>
        </w:rPr>
        <w:t>LAs</w:t>
      </w:r>
      <w:r w:rsidR="002676C9" w:rsidRPr="00C553FB">
        <w:rPr>
          <w:rFonts w:ascii="Arial" w:hAnsi="Arial" w:cs="Arial"/>
          <w:sz w:val="22"/>
          <w:szCs w:val="22"/>
        </w:rPr>
        <w:t xml:space="preserve"> position</w:t>
      </w:r>
      <w:r w:rsidRPr="00A31D73">
        <w:rPr>
          <w:rFonts w:ascii="Arial" w:hAnsi="Arial" w:cs="Arial"/>
          <w:sz w:val="22"/>
          <w:szCs w:val="22"/>
        </w:rPr>
        <w:t>.</w:t>
      </w:r>
    </w:p>
    <w:p w14:paraId="105E8C78"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Expenditure by the LA in carrying out health and safety work or capital expenditure for which the LA is liable where funds have been delegated to the </w:t>
      </w:r>
      <w:r w:rsidR="00E17C68" w:rsidRPr="00076A16">
        <w:rPr>
          <w:rFonts w:ascii="Arial" w:hAnsi="Arial"/>
          <w:color w:val="000000"/>
          <w:sz w:val="22"/>
          <w:szCs w:val="24"/>
          <w:lang w:val="en-US"/>
        </w:rPr>
        <w:t>GB</w:t>
      </w:r>
      <w:r w:rsidRPr="00076A16">
        <w:rPr>
          <w:rFonts w:ascii="Arial" w:hAnsi="Arial"/>
          <w:color w:val="000000"/>
          <w:sz w:val="22"/>
          <w:szCs w:val="24"/>
          <w:lang w:val="en-US"/>
        </w:rPr>
        <w:t xml:space="preserve"> for such work, but the </w:t>
      </w:r>
      <w:r w:rsidR="00E17C68" w:rsidRPr="00076A16">
        <w:rPr>
          <w:rFonts w:ascii="Arial" w:hAnsi="Arial"/>
          <w:color w:val="000000"/>
          <w:sz w:val="22"/>
          <w:szCs w:val="24"/>
          <w:lang w:val="en-US"/>
        </w:rPr>
        <w:t>GB</w:t>
      </w:r>
      <w:r w:rsidRPr="00076A16">
        <w:rPr>
          <w:rFonts w:ascii="Arial" w:hAnsi="Arial"/>
          <w:color w:val="000000"/>
          <w:sz w:val="22"/>
          <w:szCs w:val="24"/>
          <w:lang w:val="en-US"/>
        </w:rPr>
        <w:t xml:space="preserve"> has failed to carry out the required work</w:t>
      </w:r>
      <w:r w:rsidR="00AA43AE" w:rsidRPr="00076A16">
        <w:rPr>
          <w:rFonts w:ascii="Arial" w:hAnsi="Arial"/>
          <w:color w:val="000000"/>
          <w:sz w:val="22"/>
          <w:szCs w:val="24"/>
          <w:lang w:val="en-US"/>
        </w:rPr>
        <w:t>.</w:t>
      </w:r>
    </w:p>
    <w:p w14:paraId="163FA320"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Expenditure by the LA incurred in making good defects</w:t>
      </w:r>
      <w:r w:rsidR="000643A9" w:rsidRPr="00076A16">
        <w:rPr>
          <w:rFonts w:ascii="Arial" w:hAnsi="Arial"/>
          <w:color w:val="000000"/>
          <w:sz w:val="22"/>
          <w:szCs w:val="24"/>
          <w:lang w:val="en-US"/>
        </w:rPr>
        <w:t xml:space="preserve"> and remedial work</w:t>
      </w:r>
      <w:r w:rsidRPr="00076A16">
        <w:rPr>
          <w:rFonts w:ascii="Arial" w:hAnsi="Arial"/>
          <w:color w:val="000000"/>
          <w:sz w:val="22"/>
          <w:szCs w:val="24"/>
          <w:lang w:val="en-US"/>
        </w:rPr>
        <w:t xml:space="preserve"> in building </w:t>
      </w:r>
      <w:r w:rsidR="00AA43AE" w:rsidRPr="00076A16">
        <w:rPr>
          <w:rFonts w:ascii="Arial" w:hAnsi="Arial"/>
          <w:color w:val="000000"/>
          <w:sz w:val="22"/>
          <w:szCs w:val="24"/>
          <w:lang w:val="en-US"/>
        </w:rPr>
        <w:t>work</w:t>
      </w:r>
      <w:r w:rsidRPr="00076A16">
        <w:rPr>
          <w:rFonts w:ascii="Arial" w:hAnsi="Arial"/>
          <w:color w:val="000000"/>
          <w:sz w:val="22"/>
          <w:szCs w:val="24"/>
          <w:lang w:val="en-US"/>
        </w:rPr>
        <w:t xml:space="preserve"> funded by capital spending from budget shares, where the premises are owned by the LA or the school has voluntary controlled status</w:t>
      </w:r>
      <w:r w:rsidR="00AA43AE" w:rsidRPr="00076A16">
        <w:rPr>
          <w:rFonts w:ascii="Arial" w:hAnsi="Arial"/>
          <w:color w:val="000000"/>
          <w:sz w:val="22"/>
          <w:szCs w:val="24"/>
          <w:lang w:val="en-US"/>
        </w:rPr>
        <w:t>.</w:t>
      </w:r>
    </w:p>
    <w:p w14:paraId="2261B9B3"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Expenditure incurred by the LA in </w:t>
      </w:r>
      <w:proofErr w:type="gramStart"/>
      <w:r w:rsidRPr="00076A16">
        <w:rPr>
          <w:rFonts w:ascii="Arial" w:hAnsi="Arial"/>
          <w:color w:val="000000"/>
          <w:sz w:val="22"/>
          <w:szCs w:val="24"/>
          <w:lang w:val="en-US"/>
        </w:rPr>
        <w:t>insuring</w:t>
      </w:r>
      <w:proofErr w:type="gramEnd"/>
      <w:r w:rsidRPr="00076A16">
        <w:rPr>
          <w:rFonts w:ascii="Arial" w:hAnsi="Arial"/>
          <w:color w:val="000000"/>
          <w:sz w:val="22"/>
          <w:szCs w:val="24"/>
          <w:lang w:val="en-US"/>
        </w:rPr>
        <w:t xml:space="preserve"> its own interests in a school where funding has been delegated but the school has failed to demonstrate that it has arranged cover at least as good as that which would be arranged by the LA</w:t>
      </w:r>
      <w:r w:rsidR="00AA43AE" w:rsidRPr="00076A16">
        <w:rPr>
          <w:rFonts w:ascii="Arial" w:hAnsi="Arial"/>
          <w:color w:val="000000"/>
          <w:sz w:val="22"/>
          <w:szCs w:val="24"/>
          <w:lang w:val="en-US"/>
        </w:rPr>
        <w:t>.</w:t>
      </w:r>
      <w:r w:rsidR="007073A6" w:rsidRPr="00076A16">
        <w:rPr>
          <w:rFonts w:ascii="Arial" w:hAnsi="Arial"/>
          <w:color w:val="000000"/>
          <w:sz w:val="22"/>
          <w:szCs w:val="24"/>
          <w:lang w:val="en-US"/>
        </w:rPr>
        <w:t xml:space="preserve"> </w:t>
      </w:r>
      <w:r w:rsidR="00AA43AE" w:rsidRPr="00076A16">
        <w:rPr>
          <w:rFonts w:ascii="Arial" w:hAnsi="Arial"/>
          <w:color w:val="000000"/>
          <w:sz w:val="22"/>
          <w:szCs w:val="24"/>
          <w:lang w:val="en-US"/>
        </w:rPr>
        <w:t xml:space="preserve">In any </w:t>
      </w:r>
      <w:r w:rsidR="008C45DF" w:rsidRPr="00076A16">
        <w:rPr>
          <w:rFonts w:ascii="Arial" w:hAnsi="Arial"/>
          <w:color w:val="000000"/>
          <w:sz w:val="22"/>
          <w:szCs w:val="24"/>
          <w:lang w:val="en-US"/>
        </w:rPr>
        <w:t>case</w:t>
      </w:r>
      <w:r w:rsidR="00AA43AE" w:rsidRPr="00076A16">
        <w:rPr>
          <w:rFonts w:ascii="Arial" w:hAnsi="Arial"/>
          <w:color w:val="000000"/>
          <w:sz w:val="22"/>
          <w:szCs w:val="24"/>
          <w:lang w:val="en-US"/>
        </w:rPr>
        <w:t xml:space="preserve">, the </w:t>
      </w:r>
      <w:r w:rsidR="001D7846" w:rsidRPr="00076A16">
        <w:rPr>
          <w:rFonts w:ascii="Arial" w:hAnsi="Arial"/>
          <w:color w:val="000000"/>
          <w:sz w:val="22"/>
          <w:szCs w:val="24"/>
          <w:lang w:val="en-US"/>
        </w:rPr>
        <w:t>LA</w:t>
      </w:r>
      <w:r w:rsidR="00AA43AE" w:rsidRPr="00076A16">
        <w:rPr>
          <w:rFonts w:ascii="Arial" w:hAnsi="Arial"/>
          <w:color w:val="000000"/>
          <w:sz w:val="22"/>
          <w:szCs w:val="24"/>
          <w:lang w:val="en-US"/>
        </w:rPr>
        <w:t xml:space="preserve"> will assess whether it has an insurable interest.</w:t>
      </w:r>
    </w:p>
    <w:p w14:paraId="1A1DCEEA"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Recovery of monies due from a school for services provided to the school, where a dispute over the monies due has been referred to a disputes procedure set out in a service level agreement and the result is that monies are owed by the </w:t>
      </w:r>
      <w:r w:rsidR="00AA43AE" w:rsidRPr="00076A16">
        <w:rPr>
          <w:rFonts w:ascii="Arial" w:hAnsi="Arial"/>
          <w:color w:val="000000"/>
          <w:sz w:val="22"/>
          <w:szCs w:val="24"/>
          <w:lang w:val="en-US"/>
        </w:rPr>
        <w:t>school</w:t>
      </w:r>
      <w:r w:rsidRPr="00076A16">
        <w:rPr>
          <w:rFonts w:ascii="Arial" w:hAnsi="Arial"/>
          <w:color w:val="000000"/>
          <w:sz w:val="22"/>
          <w:szCs w:val="24"/>
          <w:lang w:val="en-US"/>
        </w:rPr>
        <w:t xml:space="preserve"> to the LA</w:t>
      </w:r>
      <w:r w:rsidR="00AA43AE" w:rsidRPr="00076A16">
        <w:rPr>
          <w:rFonts w:ascii="Arial" w:hAnsi="Arial"/>
          <w:color w:val="000000"/>
          <w:sz w:val="22"/>
          <w:szCs w:val="24"/>
          <w:lang w:val="en-US"/>
        </w:rPr>
        <w:t>.</w:t>
      </w:r>
    </w:p>
    <w:p w14:paraId="0497940B" w14:textId="0051D349"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lastRenderedPageBreak/>
        <w:t xml:space="preserve">Recovery of penalties </w:t>
      </w:r>
      <w:r w:rsidR="00483D1C" w:rsidRPr="00076A16">
        <w:rPr>
          <w:rFonts w:ascii="Arial" w:hAnsi="Arial"/>
          <w:color w:val="000000"/>
          <w:sz w:val="22"/>
          <w:szCs w:val="24"/>
          <w:lang w:val="en-US"/>
        </w:rPr>
        <w:t>and interest charges</w:t>
      </w:r>
      <w:r w:rsidR="00AA43AE" w:rsidRPr="00076A16">
        <w:rPr>
          <w:rFonts w:ascii="Arial" w:hAnsi="Arial"/>
          <w:color w:val="000000"/>
          <w:sz w:val="22"/>
          <w:szCs w:val="24"/>
          <w:lang w:val="en-US"/>
        </w:rPr>
        <w:t xml:space="preserve"> </w:t>
      </w:r>
      <w:r w:rsidRPr="00076A16">
        <w:rPr>
          <w:rFonts w:ascii="Arial" w:hAnsi="Arial"/>
          <w:color w:val="000000"/>
          <w:sz w:val="22"/>
          <w:szCs w:val="24"/>
          <w:lang w:val="en-US"/>
        </w:rPr>
        <w:t xml:space="preserve">imposed on the LA by </w:t>
      </w:r>
      <w:r w:rsidR="00AA43AE" w:rsidRPr="00076A16">
        <w:rPr>
          <w:rFonts w:ascii="Arial" w:hAnsi="Arial"/>
          <w:color w:val="000000"/>
          <w:sz w:val="22"/>
          <w:szCs w:val="24"/>
          <w:lang w:val="en-US"/>
        </w:rPr>
        <w:t xml:space="preserve">The Board of Inland Revenue, the Contributions Agency, </w:t>
      </w:r>
      <w:r w:rsidRPr="00076A16">
        <w:rPr>
          <w:rFonts w:ascii="Arial" w:hAnsi="Arial"/>
          <w:color w:val="000000"/>
          <w:sz w:val="22"/>
          <w:szCs w:val="24"/>
          <w:lang w:val="en-US"/>
        </w:rPr>
        <w:t xml:space="preserve">HM </w:t>
      </w:r>
      <w:r w:rsidR="00D53CE3" w:rsidRPr="00076A16">
        <w:rPr>
          <w:rFonts w:ascii="Arial" w:hAnsi="Arial"/>
          <w:color w:val="000000"/>
          <w:sz w:val="22"/>
          <w:szCs w:val="24"/>
          <w:lang w:val="en-US"/>
        </w:rPr>
        <w:t xml:space="preserve">Revenue </w:t>
      </w:r>
      <w:r w:rsidR="00AA43AE" w:rsidRPr="00076A16">
        <w:rPr>
          <w:rFonts w:ascii="Arial" w:hAnsi="Arial"/>
          <w:color w:val="000000"/>
          <w:sz w:val="22"/>
          <w:szCs w:val="24"/>
          <w:lang w:val="en-US"/>
        </w:rPr>
        <w:t>and</w:t>
      </w:r>
      <w:r w:rsidR="00D53CE3" w:rsidRPr="00076A16">
        <w:rPr>
          <w:rFonts w:ascii="Arial" w:hAnsi="Arial"/>
          <w:color w:val="000000"/>
          <w:sz w:val="22"/>
          <w:szCs w:val="24"/>
          <w:lang w:val="en-US"/>
        </w:rPr>
        <w:t xml:space="preserve"> </w:t>
      </w:r>
      <w:r w:rsidRPr="00076A16">
        <w:rPr>
          <w:rFonts w:ascii="Arial" w:hAnsi="Arial"/>
          <w:color w:val="000000"/>
          <w:sz w:val="22"/>
          <w:szCs w:val="24"/>
          <w:lang w:val="en-US"/>
        </w:rPr>
        <w:t>Customs</w:t>
      </w:r>
      <w:r w:rsidR="00AA43AE" w:rsidRPr="00076A16">
        <w:rPr>
          <w:rFonts w:ascii="Arial" w:hAnsi="Arial"/>
          <w:color w:val="000000"/>
          <w:sz w:val="22"/>
          <w:szCs w:val="24"/>
          <w:lang w:val="en-US"/>
        </w:rPr>
        <w:t>,</w:t>
      </w:r>
      <w:r w:rsidRPr="00076A16">
        <w:rPr>
          <w:rFonts w:ascii="Arial" w:hAnsi="Arial"/>
          <w:color w:val="000000"/>
          <w:sz w:val="22"/>
          <w:szCs w:val="24"/>
          <w:lang w:val="en-US"/>
        </w:rPr>
        <w:t xml:space="preserve"> Teachers Pensions</w:t>
      </w:r>
      <w:r w:rsidR="00801E0D" w:rsidRPr="00076A16">
        <w:rPr>
          <w:rFonts w:ascii="Arial" w:hAnsi="Arial"/>
          <w:color w:val="000000"/>
          <w:sz w:val="22"/>
          <w:szCs w:val="24"/>
          <w:lang w:val="en-US"/>
        </w:rPr>
        <w:t>,</w:t>
      </w:r>
      <w:r w:rsidRPr="00076A16">
        <w:rPr>
          <w:rFonts w:ascii="Arial" w:hAnsi="Arial"/>
          <w:color w:val="000000"/>
          <w:sz w:val="22"/>
          <w:szCs w:val="24"/>
          <w:lang w:val="en-US"/>
        </w:rPr>
        <w:t xml:space="preserve"> </w:t>
      </w:r>
      <w:r w:rsidR="00801E0D" w:rsidRPr="00076A16">
        <w:rPr>
          <w:rFonts w:ascii="Arial" w:hAnsi="Arial"/>
          <w:color w:val="000000"/>
          <w:sz w:val="22"/>
          <w:szCs w:val="24"/>
          <w:lang w:val="en-US"/>
        </w:rPr>
        <w:t xml:space="preserve">the Environment Agency </w:t>
      </w:r>
      <w:r w:rsidRPr="00076A16">
        <w:rPr>
          <w:rFonts w:ascii="Arial" w:hAnsi="Arial"/>
          <w:color w:val="000000"/>
          <w:sz w:val="22"/>
          <w:szCs w:val="24"/>
          <w:lang w:val="en-US"/>
        </w:rPr>
        <w:t xml:space="preserve">or </w:t>
      </w:r>
      <w:r w:rsidR="00AA43AE" w:rsidRPr="00076A16">
        <w:rPr>
          <w:rFonts w:ascii="Arial" w:hAnsi="Arial"/>
          <w:color w:val="000000"/>
          <w:sz w:val="22"/>
          <w:szCs w:val="24"/>
          <w:lang w:val="en-US"/>
        </w:rPr>
        <w:t xml:space="preserve">other </w:t>
      </w:r>
      <w:r w:rsidRPr="00076A16">
        <w:rPr>
          <w:rFonts w:ascii="Arial" w:hAnsi="Arial"/>
          <w:color w:val="000000"/>
          <w:sz w:val="22"/>
          <w:szCs w:val="24"/>
          <w:lang w:val="en-US"/>
        </w:rPr>
        <w:t xml:space="preserve">regulatory authorities </w:t>
      </w:r>
      <w:r w:rsidR="008C45DF" w:rsidRPr="00076A16">
        <w:rPr>
          <w:rFonts w:ascii="Arial" w:hAnsi="Arial"/>
          <w:color w:val="000000"/>
          <w:sz w:val="22"/>
          <w:szCs w:val="24"/>
          <w:lang w:val="en-US"/>
        </w:rPr>
        <w:t>because</w:t>
      </w:r>
      <w:r w:rsidRPr="00076A16">
        <w:rPr>
          <w:rFonts w:ascii="Arial" w:hAnsi="Arial"/>
          <w:color w:val="000000"/>
          <w:sz w:val="22"/>
          <w:szCs w:val="24"/>
          <w:lang w:val="en-US"/>
        </w:rPr>
        <w:t xml:space="preserve"> of school negligence</w:t>
      </w:r>
      <w:r w:rsidR="00AA43AE" w:rsidRPr="00076A16">
        <w:rPr>
          <w:rFonts w:ascii="Arial" w:hAnsi="Arial"/>
          <w:color w:val="000000"/>
          <w:sz w:val="22"/>
          <w:szCs w:val="24"/>
          <w:lang w:val="en-US"/>
        </w:rPr>
        <w:t xml:space="preserve"> or through </w:t>
      </w:r>
      <w:r w:rsidR="00AF2D86">
        <w:rPr>
          <w:rFonts w:ascii="Arial" w:hAnsi="Arial"/>
          <w:color w:val="000000"/>
          <w:sz w:val="22"/>
          <w:szCs w:val="24"/>
          <w:lang w:val="en-US"/>
        </w:rPr>
        <w:t>s</w:t>
      </w:r>
      <w:r w:rsidR="00736640" w:rsidRPr="00076A16">
        <w:rPr>
          <w:rFonts w:ascii="Arial" w:hAnsi="Arial"/>
          <w:color w:val="000000"/>
          <w:sz w:val="22"/>
          <w:szCs w:val="24"/>
          <w:lang w:val="en-US"/>
        </w:rPr>
        <w:t>chools</w:t>
      </w:r>
      <w:r w:rsidR="00AA43AE" w:rsidRPr="00076A16">
        <w:rPr>
          <w:rFonts w:ascii="Arial" w:hAnsi="Arial"/>
          <w:color w:val="000000"/>
          <w:sz w:val="22"/>
          <w:szCs w:val="24"/>
          <w:lang w:val="en-US"/>
        </w:rPr>
        <w:t xml:space="preserve"> failing to follow guidance provided by HMRC or the </w:t>
      </w:r>
      <w:r w:rsidR="001D7846" w:rsidRPr="00076A16">
        <w:rPr>
          <w:rFonts w:ascii="Arial" w:hAnsi="Arial"/>
          <w:color w:val="000000"/>
          <w:sz w:val="22"/>
          <w:szCs w:val="24"/>
          <w:lang w:val="en-US"/>
        </w:rPr>
        <w:t>LA</w:t>
      </w:r>
      <w:r w:rsidR="00AA43AE" w:rsidRPr="00076A16">
        <w:rPr>
          <w:rFonts w:ascii="Arial" w:hAnsi="Arial"/>
          <w:color w:val="000000"/>
          <w:sz w:val="22"/>
          <w:szCs w:val="24"/>
          <w:lang w:val="en-US"/>
        </w:rPr>
        <w:t xml:space="preserve">. </w:t>
      </w:r>
    </w:p>
    <w:p w14:paraId="461723D7"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Correction of LA errors in calculating charges to a budget share (e.g. pension deductions</w:t>
      </w:r>
      <w:r w:rsidR="00AA43AE" w:rsidRPr="00076A16">
        <w:rPr>
          <w:rFonts w:ascii="Arial" w:hAnsi="Arial"/>
          <w:color w:val="000000"/>
          <w:sz w:val="22"/>
          <w:szCs w:val="24"/>
          <w:lang w:val="en-US"/>
        </w:rPr>
        <w:t>)</w:t>
      </w:r>
      <w:r w:rsidR="004F3403" w:rsidRPr="00076A16">
        <w:rPr>
          <w:rFonts w:ascii="Arial" w:hAnsi="Arial"/>
          <w:color w:val="000000"/>
          <w:sz w:val="22"/>
          <w:szCs w:val="24"/>
          <w:lang w:val="en-US"/>
        </w:rPr>
        <w:t>.</w:t>
      </w:r>
      <w:r w:rsidR="00FF0679" w:rsidRPr="00076A16">
        <w:rPr>
          <w:rFonts w:ascii="Arial" w:hAnsi="Arial"/>
          <w:color w:val="000000"/>
          <w:sz w:val="22"/>
          <w:szCs w:val="24"/>
          <w:lang w:val="en-US"/>
        </w:rPr>
        <w:t xml:space="preserve"> No such deductions will take place if the error relates to a period for which the accounts have been closed for more than 2 years. </w:t>
      </w:r>
    </w:p>
    <w:p w14:paraId="00C6D1A4"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Additional transport costs incurred by the LA arising from decisions by the </w:t>
      </w:r>
      <w:r w:rsidR="00E17C68" w:rsidRPr="00076A16">
        <w:rPr>
          <w:rFonts w:ascii="Arial" w:hAnsi="Arial"/>
          <w:color w:val="000000"/>
          <w:sz w:val="22"/>
          <w:szCs w:val="24"/>
          <w:lang w:val="en-US"/>
        </w:rPr>
        <w:t>GB</w:t>
      </w:r>
      <w:r w:rsidRPr="00076A16">
        <w:rPr>
          <w:rFonts w:ascii="Arial" w:hAnsi="Arial"/>
          <w:color w:val="000000"/>
          <w:sz w:val="22"/>
          <w:szCs w:val="24"/>
          <w:lang w:val="en-US"/>
        </w:rPr>
        <w:t xml:space="preserve"> on the length of the school day, </w:t>
      </w:r>
      <w:r w:rsidR="008C45DF" w:rsidRPr="00076A16">
        <w:rPr>
          <w:rFonts w:ascii="Arial" w:hAnsi="Arial"/>
          <w:color w:val="000000"/>
          <w:sz w:val="22"/>
          <w:szCs w:val="24"/>
          <w:lang w:val="en-US"/>
        </w:rPr>
        <w:t>or</w:t>
      </w:r>
      <w:r w:rsidRPr="00076A16">
        <w:rPr>
          <w:rFonts w:ascii="Arial" w:hAnsi="Arial"/>
          <w:color w:val="000000"/>
          <w:sz w:val="22"/>
          <w:szCs w:val="24"/>
          <w:lang w:val="en-US"/>
        </w:rPr>
        <w:t xml:space="preserve"> failure to notify the LA of non-pupil days resulting in unnecessary transport costs.</w:t>
      </w:r>
    </w:p>
    <w:p w14:paraId="66652E95"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Legal costs</w:t>
      </w:r>
      <w:r w:rsidR="00AA43AE" w:rsidRPr="00076A16">
        <w:rPr>
          <w:rFonts w:ascii="Arial" w:hAnsi="Arial"/>
          <w:color w:val="000000"/>
          <w:sz w:val="22"/>
          <w:szCs w:val="24"/>
          <w:lang w:val="en-US"/>
        </w:rPr>
        <w:t>,</w:t>
      </w:r>
      <w:r w:rsidRPr="00076A16">
        <w:rPr>
          <w:rFonts w:ascii="Arial" w:hAnsi="Arial"/>
          <w:color w:val="000000"/>
          <w:sz w:val="22"/>
          <w:szCs w:val="24"/>
          <w:lang w:val="en-US"/>
        </w:rPr>
        <w:t xml:space="preserve"> which the LA </w:t>
      </w:r>
      <w:r w:rsidR="00AA43AE" w:rsidRPr="00076A16">
        <w:rPr>
          <w:rFonts w:ascii="Arial" w:hAnsi="Arial"/>
          <w:color w:val="000000"/>
          <w:sz w:val="22"/>
          <w:szCs w:val="24"/>
          <w:lang w:val="en-US"/>
        </w:rPr>
        <w:t xml:space="preserve">incurs </w:t>
      </w:r>
      <w:r w:rsidRPr="00076A16">
        <w:rPr>
          <w:rFonts w:ascii="Arial" w:hAnsi="Arial"/>
          <w:color w:val="000000"/>
          <w:sz w:val="22"/>
          <w:szCs w:val="24"/>
          <w:lang w:val="en-US"/>
        </w:rPr>
        <w:t xml:space="preserve">because the </w:t>
      </w:r>
      <w:r w:rsidR="00E17C68" w:rsidRPr="00076A16">
        <w:rPr>
          <w:rFonts w:ascii="Arial" w:hAnsi="Arial"/>
          <w:color w:val="000000"/>
          <w:sz w:val="22"/>
          <w:szCs w:val="24"/>
          <w:lang w:val="en-US"/>
        </w:rPr>
        <w:t>GB</w:t>
      </w:r>
      <w:r w:rsidRPr="00076A16">
        <w:rPr>
          <w:rFonts w:ascii="Arial" w:hAnsi="Arial"/>
          <w:color w:val="000000"/>
          <w:sz w:val="22"/>
          <w:szCs w:val="24"/>
          <w:lang w:val="en-US"/>
        </w:rPr>
        <w:t xml:space="preserve"> did not accept the advice of the LA (</w:t>
      </w:r>
      <w:r w:rsidR="00A508AF" w:rsidRPr="00076A16">
        <w:rPr>
          <w:rFonts w:ascii="Arial" w:hAnsi="Arial"/>
          <w:color w:val="000000"/>
          <w:sz w:val="22"/>
          <w:szCs w:val="24"/>
          <w:lang w:val="en-US"/>
        </w:rPr>
        <w:t>s</w:t>
      </w:r>
      <w:r w:rsidR="00AA43AE" w:rsidRPr="00076A16">
        <w:rPr>
          <w:rFonts w:ascii="Arial" w:hAnsi="Arial"/>
          <w:color w:val="000000"/>
          <w:sz w:val="22"/>
          <w:szCs w:val="24"/>
          <w:lang w:val="en-US"/>
        </w:rPr>
        <w:t>ee</w:t>
      </w:r>
      <w:r w:rsidRPr="00076A16">
        <w:rPr>
          <w:rFonts w:ascii="Arial" w:hAnsi="Arial"/>
          <w:color w:val="000000"/>
          <w:sz w:val="22"/>
          <w:szCs w:val="24"/>
          <w:lang w:val="en-US"/>
        </w:rPr>
        <w:t xml:space="preserve"> also </w:t>
      </w:r>
      <w:r w:rsidR="00AA43AE" w:rsidRPr="00076A16">
        <w:rPr>
          <w:rFonts w:ascii="Arial" w:hAnsi="Arial"/>
          <w:color w:val="000000"/>
          <w:sz w:val="22"/>
          <w:szCs w:val="24"/>
          <w:lang w:val="en-US"/>
        </w:rPr>
        <w:t>section</w:t>
      </w:r>
      <w:r w:rsidRPr="00076A16">
        <w:rPr>
          <w:rFonts w:ascii="Arial" w:hAnsi="Arial"/>
          <w:color w:val="000000"/>
          <w:sz w:val="22"/>
          <w:szCs w:val="24"/>
          <w:lang w:val="en-US"/>
        </w:rPr>
        <w:t xml:space="preserve"> 11).</w:t>
      </w:r>
    </w:p>
    <w:p w14:paraId="52B8F833"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Costs of necessary health and safety training for staff employed by the LA, where funding for training </w:t>
      </w:r>
      <w:r w:rsidR="00AA43AE" w:rsidRPr="00076A16">
        <w:rPr>
          <w:rFonts w:ascii="Arial" w:hAnsi="Arial"/>
          <w:color w:val="000000"/>
          <w:sz w:val="22"/>
          <w:szCs w:val="24"/>
          <w:lang w:val="en-US"/>
        </w:rPr>
        <w:t>had</w:t>
      </w:r>
      <w:r w:rsidRPr="00076A16">
        <w:rPr>
          <w:rFonts w:ascii="Arial" w:hAnsi="Arial"/>
          <w:color w:val="000000"/>
          <w:sz w:val="22"/>
          <w:szCs w:val="24"/>
          <w:lang w:val="en-US"/>
        </w:rPr>
        <w:t xml:space="preserve"> been delegated but the necessary training </w:t>
      </w:r>
      <w:r w:rsidR="00AA43AE" w:rsidRPr="00076A16">
        <w:rPr>
          <w:rFonts w:ascii="Arial" w:hAnsi="Arial"/>
          <w:color w:val="000000"/>
          <w:sz w:val="22"/>
          <w:szCs w:val="24"/>
          <w:lang w:val="en-US"/>
        </w:rPr>
        <w:t xml:space="preserve">has </w:t>
      </w:r>
      <w:r w:rsidRPr="00076A16">
        <w:rPr>
          <w:rFonts w:ascii="Arial" w:hAnsi="Arial"/>
          <w:color w:val="000000"/>
          <w:sz w:val="22"/>
          <w:szCs w:val="24"/>
          <w:lang w:val="en-US"/>
        </w:rPr>
        <w:t xml:space="preserve">not </w:t>
      </w:r>
      <w:r w:rsidR="00AA43AE" w:rsidRPr="00076A16">
        <w:rPr>
          <w:rFonts w:ascii="Arial" w:hAnsi="Arial"/>
          <w:color w:val="000000"/>
          <w:sz w:val="22"/>
          <w:szCs w:val="24"/>
          <w:lang w:val="en-US"/>
        </w:rPr>
        <w:t xml:space="preserve">been </w:t>
      </w:r>
      <w:r w:rsidRPr="00076A16">
        <w:rPr>
          <w:rFonts w:ascii="Arial" w:hAnsi="Arial"/>
          <w:color w:val="000000"/>
          <w:sz w:val="22"/>
          <w:szCs w:val="24"/>
          <w:lang w:val="en-US"/>
        </w:rPr>
        <w:t>carried out.</w:t>
      </w:r>
    </w:p>
    <w:p w14:paraId="1D169B50"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Compensation </w:t>
      </w:r>
      <w:proofErr w:type="gramStart"/>
      <w:r w:rsidRPr="00076A16">
        <w:rPr>
          <w:rFonts w:ascii="Arial" w:hAnsi="Arial"/>
          <w:color w:val="000000"/>
          <w:sz w:val="22"/>
          <w:szCs w:val="24"/>
          <w:lang w:val="en-US"/>
        </w:rPr>
        <w:t>paid</w:t>
      </w:r>
      <w:proofErr w:type="gramEnd"/>
      <w:r w:rsidRPr="00076A16">
        <w:rPr>
          <w:rFonts w:ascii="Arial" w:hAnsi="Arial"/>
          <w:color w:val="000000"/>
          <w:sz w:val="22"/>
          <w:szCs w:val="24"/>
          <w:lang w:val="en-US"/>
        </w:rPr>
        <w:t xml:space="preserve"> to a lender where a school </w:t>
      </w:r>
      <w:proofErr w:type="gramStart"/>
      <w:r w:rsidRPr="00076A16">
        <w:rPr>
          <w:rFonts w:ascii="Arial" w:hAnsi="Arial"/>
          <w:color w:val="000000"/>
          <w:sz w:val="22"/>
          <w:szCs w:val="24"/>
          <w:lang w:val="en-US"/>
        </w:rPr>
        <w:t>enters into</w:t>
      </w:r>
      <w:proofErr w:type="gramEnd"/>
      <w:r w:rsidRPr="00076A16">
        <w:rPr>
          <w:rFonts w:ascii="Arial" w:hAnsi="Arial"/>
          <w:color w:val="000000"/>
          <w:sz w:val="22"/>
          <w:szCs w:val="24"/>
          <w:lang w:val="en-US"/>
        </w:rPr>
        <w:t xml:space="preserve"> a contract for borrowing beyond its legal powers, and the contract is of no effect.</w:t>
      </w:r>
    </w:p>
    <w:p w14:paraId="07511D4A"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Cost of work done in respect of teacher pension remittance and records for </w:t>
      </w:r>
      <w:r w:rsidR="00736640" w:rsidRPr="00076A16">
        <w:rPr>
          <w:rFonts w:ascii="Arial" w:hAnsi="Arial"/>
          <w:color w:val="000000"/>
          <w:sz w:val="22"/>
          <w:szCs w:val="24"/>
          <w:lang w:val="en-US"/>
        </w:rPr>
        <w:t>Schools</w:t>
      </w:r>
      <w:r w:rsidRPr="00076A16">
        <w:rPr>
          <w:rFonts w:ascii="Arial" w:hAnsi="Arial"/>
          <w:color w:val="000000"/>
          <w:sz w:val="22"/>
          <w:szCs w:val="24"/>
          <w:lang w:val="en-US"/>
        </w:rPr>
        <w:t xml:space="preserve"> using non-LA payroll contractors, the charge to be the minimum needed to meet the cost of the </w:t>
      </w:r>
      <w:r w:rsidR="001D7846" w:rsidRPr="00076A16">
        <w:rPr>
          <w:rFonts w:ascii="Arial" w:hAnsi="Arial"/>
          <w:color w:val="000000"/>
          <w:sz w:val="22"/>
          <w:szCs w:val="24"/>
          <w:lang w:val="en-US"/>
        </w:rPr>
        <w:t>LAs</w:t>
      </w:r>
      <w:r w:rsidRPr="00076A16">
        <w:rPr>
          <w:rFonts w:ascii="Arial" w:hAnsi="Arial"/>
          <w:color w:val="000000"/>
          <w:sz w:val="22"/>
          <w:szCs w:val="24"/>
          <w:lang w:val="en-US"/>
        </w:rPr>
        <w:t xml:space="preserve"> compliance with its statutory obligations</w:t>
      </w:r>
      <w:r w:rsidR="00AA43AE" w:rsidRPr="00076A16">
        <w:rPr>
          <w:rFonts w:ascii="Arial" w:hAnsi="Arial"/>
          <w:color w:val="000000"/>
          <w:sz w:val="22"/>
          <w:szCs w:val="24"/>
          <w:lang w:val="en-US"/>
        </w:rPr>
        <w:t>.</w:t>
      </w:r>
    </w:p>
    <w:p w14:paraId="4DDD4F76"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Costs incurred by the LA in securing provision specified in </w:t>
      </w:r>
      <w:r w:rsidR="00A4103E" w:rsidRPr="00076A16">
        <w:rPr>
          <w:rFonts w:ascii="Arial" w:hAnsi="Arial"/>
          <w:color w:val="000000"/>
          <w:sz w:val="22"/>
          <w:szCs w:val="24"/>
          <w:lang w:val="en-US"/>
        </w:rPr>
        <w:t>an Education, Health and Care Plan (EHCP)</w:t>
      </w:r>
      <w:r w:rsidRPr="00076A16">
        <w:rPr>
          <w:rFonts w:ascii="Arial" w:hAnsi="Arial"/>
          <w:color w:val="000000"/>
          <w:sz w:val="22"/>
          <w:szCs w:val="24"/>
          <w:lang w:val="en-US"/>
        </w:rPr>
        <w:t xml:space="preserve"> where the </w:t>
      </w:r>
      <w:r w:rsidR="00E17C68" w:rsidRPr="00076A16">
        <w:rPr>
          <w:rFonts w:ascii="Arial" w:hAnsi="Arial"/>
          <w:color w:val="000000"/>
          <w:sz w:val="22"/>
          <w:szCs w:val="24"/>
          <w:lang w:val="en-US"/>
        </w:rPr>
        <w:t>GB</w:t>
      </w:r>
      <w:r w:rsidRPr="00076A16">
        <w:rPr>
          <w:rFonts w:ascii="Arial" w:hAnsi="Arial"/>
          <w:color w:val="000000"/>
          <w:sz w:val="22"/>
          <w:szCs w:val="24"/>
          <w:lang w:val="en-US"/>
        </w:rPr>
        <w:t xml:space="preserve"> of a school fails to secure such provision despite the delegation of funds in respect of </w:t>
      </w:r>
      <w:proofErr w:type="gramStart"/>
      <w:r w:rsidR="0027763B" w:rsidRPr="00076A16">
        <w:rPr>
          <w:rFonts w:ascii="Arial" w:hAnsi="Arial"/>
          <w:color w:val="000000"/>
          <w:sz w:val="22"/>
          <w:szCs w:val="24"/>
          <w:lang w:val="en-US"/>
        </w:rPr>
        <w:t>low cost</w:t>
      </w:r>
      <w:proofErr w:type="gramEnd"/>
      <w:r w:rsidR="0027763B" w:rsidRPr="00076A16">
        <w:rPr>
          <w:rFonts w:ascii="Arial" w:hAnsi="Arial"/>
          <w:color w:val="000000"/>
          <w:sz w:val="22"/>
          <w:szCs w:val="24"/>
          <w:lang w:val="en-US"/>
        </w:rPr>
        <w:t xml:space="preserve"> high incidence SEN and/or specific funding for a pupil with High Needs</w:t>
      </w:r>
      <w:r w:rsidR="00C83D18" w:rsidRPr="00076A16">
        <w:rPr>
          <w:rFonts w:ascii="Arial" w:hAnsi="Arial"/>
          <w:color w:val="000000"/>
          <w:sz w:val="22"/>
          <w:szCs w:val="24"/>
          <w:lang w:val="en-US"/>
        </w:rPr>
        <w:t>.</w:t>
      </w:r>
    </w:p>
    <w:p w14:paraId="3E3E48D2"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Costs incurred by the LA due to submission by the school of incorrect data</w:t>
      </w:r>
      <w:r w:rsidR="00AA43AE" w:rsidRPr="00076A16">
        <w:rPr>
          <w:rFonts w:ascii="Arial" w:hAnsi="Arial"/>
          <w:color w:val="000000"/>
          <w:sz w:val="22"/>
          <w:szCs w:val="24"/>
          <w:lang w:val="en-US"/>
        </w:rPr>
        <w:t>.</w:t>
      </w:r>
    </w:p>
    <w:p w14:paraId="767C69CA"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Recovery of amounts spent from specific grants on ineligible purposes</w:t>
      </w:r>
      <w:r w:rsidR="00AA43AE" w:rsidRPr="00076A16">
        <w:rPr>
          <w:rFonts w:ascii="Arial" w:hAnsi="Arial"/>
          <w:color w:val="000000"/>
          <w:sz w:val="22"/>
          <w:szCs w:val="24"/>
          <w:lang w:val="en-US"/>
        </w:rPr>
        <w:t>.</w:t>
      </w:r>
    </w:p>
    <w:p w14:paraId="1DF371DB" w14:textId="77777777" w:rsidR="00A40E74"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Costs incurred by the LA </w:t>
      </w:r>
      <w:r w:rsidR="008C45DF" w:rsidRPr="00076A16">
        <w:rPr>
          <w:rFonts w:ascii="Arial" w:hAnsi="Arial"/>
          <w:color w:val="000000"/>
          <w:sz w:val="22"/>
          <w:szCs w:val="24"/>
          <w:lang w:val="en-US"/>
        </w:rPr>
        <w:t>because</w:t>
      </w:r>
      <w:r w:rsidRPr="00076A16">
        <w:rPr>
          <w:rFonts w:ascii="Arial" w:hAnsi="Arial"/>
          <w:color w:val="000000"/>
          <w:sz w:val="22"/>
          <w:szCs w:val="24"/>
          <w:lang w:val="en-US"/>
        </w:rPr>
        <w:t xml:space="preserve"> of the </w:t>
      </w:r>
      <w:r w:rsidR="00E17C68" w:rsidRPr="00076A16">
        <w:rPr>
          <w:rFonts w:ascii="Arial" w:hAnsi="Arial"/>
          <w:color w:val="000000"/>
          <w:sz w:val="22"/>
          <w:szCs w:val="24"/>
          <w:lang w:val="en-US"/>
        </w:rPr>
        <w:t>GB</w:t>
      </w:r>
      <w:r w:rsidRPr="00076A16">
        <w:rPr>
          <w:rFonts w:ascii="Arial" w:hAnsi="Arial"/>
          <w:color w:val="000000"/>
          <w:sz w:val="22"/>
          <w:szCs w:val="24"/>
          <w:lang w:val="en-US"/>
        </w:rPr>
        <w:t xml:space="preserve"> being in breach of the terms of a contract.</w:t>
      </w:r>
    </w:p>
    <w:p w14:paraId="1F63A19F" w14:textId="77777777" w:rsidR="00A40E74" w:rsidRPr="00076A16" w:rsidRDefault="00A40E74"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Costs incurred by the </w:t>
      </w:r>
      <w:r w:rsidR="001D7846" w:rsidRPr="00076A16">
        <w:rPr>
          <w:rFonts w:ascii="Arial" w:hAnsi="Arial"/>
          <w:color w:val="000000"/>
          <w:sz w:val="22"/>
          <w:szCs w:val="24"/>
          <w:lang w:val="en-US"/>
        </w:rPr>
        <w:t>LA</w:t>
      </w:r>
      <w:r w:rsidRPr="00076A16">
        <w:rPr>
          <w:rFonts w:ascii="Arial" w:hAnsi="Arial"/>
          <w:color w:val="000000"/>
          <w:sz w:val="22"/>
          <w:szCs w:val="24"/>
          <w:lang w:val="en-US"/>
        </w:rPr>
        <w:t xml:space="preserve"> or another school </w:t>
      </w:r>
      <w:r w:rsidR="008C45DF" w:rsidRPr="00076A16">
        <w:rPr>
          <w:rFonts w:ascii="Arial" w:hAnsi="Arial"/>
          <w:color w:val="000000"/>
          <w:sz w:val="22"/>
          <w:szCs w:val="24"/>
          <w:lang w:val="en-US"/>
        </w:rPr>
        <w:t>because</w:t>
      </w:r>
      <w:r w:rsidRPr="00076A16">
        <w:rPr>
          <w:rFonts w:ascii="Arial" w:hAnsi="Arial"/>
          <w:color w:val="000000"/>
          <w:sz w:val="22"/>
          <w:szCs w:val="24"/>
          <w:lang w:val="en-US"/>
        </w:rPr>
        <w:t xml:space="preserve"> of a school withdrawing from a cluster arrangement, for example where this has funded staff providing services across the cluster.</w:t>
      </w:r>
    </w:p>
    <w:p w14:paraId="4C3C1A0B" w14:textId="77777777" w:rsidR="00984488" w:rsidRPr="00076A16" w:rsidRDefault="00E42520"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Costs incurred by the </w:t>
      </w:r>
      <w:r w:rsidR="001D7846" w:rsidRPr="00076A16">
        <w:rPr>
          <w:rFonts w:ascii="Arial" w:hAnsi="Arial"/>
          <w:color w:val="000000"/>
          <w:sz w:val="22"/>
          <w:szCs w:val="24"/>
          <w:lang w:val="en-US"/>
        </w:rPr>
        <w:t>LA</w:t>
      </w:r>
      <w:r w:rsidRPr="00076A16">
        <w:rPr>
          <w:rFonts w:ascii="Arial" w:hAnsi="Arial"/>
          <w:color w:val="000000"/>
          <w:sz w:val="22"/>
          <w:szCs w:val="24"/>
          <w:lang w:val="en-US"/>
        </w:rPr>
        <w:t xml:space="preserve"> in adminis</w:t>
      </w:r>
      <w:r w:rsidR="00AA27AD" w:rsidRPr="00076A16">
        <w:rPr>
          <w:rFonts w:ascii="Arial" w:hAnsi="Arial"/>
          <w:color w:val="000000"/>
          <w:sz w:val="22"/>
          <w:szCs w:val="24"/>
          <w:lang w:val="en-US"/>
        </w:rPr>
        <w:t>tering admissions appeals, when</w:t>
      </w:r>
      <w:r w:rsidRPr="00076A16">
        <w:rPr>
          <w:rFonts w:ascii="Arial" w:hAnsi="Arial"/>
          <w:color w:val="000000"/>
          <w:sz w:val="22"/>
          <w:szCs w:val="24"/>
          <w:lang w:val="en-US"/>
        </w:rPr>
        <w:t xml:space="preserve"> the </w:t>
      </w:r>
      <w:r w:rsidR="001D7846" w:rsidRPr="00076A16">
        <w:rPr>
          <w:rFonts w:ascii="Arial" w:hAnsi="Arial"/>
          <w:color w:val="000000"/>
          <w:sz w:val="22"/>
          <w:szCs w:val="24"/>
          <w:lang w:val="en-US"/>
        </w:rPr>
        <w:t>LA</w:t>
      </w:r>
      <w:r w:rsidRPr="00076A16">
        <w:rPr>
          <w:rFonts w:ascii="Arial" w:hAnsi="Arial"/>
          <w:color w:val="000000"/>
          <w:sz w:val="22"/>
          <w:szCs w:val="24"/>
          <w:lang w:val="en-US"/>
        </w:rPr>
        <w:t xml:space="preserve"> is the admissions </w:t>
      </w:r>
      <w:r w:rsidR="002A3AE2" w:rsidRPr="00076A16">
        <w:rPr>
          <w:rFonts w:ascii="Arial" w:hAnsi="Arial"/>
          <w:color w:val="000000"/>
          <w:sz w:val="22"/>
          <w:szCs w:val="24"/>
          <w:lang w:val="en-US"/>
        </w:rPr>
        <w:t>authority</w:t>
      </w:r>
      <w:r w:rsidRPr="00076A16">
        <w:rPr>
          <w:rFonts w:ascii="Arial" w:hAnsi="Arial"/>
          <w:color w:val="000000"/>
          <w:sz w:val="22"/>
          <w:szCs w:val="24"/>
          <w:lang w:val="en-US"/>
        </w:rPr>
        <w:t xml:space="preserve"> and the funding for admission appeals has been delegated to all </w:t>
      </w:r>
      <w:r w:rsidR="00736640" w:rsidRPr="00076A16">
        <w:rPr>
          <w:rFonts w:ascii="Arial" w:hAnsi="Arial"/>
          <w:color w:val="000000"/>
          <w:sz w:val="22"/>
          <w:szCs w:val="24"/>
          <w:lang w:val="en-US"/>
        </w:rPr>
        <w:t>Schools</w:t>
      </w:r>
      <w:r w:rsidRPr="00076A16">
        <w:rPr>
          <w:rFonts w:ascii="Arial" w:hAnsi="Arial"/>
          <w:color w:val="000000"/>
          <w:sz w:val="22"/>
          <w:szCs w:val="24"/>
          <w:lang w:val="en-US"/>
        </w:rPr>
        <w:t xml:space="preserve"> as part of their formula allocation.</w:t>
      </w:r>
    </w:p>
    <w:p w14:paraId="38BFE433" w14:textId="77777777" w:rsidR="00725B8C" w:rsidRPr="002A7E48" w:rsidRDefault="002E1B02"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Costs incurred by the LA where schools have used credit or charge cards.</w:t>
      </w:r>
    </w:p>
    <w:p w14:paraId="34A247F4" w14:textId="77777777" w:rsidR="00DC2524" w:rsidRDefault="00DC2524">
      <w:pPr>
        <w:spacing w:after="0" w:line="240" w:lineRule="auto"/>
        <w:rPr>
          <w:rFonts w:ascii="Arial" w:eastAsia="Times New Roman" w:hAnsi="Arial" w:cs="Arial"/>
          <w:sz w:val="22"/>
          <w:szCs w:val="22"/>
          <w:lang w:eastAsia="en-US"/>
        </w:rPr>
      </w:pPr>
    </w:p>
    <w:p w14:paraId="50AF23CC" w14:textId="77777777" w:rsidR="00793A72" w:rsidRPr="008A6513" w:rsidRDefault="00793A72" w:rsidP="00076A16">
      <w:pPr>
        <w:pStyle w:val="ListParagraph"/>
        <w:numPr>
          <w:ilvl w:val="0"/>
          <w:numId w:val="2"/>
        </w:numPr>
        <w:jc w:val="both"/>
        <w:rPr>
          <w:rFonts w:ascii="Arial" w:hAnsi="Arial" w:cs="Arial"/>
          <w:b/>
          <w:sz w:val="22"/>
          <w:szCs w:val="22"/>
        </w:rPr>
      </w:pPr>
      <w:r w:rsidRPr="008A6513">
        <w:rPr>
          <w:rFonts w:ascii="Arial" w:hAnsi="Arial" w:cs="Arial"/>
          <w:b/>
          <w:sz w:val="22"/>
          <w:szCs w:val="22"/>
        </w:rPr>
        <w:lastRenderedPageBreak/>
        <w:t>TAXATION</w:t>
      </w:r>
    </w:p>
    <w:p w14:paraId="69FD1FE0" w14:textId="77777777" w:rsidR="00793A72" w:rsidRPr="00FE402B" w:rsidRDefault="00AA43AE" w:rsidP="00076A16">
      <w:pPr>
        <w:pStyle w:val="ListParagraph"/>
        <w:numPr>
          <w:ilvl w:val="1"/>
          <w:numId w:val="2"/>
        </w:numPr>
        <w:tabs>
          <w:tab w:val="left" w:pos="993"/>
        </w:tabs>
        <w:jc w:val="both"/>
        <w:rPr>
          <w:rFonts w:ascii="Arial" w:hAnsi="Arial" w:cs="Arial"/>
          <w:b/>
          <w:sz w:val="22"/>
          <w:szCs w:val="22"/>
        </w:rPr>
      </w:pPr>
      <w:r w:rsidRPr="00FE402B">
        <w:rPr>
          <w:rFonts w:ascii="Arial" w:hAnsi="Arial" w:cs="Arial"/>
          <w:b/>
          <w:sz w:val="22"/>
          <w:szCs w:val="22"/>
        </w:rPr>
        <w:t>VALUE ADDED TAX</w:t>
      </w:r>
      <w:r w:rsidR="00793A72" w:rsidRPr="00FE402B">
        <w:rPr>
          <w:rFonts w:ascii="Arial" w:hAnsi="Arial" w:cs="Arial"/>
          <w:b/>
          <w:sz w:val="22"/>
          <w:szCs w:val="22"/>
        </w:rPr>
        <w:t xml:space="preserve"> (VAT)</w:t>
      </w:r>
    </w:p>
    <w:p w14:paraId="2EBCBB41" w14:textId="5E234BBE"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Schools </w:t>
      </w:r>
      <w:r w:rsidR="00C83D18" w:rsidRPr="00076A16">
        <w:rPr>
          <w:rFonts w:ascii="Arial" w:hAnsi="Arial"/>
          <w:color w:val="000000"/>
          <w:sz w:val="22"/>
          <w:szCs w:val="24"/>
          <w:lang w:val="en-US"/>
        </w:rPr>
        <w:t>are required</w:t>
      </w:r>
      <w:r w:rsidRPr="00076A16">
        <w:rPr>
          <w:rFonts w:ascii="Arial" w:hAnsi="Arial"/>
          <w:color w:val="000000"/>
          <w:sz w:val="22"/>
          <w:szCs w:val="24"/>
          <w:lang w:val="en-US"/>
        </w:rPr>
        <w:t xml:space="preserve"> to </w:t>
      </w:r>
      <w:r w:rsidR="00A94AB2" w:rsidRPr="00076A16">
        <w:rPr>
          <w:rFonts w:ascii="Arial" w:hAnsi="Arial"/>
          <w:color w:val="000000"/>
          <w:sz w:val="22"/>
          <w:szCs w:val="24"/>
          <w:lang w:val="en-US"/>
        </w:rPr>
        <w:t xml:space="preserve">provide a </w:t>
      </w:r>
      <w:r w:rsidRPr="00076A16">
        <w:rPr>
          <w:rFonts w:ascii="Arial" w:hAnsi="Arial"/>
          <w:color w:val="000000"/>
          <w:sz w:val="22"/>
          <w:szCs w:val="24"/>
          <w:lang w:val="en-US"/>
        </w:rPr>
        <w:t xml:space="preserve">monthly </w:t>
      </w:r>
      <w:r w:rsidR="00A94AB2" w:rsidRPr="00076A16">
        <w:rPr>
          <w:rFonts w:ascii="Arial" w:hAnsi="Arial"/>
          <w:color w:val="000000"/>
          <w:sz w:val="22"/>
          <w:szCs w:val="24"/>
          <w:lang w:val="en-US"/>
        </w:rPr>
        <w:t xml:space="preserve">return showing the amounts </w:t>
      </w:r>
      <w:r w:rsidRPr="00076A16">
        <w:rPr>
          <w:rFonts w:ascii="Arial" w:hAnsi="Arial"/>
          <w:color w:val="000000"/>
          <w:sz w:val="22"/>
          <w:szCs w:val="24"/>
          <w:lang w:val="en-US"/>
        </w:rPr>
        <w:t xml:space="preserve">of VAT paid </w:t>
      </w:r>
      <w:r w:rsidR="00A94AB2" w:rsidRPr="00076A16">
        <w:rPr>
          <w:rFonts w:ascii="Arial" w:hAnsi="Arial"/>
          <w:color w:val="000000"/>
          <w:sz w:val="22"/>
          <w:szCs w:val="24"/>
          <w:lang w:val="en-US"/>
        </w:rPr>
        <w:t xml:space="preserve">out </w:t>
      </w:r>
      <w:r w:rsidRPr="00076A16">
        <w:rPr>
          <w:rFonts w:ascii="Arial" w:hAnsi="Arial"/>
          <w:color w:val="000000"/>
          <w:sz w:val="22"/>
          <w:szCs w:val="24"/>
          <w:lang w:val="en-US"/>
        </w:rPr>
        <w:t xml:space="preserve">and </w:t>
      </w:r>
      <w:r w:rsidR="00A94AB2" w:rsidRPr="00076A16">
        <w:rPr>
          <w:rFonts w:ascii="Arial" w:hAnsi="Arial"/>
          <w:color w:val="000000"/>
          <w:sz w:val="22"/>
          <w:szCs w:val="24"/>
          <w:lang w:val="en-US"/>
        </w:rPr>
        <w:t xml:space="preserve">charged. The </w:t>
      </w:r>
      <w:r w:rsidR="001D7846" w:rsidRPr="00076A16">
        <w:rPr>
          <w:rFonts w:ascii="Arial" w:hAnsi="Arial"/>
          <w:color w:val="000000"/>
          <w:sz w:val="22"/>
          <w:szCs w:val="24"/>
          <w:lang w:val="en-US"/>
        </w:rPr>
        <w:t>LA</w:t>
      </w:r>
      <w:r w:rsidR="00A94AB2" w:rsidRPr="00076A16">
        <w:rPr>
          <w:rFonts w:ascii="Arial" w:hAnsi="Arial"/>
          <w:color w:val="000000"/>
          <w:sz w:val="22"/>
          <w:szCs w:val="24"/>
          <w:lang w:val="en-US"/>
        </w:rPr>
        <w:t xml:space="preserve"> will </w:t>
      </w:r>
      <w:r w:rsidRPr="00076A16">
        <w:rPr>
          <w:rFonts w:ascii="Arial" w:hAnsi="Arial"/>
          <w:color w:val="000000"/>
          <w:sz w:val="22"/>
          <w:szCs w:val="24"/>
          <w:lang w:val="en-US"/>
        </w:rPr>
        <w:t xml:space="preserve">reclaim </w:t>
      </w:r>
      <w:r w:rsidR="00A94AB2" w:rsidRPr="00076A16">
        <w:rPr>
          <w:rFonts w:ascii="Arial" w:hAnsi="Arial"/>
          <w:color w:val="000000"/>
          <w:sz w:val="22"/>
          <w:szCs w:val="24"/>
          <w:lang w:val="en-US"/>
        </w:rPr>
        <w:t xml:space="preserve">the net </w:t>
      </w:r>
      <w:r w:rsidRPr="00076A16">
        <w:rPr>
          <w:rFonts w:ascii="Arial" w:hAnsi="Arial"/>
          <w:color w:val="000000"/>
          <w:sz w:val="22"/>
          <w:szCs w:val="24"/>
          <w:lang w:val="en-US"/>
        </w:rPr>
        <w:t xml:space="preserve">VAT on non-business </w:t>
      </w:r>
      <w:r w:rsidR="00A94AB2" w:rsidRPr="00076A16">
        <w:rPr>
          <w:rFonts w:ascii="Arial" w:hAnsi="Arial"/>
          <w:color w:val="000000"/>
          <w:sz w:val="22"/>
          <w:szCs w:val="24"/>
          <w:lang w:val="en-US"/>
        </w:rPr>
        <w:t xml:space="preserve">activities and the </w:t>
      </w:r>
      <w:r w:rsidRPr="00076A16">
        <w:rPr>
          <w:rFonts w:ascii="Arial" w:hAnsi="Arial"/>
          <w:color w:val="000000"/>
          <w:sz w:val="22"/>
          <w:szCs w:val="24"/>
          <w:lang w:val="en-US"/>
        </w:rPr>
        <w:t xml:space="preserve">reclaimed </w:t>
      </w:r>
      <w:r w:rsidR="00110748" w:rsidRPr="00076A16">
        <w:rPr>
          <w:rFonts w:ascii="Arial" w:hAnsi="Arial"/>
          <w:color w:val="000000"/>
          <w:sz w:val="22"/>
          <w:szCs w:val="24"/>
          <w:lang w:val="en-US"/>
        </w:rPr>
        <w:t xml:space="preserve">amount </w:t>
      </w:r>
      <w:r w:rsidRPr="00076A16">
        <w:rPr>
          <w:rFonts w:ascii="Arial" w:hAnsi="Arial"/>
          <w:color w:val="000000"/>
          <w:sz w:val="22"/>
          <w:szCs w:val="24"/>
          <w:lang w:val="en-US"/>
        </w:rPr>
        <w:t xml:space="preserve">will be </w:t>
      </w:r>
      <w:r w:rsidR="00110748" w:rsidRPr="00076A16">
        <w:rPr>
          <w:rFonts w:ascii="Arial" w:hAnsi="Arial"/>
          <w:color w:val="000000"/>
          <w:sz w:val="22"/>
          <w:szCs w:val="24"/>
          <w:lang w:val="en-US"/>
        </w:rPr>
        <w:t>paid into</w:t>
      </w:r>
      <w:r w:rsidRPr="00076A16">
        <w:rPr>
          <w:rFonts w:ascii="Arial" w:hAnsi="Arial"/>
          <w:color w:val="000000"/>
          <w:sz w:val="22"/>
          <w:szCs w:val="24"/>
          <w:lang w:val="en-US"/>
        </w:rPr>
        <w:t xml:space="preserve"> the </w:t>
      </w:r>
      <w:r w:rsidR="00AF2D86">
        <w:rPr>
          <w:rFonts w:ascii="Arial" w:hAnsi="Arial"/>
          <w:color w:val="000000"/>
          <w:sz w:val="22"/>
          <w:szCs w:val="24"/>
          <w:lang w:val="en-US"/>
        </w:rPr>
        <w:t>s</w:t>
      </w:r>
      <w:r w:rsidRPr="00076A16">
        <w:rPr>
          <w:rFonts w:ascii="Arial" w:hAnsi="Arial"/>
          <w:color w:val="000000"/>
          <w:sz w:val="22"/>
          <w:szCs w:val="24"/>
          <w:lang w:val="en-US"/>
        </w:rPr>
        <w:t>chool</w:t>
      </w:r>
      <w:r w:rsidR="008A6513" w:rsidRPr="00076A16">
        <w:rPr>
          <w:rFonts w:ascii="Arial" w:hAnsi="Arial"/>
          <w:color w:val="000000"/>
          <w:sz w:val="22"/>
          <w:szCs w:val="24"/>
          <w:lang w:val="en-US"/>
        </w:rPr>
        <w:t>s’</w:t>
      </w:r>
      <w:r w:rsidR="00A94AB2" w:rsidRPr="00076A16">
        <w:rPr>
          <w:rFonts w:ascii="Arial" w:hAnsi="Arial"/>
          <w:color w:val="000000"/>
          <w:sz w:val="22"/>
          <w:szCs w:val="24"/>
          <w:lang w:val="en-US"/>
        </w:rPr>
        <w:t xml:space="preserve"> bank account</w:t>
      </w:r>
      <w:r w:rsidRPr="00076A16">
        <w:rPr>
          <w:rFonts w:ascii="Arial" w:hAnsi="Arial"/>
          <w:color w:val="000000"/>
          <w:sz w:val="22"/>
          <w:szCs w:val="24"/>
          <w:lang w:val="en-US"/>
        </w:rPr>
        <w:t>.</w:t>
      </w:r>
    </w:p>
    <w:p w14:paraId="19686F27" w14:textId="0B1DA905" w:rsidR="00895A2E" w:rsidRPr="00076A16" w:rsidRDefault="00B00F08"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Any penalties or interest charges levied by the HMRC for late </w:t>
      </w:r>
      <w:r w:rsidR="00AF2D86">
        <w:rPr>
          <w:rFonts w:ascii="Arial" w:hAnsi="Arial"/>
          <w:color w:val="000000"/>
          <w:sz w:val="22"/>
          <w:szCs w:val="24"/>
          <w:lang w:val="en-US"/>
        </w:rPr>
        <w:t>s</w:t>
      </w:r>
      <w:r w:rsidRPr="00076A16">
        <w:rPr>
          <w:rFonts w:ascii="Arial" w:hAnsi="Arial"/>
          <w:color w:val="000000"/>
          <w:sz w:val="22"/>
          <w:szCs w:val="24"/>
          <w:lang w:val="en-US"/>
        </w:rPr>
        <w:t xml:space="preserve">chool returns will be charged to schools. </w:t>
      </w:r>
    </w:p>
    <w:p w14:paraId="567CEA08" w14:textId="77777777" w:rsidR="00AA43AE" w:rsidRPr="00076A16" w:rsidRDefault="00A94AB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HM Revenue and Custom</w:t>
      </w:r>
      <w:r w:rsidR="00033A80" w:rsidRPr="00076A16">
        <w:rPr>
          <w:rFonts w:ascii="Arial" w:hAnsi="Arial"/>
          <w:color w:val="000000"/>
          <w:sz w:val="22"/>
          <w:szCs w:val="24"/>
          <w:lang w:val="en-US"/>
        </w:rPr>
        <w:t>s</w:t>
      </w:r>
      <w:r w:rsidRPr="00076A16">
        <w:rPr>
          <w:rFonts w:ascii="Arial" w:hAnsi="Arial"/>
          <w:color w:val="000000"/>
          <w:sz w:val="22"/>
          <w:szCs w:val="24"/>
          <w:lang w:val="en-US"/>
        </w:rPr>
        <w:t xml:space="preserve"> have agreed that VAT incurred by </w:t>
      </w:r>
      <w:r w:rsidR="00736640" w:rsidRPr="00076A16">
        <w:rPr>
          <w:rFonts w:ascii="Arial" w:hAnsi="Arial"/>
          <w:color w:val="000000"/>
          <w:sz w:val="22"/>
          <w:szCs w:val="24"/>
          <w:lang w:val="en-US"/>
        </w:rPr>
        <w:t>Schools</w:t>
      </w:r>
      <w:r w:rsidRPr="00076A16">
        <w:rPr>
          <w:rFonts w:ascii="Arial" w:hAnsi="Arial"/>
          <w:color w:val="000000"/>
          <w:sz w:val="22"/>
          <w:szCs w:val="24"/>
          <w:lang w:val="en-US"/>
        </w:rPr>
        <w:t xml:space="preserve"> when spending any funding made available by the </w:t>
      </w:r>
      <w:r w:rsidR="001D7846" w:rsidRPr="00076A16">
        <w:rPr>
          <w:rFonts w:ascii="Arial" w:hAnsi="Arial"/>
          <w:color w:val="000000"/>
          <w:sz w:val="22"/>
          <w:szCs w:val="24"/>
          <w:lang w:val="en-US"/>
        </w:rPr>
        <w:t>LA</w:t>
      </w:r>
      <w:r w:rsidRPr="00076A16">
        <w:rPr>
          <w:rFonts w:ascii="Arial" w:hAnsi="Arial"/>
          <w:color w:val="000000"/>
          <w:sz w:val="22"/>
          <w:szCs w:val="24"/>
          <w:lang w:val="en-US"/>
        </w:rPr>
        <w:t xml:space="preserve"> is treated as being incurred by the </w:t>
      </w:r>
      <w:r w:rsidR="001D7846" w:rsidRPr="00076A16">
        <w:rPr>
          <w:rFonts w:ascii="Arial" w:hAnsi="Arial"/>
          <w:color w:val="000000"/>
          <w:sz w:val="22"/>
          <w:szCs w:val="24"/>
          <w:lang w:val="en-US"/>
        </w:rPr>
        <w:t>LA</w:t>
      </w:r>
      <w:r w:rsidRPr="00076A16">
        <w:rPr>
          <w:rFonts w:ascii="Arial" w:hAnsi="Arial"/>
          <w:color w:val="000000"/>
          <w:sz w:val="22"/>
          <w:szCs w:val="24"/>
          <w:lang w:val="en-US"/>
        </w:rPr>
        <w:t xml:space="preserve"> and</w:t>
      </w:r>
      <w:r w:rsidR="00033A80" w:rsidRPr="00076A16">
        <w:rPr>
          <w:rFonts w:ascii="Arial" w:hAnsi="Arial"/>
          <w:color w:val="000000"/>
          <w:sz w:val="22"/>
          <w:szCs w:val="24"/>
          <w:lang w:val="en-US"/>
        </w:rPr>
        <w:t xml:space="preserve"> therefore</w:t>
      </w:r>
      <w:r w:rsidRPr="00076A16">
        <w:rPr>
          <w:rFonts w:ascii="Arial" w:hAnsi="Arial"/>
          <w:color w:val="000000"/>
          <w:sz w:val="22"/>
          <w:szCs w:val="24"/>
          <w:lang w:val="en-US"/>
        </w:rPr>
        <w:t xml:space="preserve"> qualifies for reclaim by the </w:t>
      </w:r>
      <w:r w:rsidR="001D7846" w:rsidRPr="00076A16">
        <w:rPr>
          <w:rFonts w:ascii="Arial" w:hAnsi="Arial"/>
          <w:color w:val="000000"/>
          <w:sz w:val="22"/>
          <w:szCs w:val="24"/>
          <w:lang w:val="en-US"/>
        </w:rPr>
        <w:t>LA</w:t>
      </w:r>
      <w:r w:rsidRPr="00076A16">
        <w:rPr>
          <w:rFonts w:ascii="Arial" w:hAnsi="Arial"/>
          <w:color w:val="000000"/>
          <w:sz w:val="22"/>
          <w:szCs w:val="24"/>
          <w:lang w:val="en-US"/>
        </w:rPr>
        <w:t>. This does not include expenditure by the governors of a voluntary aided school when carrying out their statutory duties to maintain the external fabric of their buildings</w:t>
      </w:r>
      <w:r w:rsidR="00033A80" w:rsidRPr="00076A16">
        <w:rPr>
          <w:rFonts w:ascii="Arial" w:hAnsi="Arial"/>
          <w:color w:val="000000"/>
          <w:sz w:val="22"/>
          <w:szCs w:val="24"/>
          <w:lang w:val="en-US"/>
        </w:rPr>
        <w:t xml:space="preserve"> (s</w:t>
      </w:r>
      <w:r w:rsidRPr="00076A16">
        <w:rPr>
          <w:rFonts w:ascii="Arial" w:hAnsi="Arial"/>
          <w:color w:val="000000"/>
          <w:sz w:val="22"/>
          <w:szCs w:val="24"/>
          <w:lang w:val="en-US"/>
        </w:rPr>
        <w:t>ee also section 13</w:t>
      </w:r>
      <w:r w:rsidR="00033A80" w:rsidRPr="00076A16">
        <w:rPr>
          <w:rFonts w:ascii="Arial" w:hAnsi="Arial"/>
          <w:color w:val="000000"/>
          <w:sz w:val="22"/>
          <w:szCs w:val="24"/>
          <w:lang w:val="en-US"/>
        </w:rPr>
        <w:t>)</w:t>
      </w:r>
      <w:r w:rsidRPr="00076A16">
        <w:rPr>
          <w:rFonts w:ascii="Arial" w:hAnsi="Arial"/>
          <w:color w:val="000000"/>
          <w:sz w:val="22"/>
          <w:szCs w:val="24"/>
          <w:lang w:val="en-US"/>
        </w:rPr>
        <w:t>.</w:t>
      </w:r>
    </w:p>
    <w:p w14:paraId="112B1DF5" w14:textId="77777777" w:rsidR="00AA43AE" w:rsidRPr="00076A16" w:rsidRDefault="00AA43AE"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The </w:t>
      </w:r>
      <w:r w:rsidR="001D7846" w:rsidRPr="00076A16">
        <w:rPr>
          <w:rFonts w:ascii="Arial" w:hAnsi="Arial"/>
          <w:color w:val="000000"/>
          <w:sz w:val="22"/>
          <w:szCs w:val="24"/>
          <w:lang w:val="en-US"/>
        </w:rPr>
        <w:t>LA</w:t>
      </w:r>
      <w:r w:rsidR="00C83D18" w:rsidRPr="00076A16">
        <w:rPr>
          <w:rFonts w:ascii="Arial" w:hAnsi="Arial"/>
          <w:color w:val="000000"/>
          <w:sz w:val="22"/>
          <w:szCs w:val="24"/>
          <w:lang w:val="en-US"/>
        </w:rPr>
        <w:t xml:space="preserve"> can </w:t>
      </w:r>
      <w:r w:rsidRPr="00076A16">
        <w:rPr>
          <w:rFonts w:ascii="Arial" w:hAnsi="Arial"/>
          <w:color w:val="000000"/>
          <w:sz w:val="22"/>
          <w:szCs w:val="24"/>
          <w:lang w:val="en-US"/>
        </w:rPr>
        <w:t xml:space="preserve">provide further guidance </w:t>
      </w:r>
      <w:r w:rsidR="008C45DF" w:rsidRPr="00076A16">
        <w:rPr>
          <w:rFonts w:ascii="Arial" w:hAnsi="Arial"/>
          <w:color w:val="000000"/>
          <w:sz w:val="22"/>
          <w:szCs w:val="24"/>
          <w:lang w:val="en-US"/>
        </w:rPr>
        <w:t>about VAT.</w:t>
      </w:r>
    </w:p>
    <w:p w14:paraId="3E290CCE" w14:textId="77777777" w:rsidR="00C8082F" w:rsidRDefault="00191AB4" w:rsidP="00076A16">
      <w:pPr>
        <w:pStyle w:val="ListParagraph"/>
        <w:tabs>
          <w:tab w:val="left" w:pos="1560"/>
        </w:tabs>
        <w:ind w:left="1214" w:firstLine="62"/>
        <w:jc w:val="both"/>
        <w:rPr>
          <w:rStyle w:val="Hyperlink"/>
          <w:rFonts w:ascii="Arial" w:hAnsi="Arial" w:cs="Arial"/>
          <w:sz w:val="22"/>
          <w:szCs w:val="22"/>
        </w:rPr>
      </w:pPr>
      <w:hyperlink r:id="rId16" w:history="1">
        <w:r w:rsidRPr="00191AB4">
          <w:rPr>
            <w:rStyle w:val="Hyperlink"/>
            <w:rFonts w:ascii="Arial" w:hAnsi="Arial" w:cs="Arial"/>
            <w:sz w:val="22"/>
            <w:szCs w:val="22"/>
          </w:rPr>
          <w:t>http://www2.schoolcircular.co.uk/lib/attachments/sc_vat_guidance_for_va_schools_update_06mar2013.pdf</w:t>
        </w:r>
      </w:hyperlink>
    </w:p>
    <w:p w14:paraId="47DD1BA5" w14:textId="77777777" w:rsidR="00076A16" w:rsidRPr="002A7E48" w:rsidRDefault="00076A16" w:rsidP="002A7E48">
      <w:pPr>
        <w:tabs>
          <w:tab w:val="left" w:pos="1560"/>
        </w:tabs>
        <w:jc w:val="both"/>
        <w:rPr>
          <w:rFonts w:ascii="Arial" w:hAnsi="Arial" w:cs="Arial"/>
          <w:color w:val="0000FF"/>
          <w:sz w:val="22"/>
          <w:szCs w:val="22"/>
          <w:u w:val="single"/>
        </w:rPr>
      </w:pPr>
    </w:p>
    <w:p w14:paraId="087A567F" w14:textId="77777777" w:rsidR="004E5BBB" w:rsidRPr="008404E1" w:rsidRDefault="00EC71A4" w:rsidP="00076A16">
      <w:pPr>
        <w:pStyle w:val="ListParagraph"/>
        <w:numPr>
          <w:ilvl w:val="1"/>
          <w:numId w:val="2"/>
        </w:numPr>
        <w:tabs>
          <w:tab w:val="left" w:pos="993"/>
        </w:tabs>
        <w:jc w:val="both"/>
        <w:rPr>
          <w:rFonts w:ascii="Arial" w:hAnsi="Arial" w:cs="Arial"/>
          <w:b/>
          <w:sz w:val="22"/>
          <w:szCs w:val="22"/>
        </w:rPr>
      </w:pPr>
      <w:r w:rsidRPr="008404E1">
        <w:rPr>
          <w:rFonts w:ascii="Arial" w:hAnsi="Arial" w:cs="Arial"/>
          <w:b/>
          <w:sz w:val="22"/>
          <w:szCs w:val="22"/>
        </w:rPr>
        <w:t xml:space="preserve">CONSTRUCTION INDUSTRY TAXATION </w:t>
      </w:r>
      <w:r w:rsidR="005404A9" w:rsidRPr="008404E1">
        <w:rPr>
          <w:rFonts w:ascii="Arial" w:hAnsi="Arial" w:cs="Arial"/>
          <w:b/>
          <w:sz w:val="22"/>
          <w:szCs w:val="22"/>
        </w:rPr>
        <w:t>SCHEME</w:t>
      </w:r>
      <w:r w:rsidR="00033A80" w:rsidRPr="008404E1">
        <w:rPr>
          <w:rFonts w:ascii="Arial" w:hAnsi="Arial" w:cs="Arial"/>
          <w:b/>
          <w:sz w:val="22"/>
          <w:szCs w:val="22"/>
        </w:rPr>
        <w:t xml:space="preserve"> (CIS)</w:t>
      </w:r>
    </w:p>
    <w:p w14:paraId="5854F989" w14:textId="77777777" w:rsidR="00793A72" w:rsidRPr="00076A16" w:rsidRDefault="00736640"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Schools</w:t>
      </w:r>
      <w:r w:rsidR="00667CFF" w:rsidRPr="00076A16">
        <w:rPr>
          <w:rFonts w:ascii="Arial" w:hAnsi="Arial"/>
          <w:color w:val="000000"/>
          <w:sz w:val="22"/>
          <w:szCs w:val="24"/>
          <w:lang w:val="en-US"/>
        </w:rPr>
        <w:t xml:space="preserve"> are required to abide by the procedures laid down by the </w:t>
      </w:r>
      <w:r w:rsidR="001D7846" w:rsidRPr="00076A16">
        <w:rPr>
          <w:rFonts w:ascii="Arial" w:hAnsi="Arial"/>
          <w:color w:val="000000"/>
          <w:sz w:val="22"/>
          <w:szCs w:val="24"/>
          <w:lang w:val="en-US"/>
        </w:rPr>
        <w:t>LA</w:t>
      </w:r>
      <w:r w:rsidR="00667CFF" w:rsidRPr="00076A16">
        <w:rPr>
          <w:rFonts w:ascii="Arial" w:hAnsi="Arial"/>
          <w:color w:val="000000"/>
          <w:sz w:val="22"/>
          <w:szCs w:val="24"/>
          <w:lang w:val="en-US"/>
        </w:rPr>
        <w:t xml:space="preserve"> </w:t>
      </w:r>
      <w:r w:rsidR="008C45DF" w:rsidRPr="00076A16">
        <w:rPr>
          <w:rFonts w:ascii="Arial" w:hAnsi="Arial"/>
          <w:color w:val="000000"/>
          <w:sz w:val="22"/>
          <w:szCs w:val="24"/>
          <w:lang w:val="en-US"/>
        </w:rPr>
        <w:t>regarding</w:t>
      </w:r>
      <w:r w:rsidR="00667CFF" w:rsidRPr="00076A16">
        <w:rPr>
          <w:rFonts w:ascii="Arial" w:hAnsi="Arial"/>
          <w:color w:val="000000"/>
          <w:sz w:val="22"/>
          <w:szCs w:val="24"/>
          <w:lang w:val="en-US"/>
        </w:rPr>
        <w:t xml:space="preserve"> </w:t>
      </w:r>
      <w:r w:rsidR="00793A72" w:rsidRPr="00076A16">
        <w:rPr>
          <w:rFonts w:ascii="Arial" w:hAnsi="Arial"/>
          <w:color w:val="000000"/>
          <w:sz w:val="22"/>
          <w:szCs w:val="24"/>
          <w:lang w:val="en-US"/>
        </w:rPr>
        <w:t xml:space="preserve">Construction Industry </w:t>
      </w:r>
      <w:r w:rsidR="00667CFF" w:rsidRPr="00076A16">
        <w:rPr>
          <w:rFonts w:ascii="Arial" w:hAnsi="Arial"/>
          <w:color w:val="000000"/>
          <w:sz w:val="22"/>
          <w:szCs w:val="24"/>
          <w:lang w:val="en-US"/>
        </w:rPr>
        <w:t xml:space="preserve">Taxation </w:t>
      </w:r>
      <w:r w:rsidR="00793A72" w:rsidRPr="00076A16">
        <w:rPr>
          <w:rFonts w:ascii="Arial" w:hAnsi="Arial"/>
          <w:color w:val="000000"/>
          <w:sz w:val="22"/>
          <w:szCs w:val="24"/>
          <w:lang w:val="en-US"/>
        </w:rPr>
        <w:t>Scheme</w:t>
      </w:r>
      <w:r w:rsidR="00033A80" w:rsidRPr="00076A16">
        <w:rPr>
          <w:rFonts w:ascii="Arial" w:hAnsi="Arial"/>
          <w:color w:val="000000"/>
          <w:sz w:val="22"/>
          <w:szCs w:val="24"/>
          <w:lang w:val="en-US"/>
        </w:rPr>
        <w:t>:</w:t>
      </w:r>
    </w:p>
    <w:p w14:paraId="4EF5EDD6" w14:textId="77777777" w:rsidR="00B1413C" w:rsidRPr="001462DE" w:rsidRDefault="00F72495" w:rsidP="00076A16">
      <w:pPr>
        <w:ind w:firstLine="1276"/>
        <w:jc w:val="both"/>
        <w:rPr>
          <w:rFonts w:ascii="Arial" w:hAnsi="Arial"/>
          <w:color w:val="0000FF"/>
          <w:sz w:val="22"/>
          <w:szCs w:val="22"/>
          <w:u w:val="single"/>
        </w:rPr>
      </w:pPr>
      <w:hyperlink r:id="rId17" w:history="1">
        <w:r w:rsidRPr="00F72495">
          <w:rPr>
            <w:rStyle w:val="Hyperlink"/>
            <w:rFonts w:ascii="Arial" w:hAnsi="Arial"/>
            <w:sz w:val="22"/>
            <w:szCs w:val="22"/>
          </w:rPr>
          <w:t>https://www.gov.uk/what-is-the-construction-industry-scheme</w:t>
        </w:r>
      </w:hyperlink>
    </w:p>
    <w:p w14:paraId="4BB20841" w14:textId="77777777" w:rsidR="00793A72" w:rsidRPr="00A31D73" w:rsidRDefault="00793A72" w:rsidP="00076A16">
      <w:pPr>
        <w:pStyle w:val="ListParagraph"/>
        <w:numPr>
          <w:ilvl w:val="0"/>
          <w:numId w:val="2"/>
        </w:numPr>
        <w:jc w:val="both"/>
        <w:rPr>
          <w:rFonts w:ascii="Arial" w:hAnsi="Arial" w:cs="Arial"/>
          <w:b/>
          <w:sz w:val="22"/>
          <w:szCs w:val="22"/>
        </w:rPr>
      </w:pPr>
      <w:r w:rsidRPr="00A31D73">
        <w:rPr>
          <w:rFonts w:ascii="Arial" w:hAnsi="Arial" w:cs="Arial"/>
          <w:b/>
          <w:sz w:val="22"/>
          <w:szCs w:val="22"/>
        </w:rPr>
        <w:t xml:space="preserve">PROVISION OF SERVICES AND FACILITIES BY THE </w:t>
      </w:r>
      <w:r w:rsidR="001D7846">
        <w:rPr>
          <w:rFonts w:ascii="Arial" w:hAnsi="Arial" w:cs="Arial"/>
          <w:b/>
          <w:sz w:val="22"/>
          <w:szCs w:val="22"/>
        </w:rPr>
        <w:t>LA</w:t>
      </w:r>
    </w:p>
    <w:p w14:paraId="07F37378" w14:textId="77777777" w:rsidR="00AA43AE" w:rsidRPr="00D63CAA" w:rsidRDefault="00C83D18" w:rsidP="00076A16">
      <w:pPr>
        <w:pStyle w:val="ListParagraph"/>
        <w:numPr>
          <w:ilvl w:val="1"/>
          <w:numId w:val="2"/>
        </w:numPr>
        <w:tabs>
          <w:tab w:val="left" w:pos="993"/>
        </w:tabs>
        <w:jc w:val="both"/>
        <w:rPr>
          <w:rFonts w:ascii="Arial" w:hAnsi="Arial" w:cs="Arial"/>
          <w:b/>
          <w:sz w:val="22"/>
          <w:szCs w:val="22"/>
        </w:rPr>
      </w:pPr>
      <w:r w:rsidRPr="00D63CAA">
        <w:rPr>
          <w:rFonts w:ascii="Arial" w:hAnsi="Arial" w:cs="Arial"/>
          <w:b/>
          <w:sz w:val="22"/>
          <w:szCs w:val="22"/>
        </w:rPr>
        <w:t>P</w:t>
      </w:r>
      <w:r w:rsidR="00AA43AE" w:rsidRPr="00D63CAA">
        <w:rPr>
          <w:rFonts w:ascii="Arial" w:hAnsi="Arial" w:cs="Arial"/>
          <w:b/>
          <w:sz w:val="22"/>
          <w:szCs w:val="22"/>
        </w:rPr>
        <w:t>ROVISION OF SERVICES FROM CENTRALLY RETAINED BUDGETS</w:t>
      </w:r>
    </w:p>
    <w:p w14:paraId="21A16B82" w14:textId="0BE9E363" w:rsidR="00AA43AE" w:rsidRPr="00076A16" w:rsidRDefault="00AA43AE"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The </w:t>
      </w:r>
      <w:r w:rsidR="005404A9" w:rsidRPr="00076A16">
        <w:rPr>
          <w:rFonts w:ascii="Arial" w:hAnsi="Arial"/>
          <w:color w:val="000000"/>
          <w:sz w:val="22"/>
          <w:szCs w:val="24"/>
          <w:lang w:val="en-US"/>
        </w:rPr>
        <w:t>Scheme</w:t>
      </w:r>
      <w:r w:rsidRPr="00076A16">
        <w:rPr>
          <w:rFonts w:ascii="Arial" w:hAnsi="Arial"/>
          <w:color w:val="000000"/>
          <w:sz w:val="22"/>
          <w:szCs w:val="24"/>
          <w:lang w:val="en-US"/>
        </w:rPr>
        <w:t xml:space="preserve"> provides</w:t>
      </w:r>
      <w:r w:rsidR="00793A72" w:rsidRPr="00076A16">
        <w:rPr>
          <w:rFonts w:ascii="Arial" w:hAnsi="Arial"/>
          <w:color w:val="000000"/>
          <w:sz w:val="22"/>
          <w:szCs w:val="24"/>
          <w:lang w:val="en-US"/>
        </w:rPr>
        <w:t xml:space="preserve"> for the LA </w:t>
      </w:r>
      <w:r w:rsidRPr="00076A16">
        <w:rPr>
          <w:rFonts w:ascii="Arial" w:hAnsi="Arial"/>
          <w:color w:val="000000"/>
          <w:sz w:val="22"/>
          <w:szCs w:val="24"/>
          <w:lang w:val="en-US"/>
        </w:rPr>
        <w:t xml:space="preserve">to have the right </w:t>
      </w:r>
      <w:r w:rsidR="00793A72" w:rsidRPr="00076A16">
        <w:rPr>
          <w:rFonts w:ascii="Arial" w:hAnsi="Arial"/>
          <w:color w:val="000000"/>
          <w:sz w:val="22"/>
          <w:szCs w:val="24"/>
          <w:lang w:val="en-US"/>
        </w:rPr>
        <w:t xml:space="preserve">to determine on what basis </w:t>
      </w:r>
      <w:r w:rsidRPr="00076A16">
        <w:rPr>
          <w:rFonts w:ascii="Arial" w:hAnsi="Arial"/>
          <w:color w:val="000000"/>
          <w:sz w:val="22"/>
          <w:szCs w:val="24"/>
          <w:lang w:val="en-US"/>
        </w:rPr>
        <w:t xml:space="preserve">it will provide </w:t>
      </w:r>
      <w:r w:rsidR="00793A72" w:rsidRPr="00076A16">
        <w:rPr>
          <w:rFonts w:ascii="Arial" w:hAnsi="Arial"/>
          <w:color w:val="000000"/>
          <w:sz w:val="22"/>
          <w:szCs w:val="24"/>
          <w:lang w:val="en-US"/>
        </w:rPr>
        <w:t xml:space="preserve">services from centrally retained funds </w:t>
      </w:r>
      <w:r w:rsidRPr="00076A16">
        <w:rPr>
          <w:rFonts w:ascii="Arial" w:hAnsi="Arial"/>
          <w:color w:val="000000"/>
          <w:sz w:val="22"/>
          <w:szCs w:val="24"/>
          <w:lang w:val="en-US"/>
        </w:rPr>
        <w:t xml:space="preserve">to </w:t>
      </w:r>
      <w:r w:rsidR="00AF2D86">
        <w:rPr>
          <w:rFonts w:ascii="Arial" w:hAnsi="Arial"/>
          <w:color w:val="000000"/>
          <w:sz w:val="22"/>
          <w:szCs w:val="24"/>
          <w:lang w:val="en-US"/>
        </w:rPr>
        <w:t>s</w:t>
      </w:r>
      <w:r w:rsidR="00736640" w:rsidRPr="00076A16">
        <w:rPr>
          <w:rFonts w:ascii="Arial" w:hAnsi="Arial"/>
          <w:color w:val="000000"/>
          <w:sz w:val="22"/>
          <w:szCs w:val="24"/>
          <w:lang w:val="en-US"/>
        </w:rPr>
        <w:t>chools</w:t>
      </w:r>
      <w:r w:rsidRPr="00076A16">
        <w:rPr>
          <w:rFonts w:ascii="Arial" w:hAnsi="Arial"/>
          <w:color w:val="000000"/>
          <w:sz w:val="22"/>
          <w:szCs w:val="24"/>
          <w:lang w:val="en-US"/>
        </w:rPr>
        <w:t>.</w:t>
      </w:r>
      <w:r w:rsidR="00560BD2" w:rsidRPr="00076A16">
        <w:rPr>
          <w:rFonts w:ascii="Arial" w:hAnsi="Arial"/>
          <w:color w:val="000000"/>
          <w:sz w:val="22"/>
          <w:szCs w:val="24"/>
          <w:lang w:val="en-US"/>
        </w:rPr>
        <w:t xml:space="preserve"> This includes Premature Retirement Compensation (PRC) and redund</w:t>
      </w:r>
      <w:r w:rsidR="00E749A8" w:rsidRPr="00076A16">
        <w:rPr>
          <w:rFonts w:ascii="Arial" w:hAnsi="Arial"/>
          <w:color w:val="000000"/>
          <w:sz w:val="22"/>
          <w:szCs w:val="24"/>
          <w:lang w:val="en-US"/>
        </w:rPr>
        <w:t>ancy payments</w:t>
      </w:r>
      <w:r w:rsidR="00560BD2" w:rsidRPr="00076A16">
        <w:rPr>
          <w:rFonts w:ascii="Arial" w:hAnsi="Arial"/>
          <w:color w:val="000000"/>
          <w:sz w:val="22"/>
          <w:szCs w:val="24"/>
          <w:lang w:val="en-US"/>
        </w:rPr>
        <w:t xml:space="preserve">. </w:t>
      </w:r>
    </w:p>
    <w:p w14:paraId="48A61472" w14:textId="26C4F3C8" w:rsidR="00793A72" w:rsidRPr="00076A16" w:rsidRDefault="00560BD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The </w:t>
      </w:r>
      <w:r w:rsidR="001D7846" w:rsidRPr="00076A16">
        <w:rPr>
          <w:rFonts w:ascii="Arial" w:hAnsi="Arial"/>
          <w:color w:val="000000"/>
          <w:sz w:val="22"/>
          <w:szCs w:val="24"/>
          <w:lang w:val="en-US"/>
        </w:rPr>
        <w:t>LA</w:t>
      </w:r>
      <w:r w:rsidR="00080ABA" w:rsidRPr="00076A16">
        <w:rPr>
          <w:rFonts w:ascii="Arial" w:hAnsi="Arial"/>
          <w:color w:val="000000"/>
          <w:sz w:val="22"/>
          <w:szCs w:val="24"/>
          <w:lang w:val="en-US"/>
        </w:rPr>
        <w:t xml:space="preserve"> cannot</w:t>
      </w:r>
      <w:r w:rsidRPr="00076A16">
        <w:rPr>
          <w:rFonts w:ascii="Arial" w:hAnsi="Arial"/>
          <w:color w:val="000000"/>
          <w:sz w:val="22"/>
          <w:szCs w:val="24"/>
          <w:lang w:val="en-US"/>
        </w:rPr>
        <w:t xml:space="preserve"> discriminate</w:t>
      </w:r>
      <w:r w:rsidR="00793A72" w:rsidRPr="00076A16">
        <w:rPr>
          <w:rFonts w:ascii="Arial" w:hAnsi="Arial"/>
          <w:color w:val="000000"/>
          <w:sz w:val="22"/>
          <w:szCs w:val="24"/>
          <w:lang w:val="en-US"/>
        </w:rPr>
        <w:t xml:space="preserve"> in its provision of services </w:t>
      </w:r>
      <w:r w:rsidRPr="00076A16">
        <w:rPr>
          <w:rFonts w:ascii="Arial" w:hAnsi="Arial"/>
          <w:color w:val="000000"/>
          <w:sz w:val="22"/>
          <w:szCs w:val="24"/>
          <w:lang w:val="en-US"/>
        </w:rPr>
        <w:t xml:space="preserve">to </w:t>
      </w:r>
      <w:r w:rsidR="00AF2D86">
        <w:rPr>
          <w:rFonts w:ascii="Arial" w:hAnsi="Arial"/>
          <w:color w:val="000000"/>
          <w:sz w:val="22"/>
          <w:szCs w:val="24"/>
          <w:lang w:val="en-US"/>
        </w:rPr>
        <w:t>s</w:t>
      </w:r>
      <w:r w:rsidR="00736640" w:rsidRPr="00076A16">
        <w:rPr>
          <w:rFonts w:ascii="Arial" w:hAnsi="Arial"/>
          <w:color w:val="000000"/>
          <w:sz w:val="22"/>
          <w:szCs w:val="24"/>
          <w:lang w:val="en-US"/>
        </w:rPr>
        <w:t>chools</w:t>
      </w:r>
      <w:r w:rsidRPr="00076A16">
        <w:rPr>
          <w:rFonts w:ascii="Arial" w:hAnsi="Arial"/>
          <w:color w:val="000000"/>
          <w:sz w:val="22"/>
          <w:szCs w:val="24"/>
          <w:lang w:val="en-US"/>
        </w:rPr>
        <w:t xml:space="preserve"> </w:t>
      </w:r>
      <w:r w:rsidR="008C45DF" w:rsidRPr="00076A16">
        <w:rPr>
          <w:rFonts w:ascii="Arial" w:hAnsi="Arial"/>
          <w:color w:val="000000"/>
          <w:sz w:val="22"/>
          <w:szCs w:val="24"/>
          <w:lang w:val="en-US"/>
        </w:rPr>
        <w:t xml:space="preserve">based </w:t>
      </w:r>
      <w:r w:rsidR="00793A72" w:rsidRPr="00076A16">
        <w:rPr>
          <w:rFonts w:ascii="Arial" w:hAnsi="Arial"/>
          <w:color w:val="000000"/>
          <w:sz w:val="22"/>
          <w:szCs w:val="24"/>
          <w:lang w:val="en-US"/>
        </w:rPr>
        <w:t xml:space="preserve">on </w:t>
      </w:r>
      <w:r w:rsidRPr="00076A16">
        <w:rPr>
          <w:rFonts w:ascii="Arial" w:hAnsi="Arial"/>
          <w:color w:val="000000"/>
          <w:sz w:val="22"/>
          <w:szCs w:val="24"/>
          <w:lang w:val="en-US"/>
        </w:rPr>
        <w:t>their category</w:t>
      </w:r>
      <w:r w:rsidR="00793A72" w:rsidRPr="00076A16">
        <w:rPr>
          <w:rFonts w:ascii="Arial" w:hAnsi="Arial"/>
          <w:color w:val="000000"/>
          <w:sz w:val="22"/>
          <w:szCs w:val="24"/>
          <w:lang w:val="en-US"/>
        </w:rPr>
        <w:t xml:space="preserve"> except </w:t>
      </w:r>
      <w:r w:rsidRPr="00076A16">
        <w:rPr>
          <w:rFonts w:ascii="Arial" w:hAnsi="Arial"/>
          <w:color w:val="000000"/>
          <w:sz w:val="22"/>
          <w:szCs w:val="24"/>
          <w:lang w:val="en-US"/>
        </w:rPr>
        <w:t>in circumstances</w:t>
      </w:r>
      <w:r w:rsidR="00EE3885" w:rsidRPr="00076A16">
        <w:rPr>
          <w:rFonts w:ascii="Arial" w:hAnsi="Arial"/>
          <w:color w:val="000000"/>
          <w:sz w:val="22"/>
          <w:szCs w:val="24"/>
          <w:lang w:val="en-US"/>
        </w:rPr>
        <w:t xml:space="preserve"> </w:t>
      </w:r>
      <w:r w:rsidR="00793A72" w:rsidRPr="00076A16">
        <w:rPr>
          <w:rFonts w:ascii="Arial" w:hAnsi="Arial"/>
          <w:color w:val="000000"/>
          <w:sz w:val="22"/>
          <w:szCs w:val="24"/>
          <w:lang w:val="en-US"/>
        </w:rPr>
        <w:t xml:space="preserve">where (a) </w:t>
      </w:r>
      <w:r w:rsidR="00EE3885" w:rsidRPr="00076A16">
        <w:rPr>
          <w:rFonts w:ascii="Arial" w:hAnsi="Arial"/>
          <w:color w:val="000000"/>
          <w:sz w:val="22"/>
          <w:szCs w:val="24"/>
          <w:lang w:val="en-US"/>
        </w:rPr>
        <w:t>it would be permitted under School and Early Years Finance Regulations</w:t>
      </w:r>
      <w:r w:rsidR="00793A72" w:rsidRPr="00076A16">
        <w:rPr>
          <w:rFonts w:ascii="Arial" w:hAnsi="Arial"/>
          <w:color w:val="000000"/>
          <w:sz w:val="22"/>
          <w:szCs w:val="24"/>
          <w:lang w:val="en-US"/>
        </w:rPr>
        <w:t xml:space="preserve"> or (b) </w:t>
      </w:r>
      <w:r w:rsidR="00EE3885" w:rsidRPr="00076A16">
        <w:rPr>
          <w:rFonts w:ascii="Arial" w:hAnsi="Arial"/>
          <w:color w:val="000000"/>
          <w:sz w:val="22"/>
          <w:szCs w:val="24"/>
          <w:lang w:val="en-US"/>
        </w:rPr>
        <w:t>the DSG conditions of grant</w:t>
      </w:r>
      <w:r w:rsidR="00793A72" w:rsidRPr="00076A16">
        <w:rPr>
          <w:rFonts w:ascii="Arial" w:hAnsi="Arial"/>
          <w:color w:val="000000"/>
          <w:sz w:val="22"/>
          <w:szCs w:val="24"/>
          <w:lang w:val="en-US"/>
        </w:rPr>
        <w:t>.</w:t>
      </w:r>
    </w:p>
    <w:p w14:paraId="266B386D" w14:textId="77777777" w:rsidR="00AA43AE" w:rsidRPr="00C83D18" w:rsidRDefault="00AA43AE" w:rsidP="00076A16">
      <w:pPr>
        <w:pStyle w:val="ListParagraph"/>
        <w:numPr>
          <w:ilvl w:val="1"/>
          <w:numId w:val="2"/>
        </w:numPr>
        <w:tabs>
          <w:tab w:val="left" w:pos="993"/>
        </w:tabs>
        <w:jc w:val="both"/>
        <w:rPr>
          <w:rFonts w:ascii="Arial" w:hAnsi="Arial" w:cs="Arial"/>
          <w:b/>
          <w:sz w:val="22"/>
          <w:szCs w:val="22"/>
        </w:rPr>
      </w:pPr>
      <w:r w:rsidRPr="007F70E4">
        <w:rPr>
          <w:rFonts w:ascii="Arial" w:hAnsi="Arial" w:cs="Arial"/>
          <w:b/>
          <w:sz w:val="22"/>
          <w:szCs w:val="22"/>
        </w:rPr>
        <w:t xml:space="preserve">PROVISION OF SERVICES BOUGHT BACK FROM THE </w:t>
      </w:r>
      <w:r w:rsidR="001D7846">
        <w:rPr>
          <w:rFonts w:ascii="Arial" w:hAnsi="Arial" w:cs="Arial"/>
          <w:b/>
          <w:sz w:val="22"/>
          <w:szCs w:val="22"/>
        </w:rPr>
        <w:t>LA</w:t>
      </w:r>
      <w:r w:rsidRPr="007F70E4">
        <w:rPr>
          <w:rFonts w:ascii="Arial" w:hAnsi="Arial" w:cs="Arial"/>
          <w:b/>
          <w:sz w:val="22"/>
          <w:szCs w:val="22"/>
        </w:rPr>
        <w:t xml:space="preserve"> USING DELEGATED BUDGETS</w:t>
      </w:r>
    </w:p>
    <w:p w14:paraId="7A606D5C" w14:textId="77777777" w:rsidR="0066399C" w:rsidRPr="00076A16" w:rsidRDefault="00AA43AE"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The </w:t>
      </w:r>
      <w:r w:rsidR="005404A9" w:rsidRPr="00076A16">
        <w:rPr>
          <w:rFonts w:ascii="Arial" w:hAnsi="Arial"/>
          <w:color w:val="000000"/>
          <w:sz w:val="22"/>
          <w:szCs w:val="24"/>
          <w:lang w:val="en-US"/>
        </w:rPr>
        <w:t>Scheme</w:t>
      </w:r>
      <w:r w:rsidR="006707F6" w:rsidRPr="00076A16">
        <w:rPr>
          <w:rFonts w:ascii="Arial" w:hAnsi="Arial"/>
          <w:color w:val="000000"/>
          <w:sz w:val="22"/>
          <w:szCs w:val="24"/>
          <w:lang w:val="en-US"/>
        </w:rPr>
        <w:t xml:space="preserve"> specifies the</w:t>
      </w:r>
      <w:r w:rsidRPr="00076A16">
        <w:rPr>
          <w:rFonts w:ascii="Arial" w:hAnsi="Arial"/>
          <w:color w:val="000000"/>
          <w:sz w:val="22"/>
          <w:szCs w:val="24"/>
          <w:lang w:val="en-US"/>
        </w:rPr>
        <w:t xml:space="preserve"> term</w:t>
      </w:r>
      <w:r w:rsidR="00793A72" w:rsidRPr="00076A16">
        <w:rPr>
          <w:rFonts w:ascii="Arial" w:hAnsi="Arial"/>
          <w:color w:val="000000"/>
          <w:sz w:val="22"/>
          <w:szCs w:val="24"/>
          <w:lang w:val="en-US"/>
        </w:rPr>
        <w:t xml:space="preserve"> of any agreement </w:t>
      </w:r>
      <w:r w:rsidRPr="00076A16">
        <w:rPr>
          <w:rFonts w:ascii="Arial" w:hAnsi="Arial"/>
          <w:color w:val="000000"/>
          <w:sz w:val="22"/>
          <w:szCs w:val="24"/>
          <w:lang w:val="en-US"/>
        </w:rPr>
        <w:t xml:space="preserve">between the </w:t>
      </w:r>
      <w:r w:rsidR="001D7846" w:rsidRPr="00076A16">
        <w:rPr>
          <w:rFonts w:ascii="Arial" w:hAnsi="Arial"/>
          <w:color w:val="000000"/>
          <w:sz w:val="22"/>
          <w:szCs w:val="24"/>
          <w:lang w:val="en-US"/>
        </w:rPr>
        <w:t>LA</w:t>
      </w:r>
      <w:r w:rsidRPr="00076A16">
        <w:rPr>
          <w:rFonts w:ascii="Arial" w:hAnsi="Arial"/>
          <w:color w:val="000000"/>
          <w:sz w:val="22"/>
          <w:szCs w:val="24"/>
          <w:lang w:val="en-US"/>
        </w:rPr>
        <w:t xml:space="preserve"> and a school to buy services or facilities from the </w:t>
      </w:r>
      <w:r w:rsidR="001D7846" w:rsidRPr="00076A16">
        <w:rPr>
          <w:rFonts w:ascii="Arial" w:hAnsi="Arial"/>
          <w:color w:val="000000"/>
          <w:sz w:val="22"/>
          <w:szCs w:val="24"/>
          <w:lang w:val="en-US"/>
        </w:rPr>
        <w:t>LA</w:t>
      </w:r>
      <w:r w:rsidRPr="00076A16">
        <w:rPr>
          <w:rFonts w:ascii="Arial" w:hAnsi="Arial"/>
          <w:color w:val="000000"/>
          <w:sz w:val="22"/>
          <w:szCs w:val="24"/>
          <w:lang w:val="en-US"/>
        </w:rPr>
        <w:t xml:space="preserve"> to be limit</w:t>
      </w:r>
      <w:r w:rsidR="00D636B1" w:rsidRPr="00076A16">
        <w:rPr>
          <w:rFonts w:ascii="Arial" w:hAnsi="Arial"/>
          <w:color w:val="000000"/>
          <w:sz w:val="22"/>
          <w:szCs w:val="24"/>
          <w:lang w:val="en-US"/>
        </w:rPr>
        <w:t>ed</w:t>
      </w:r>
      <w:r w:rsidR="00793A72" w:rsidRPr="00076A16">
        <w:rPr>
          <w:rFonts w:ascii="Arial" w:hAnsi="Arial"/>
          <w:color w:val="000000"/>
          <w:sz w:val="22"/>
          <w:szCs w:val="24"/>
          <w:lang w:val="en-US"/>
        </w:rPr>
        <w:t xml:space="preserve"> to a maximum </w:t>
      </w:r>
      <w:r w:rsidR="00D636B1" w:rsidRPr="00076A16">
        <w:rPr>
          <w:rFonts w:ascii="Arial" w:hAnsi="Arial"/>
          <w:color w:val="000000"/>
          <w:sz w:val="22"/>
          <w:szCs w:val="24"/>
          <w:lang w:val="en-US"/>
        </w:rPr>
        <w:t xml:space="preserve">span </w:t>
      </w:r>
      <w:r w:rsidR="00793A72" w:rsidRPr="00076A16">
        <w:rPr>
          <w:rFonts w:ascii="Arial" w:hAnsi="Arial"/>
          <w:color w:val="000000"/>
          <w:sz w:val="22"/>
          <w:szCs w:val="24"/>
          <w:lang w:val="en-US"/>
        </w:rPr>
        <w:t xml:space="preserve">of </w:t>
      </w:r>
      <w:r w:rsidR="00D636B1" w:rsidRPr="00076A16">
        <w:rPr>
          <w:rFonts w:ascii="Arial" w:hAnsi="Arial"/>
          <w:color w:val="000000"/>
          <w:sz w:val="22"/>
          <w:szCs w:val="24"/>
          <w:lang w:val="en-US"/>
        </w:rPr>
        <w:t>3</w:t>
      </w:r>
      <w:r w:rsidR="00793A72" w:rsidRPr="00076A16">
        <w:rPr>
          <w:rFonts w:ascii="Arial" w:hAnsi="Arial"/>
          <w:color w:val="000000"/>
          <w:sz w:val="22"/>
          <w:szCs w:val="24"/>
          <w:lang w:val="en-US"/>
        </w:rPr>
        <w:t xml:space="preserve"> years</w:t>
      </w:r>
      <w:r w:rsidR="00D636B1" w:rsidRPr="00076A16">
        <w:rPr>
          <w:rFonts w:ascii="Arial" w:hAnsi="Arial"/>
          <w:color w:val="000000"/>
          <w:sz w:val="22"/>
          <w:szCs w:val="24"/>
          <w:lang w:val="en-US"/>
        </w:rPr>
        <w:t xml:space="preserve"> initially</w:t>
      </w:r>
      <w:r w:rsidR="006707F6" w:rsidRPr="00076A16">
        <w:rPr>
          <w:rFonts w:ascii="Arial" w:hAnsi="Arial"/>
          <w:color w:val="000000"/>
          <w:sz w:val="22"/>
          <w:szCs w:val="24"/>
          <w:lang w:val="en-US"/>
        </w:rPr>
        <w:t>.</w:t>
      </w:r>
      <w:r w:rsidR="0066399C" w:rsidRPr="00076A16">
        <w:rPr>
          <w:rFonts w:ascii="Arial" w:hAnsi="Arial"/>
          <w:color w:val="000000"/>
          <w:sz w:val="22"/>
          <w:szCs w:val="24"/>
          <w:lang w:val="en-US"/>
        </w:rPr>
        <w:t xml:space="preserve"> </w:t>
      </w:r>
      <w:r w:rsidR="0066399C" w:rsidRPr="00076A16">
        <w:rPr>
          <w:rFonts w:ascii="Arial" w:hAnsi="Arial"/>
          <w:color w:val="000000"/>
          <w:sz w:val="22"/>
          <w:szCs w:val="24"/>
          <w:lang w:val="en-US"/>
        </w:rPr>
        <w:lastRenderedPageBreak/>
        <w:t xml:space="preserve">Where there is </w:t>
      </w:r>
      <w:r w:rsidR="00D636B1" w:rsidRPr="00076A16">
        <w:rPr>
          <w:rFonts w:ascii="Arial" w:hAnsi="Arial"/>
          <w:color w:val="000000"/>
          <w:sz w:val="22"/>
          <w:szCs w:val="24"/>
          <w:lang w:val="en-US"/>
        </w:rPr>
        <w:t xml:space="preserve">a </w:t>
      </w:r>
      <w:r w:rsidR="0066399C" w:rsidRPr="00076A16">
        <w:rPr>
          <w:rFonts w:ascii="Arial" w:hAnsi="Arial"/>
          <w:color w:val="000000"/>
          <w:sz w:val="22"/>
          <w:szCs w:val="24"/>
          <w:lang w:val="en-US"/>
        </w:rPr>
        <w:t xml:space="preserve">subsequent provision of the same </w:t>
      </w:r>
      <w:r w:rsidR="00793A72" w:rsidRPr="00076A16">
        <w:rPr>
          <w:rFonts w:ascii="Arial" w:hAnsi="Arial"/>
          <w:color w:val="000000"/>
          <w:sz w:val="22"/>
          <w:szCs w:val="24"/>
          <w:lang w:val="en-US"/>
        </w:rPr>
        <w:t>service</w:t>
      </w:r>
      <w:r w:rsidR="00D636B1" w:rsidRPr="00076A16">
        <w:rPr>
          <w:rFonts w:ascii="Arial" w:hAnsi="Arial"/>
          <w:color w:val="000000"/>
          <w:sz w:val="22"/>
          <w:szCs w:val="24"/>
          <w:lang w:val="en-US"/>
        </w:rPr>
        <w:t>,</w:t>
      </w:r>
      <w:r w:rsidR="00793A72" w:rsidRPr="00076A16">
        <w:rPr>
          <w:rFonts w:ascii="Arial" w:hAnsi="Arial"/>
          <w:color w:val="000000"/>
          <w:sz w:val="22"/>
          <w:szCs w:val="24"/>
          <w:lang w:val="en-US"/>
        </w:rPr>
        <w:t xml:space="preserve"> the </w:t>
      </w:r>
      <w:r w:rsidR="00D636B1" w:rsidRPr="00076A16">
        <w:rPr>
          <w:rFonts w:ascii="Arial" w:hAnsi="Arial"/>
          <w:color w:val="000000"/>
          <w:sz w:val="22"/>
          <w:szCs w:val="24"/>
          <w:lang w:val="en-US"/>
        </w:rPr>
        <w:t>maximum period is 5</w:t>
      </w:r>
      <w:r w:rsidR="0066399C" w:rsidRPr="00076A16">
        <w:rPr>
          <w:rFonts w:ascii="Arial" w:hAnsi="Arial"/>
          <w:color w:val="000000"/>
          <w:sz w:val="22"/>
          <w:szCs w:val="24"/>
          <w:lang w:val="en-US"/>
        </w:rPr>
        <w:t xml:space="preserve"> years</w:t>
      </w:r>
      <w:r w:rsidRPr="00076A16">
        <w:rPr>
          <w:rFonts w:ascii="Arial" w:hAnsi="Arial"/>
          <w:color w:val="000000"/>
          <w:sz w:val="22"/>
          <w:szCs w:val="24"/>
          <w:lang w:val="en-US"/>
        </w:rPr>
        <w:t xml:space="preserve">. </w:t>
      </w:r>
    </w:p>
    <w:p w14:paraId="6050525D" w14:textId="77777777" w:rsidR="00AA43AE" w:rsidRPr="00076A16" w:rsidRDefault="00D636B1"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Exceptionally</w:t>
      </w:r>
      <w:r w:rsidR="00AA43AE" w:rsidRPr="00076A16">
        <w:rPr>
          <w:rFonts w:ascii="Arial" w:hAnsi="Arial"/>
          <w:color w:val="000000"/>
          <w:sz w:val="22"/>
          <w:szCs w:val="24"/>
          <w:lang w:val="en-US"/>
        </w:rPr>
        <w:t xml:space="preserve">, </w:t>
      </w:r>
      <w:r w:rsidR="0066399C" w:rsidRPr="00076A16">
        <w:rPr>
          <w:rFonts w:ascii="Arial" w:hAnsi="Arial"/>
          <w:color w:val="000000"/>
          <w:sz w:val="22"/>
          <w:szCs w:val="24"/>
          <w:lang w:val="en-US"/>
        </w:rPr>
        <w:t>the</w:t>
      </w:r>
      <w:r w:rsidR="00444FAA" w:rsidRPr="00076A16">
        <w:rPr>
          <w:rFonts w:ascii="Arial" w:hAnsi="Arial"/>
          <w:color w:val="000000"/>
          <w:sz w:val="22"/>
          <w:szCs w:val="24"/>
          <w:lang w:val="en-US"/>
        </w:rPr>
        <w:t xml:space="preserve"> supply of catering services is</w:t>
      </w:r>
      <w:r w:rsidR="0066399C" w:rsidRPr="00076A16">
        <w:rPr>
          <w:rFonts w:ascii="Arial" w:hAnsi="Arial"/>
          <w:color w:val="000000"/>
          <w:sz w:val="22"/>
          <w:szCs w:val="24"/>
          <w:lang w:val="en-US"/>
        </w:rPr>
        <w:t xml:space="preserve"> limited to a maximum</w:t>
      </w:r>
      <w:r w:rsidRPr="00076A16">
        <w:rPr>
          <w:rFonts w:ascii="Arial" w:hAnsi="Arial"/>
          <w:color w:val="000000"/>
          <w:sz w:val="22"/>
          <w:szCs w:val="24"/>
          <w:lang w:val="en-US"/>
        </w:rPr>
        <w:t xml:space="preserve"> span</w:t>
      </w:r>
      <w:r w:rsidR="0066399C" w:rsidRPr="00076A16">
        <w:rPr>
          <w:rFonts w:ascii="Arial" w:hAnsi="Arial"/>
          <w:color w:val="000000"/>
          <w:sz w:val="22"/>
          <w:szCs w:val="24"/>
          <w:lang w:val="en-US"/>
        </w:rPr>
        <w:t xml:space="preserve"> of 5 years</w:t>
      </w:r>
      <w:r w:rsidRPr="00076A16">
        <w:rPr>
          <w:rFonts w:ascii="Arial" w:hAnsi="Arial"/>
          <w:color w:val="000000"/>
          <w:sz w:val="22"/>
          <w:szCs w:val="24"/>
          <w:lang w:val="en-US"/>
        </w:rPr>
        <w:t xml:space="preserve"> initially, while the maximum term upon extension is 7 </w:t>
      </w:r>
      <w:r w:rsidR="0066399C" w:rsidRPr="00076A16">
        <w:rPr>
          <w:rFonts w:ascii="Arial" w:hAnsi="Arial"/>
          <w:color w:val="000000"/>
          <w:sz w:val="22"/>
          <w:szCs w:val="24"/>
          <w:lang w:val="en-US"/>
        </w:rPr>
        <w:t>years.</w:t>
      </w:r>
      <w:r w:rsidR="00AA43AE" w:rsidRPr="00076A16">
        <w:rPr>
          <w:rFonts w:ascii="Arial" w:hAnsi="Arial"/>
          <w:color w:val="000000"/>
          <w:sz w:val="22"/>
          <w:szCs w:val="24"/>
          <w:lang w:val="en-US"/>
        </w:rPr>
        <w:t xml:space="preserve">  </w:t>
      </w:r>
      <w:r w:rsidR="00AA43AE" w:rsidRPr="00076A16">
        <w:rPr>
          <w:rFonts w:ascii="Arial" w:hAnsi="Arial"/>
          <w:color w:val="000000"/>
          <w:sz w:val="22"/>
          <w:szCs w:val="24"/>
          <w:lang w:val="en-US"/>
        </w:rPr>
        <w:tab/>
      </w:r>
      <w:r w:rsidR="00AA43AE" w:rsidRPr="00076A16">
        <w:rPr>
          <w:rFonts w:ascii="Arial" w:hAnsi="Arial"/>
          <w:color w:val="000000"/>
          <w:sz w:val="22"/>
          <w:szCs w:val="24"/>
          <w:lang w:val="en-US"/>
        </w:rPr>
        <w:tab/>
      </w:r>
    </w:p>
    <w:p w14:paraId="0474A204" w14:textId="77777777" w:rsidR="00793A72" w:rsidRPr="00076A16" w:rsidRDefault="00444FAA"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The </w:t>
      </w:r>
      <w:r w:rsidR="00793A72" w:rsidRPr="00076A16">
        <w:rPr>
          <w:rFonts w:ascii="Arial" w:hAnsi="Arial"/>
          <w:color w:val="000000"/>
          <w:sz w:val="22"/>
          <w:szCs w:val="24"/>
          <w:lang w:val="en-US"/>
        </w:rPr>
        <w:t xml:space="preserve">prices </w:t>
      </w:r>
      <w:r w:rsidRPr="00076A16">
        <w:rPr>
          <w:rFonts w:ascii="Arial" w:hAnsi="Arial"/>
          <w:color w:val="000000"/>
          <w:sz w:val="22"/>
          <w:szCs w:val="24"/>
          <w:lang w:val="en-US"/>
        </w:rPr>
        <w:t>for the supply of</w:t>
      </w:r>
      <w:r w:rsidR="006B3879" w:rsidRPr="00076A16">
        <w:rPr>
          <w:rFonts w:ascii="Arial" w:hAnsi="Arial"/>
          <w:color w:val="000000"/>
          <w:sz w:val="22"/>
          <w:szCs w:val="24"/>
          <w:lang w:val="en-US"/>
        </w:rPr>
        <w:t xml:space="preserve"> services </w:t>
      </w:r>
      <w:r w:rsidRPr="00076A16">
        <w:rPr>
          <w:rFonts w:ascii="Arial" w:hAnsi="Arial"/>
          <w:color w:val="000000"/>
          <w:sz w:val="22"/>
          <w:szCs w:val="24"/>
          <w:lang w:val="en-US"/>
        </w:rPr>
        <w:t>must be at rates</w:t>
      </w:r>
      <w:r w:rsidR="00793A72" w:rsidRPr="00076A16">
        <w:rPr>
          <w:rFonts w:ascii="Arial" w:hAnsi="Arial"/>
          <w:color w:val="000000"/>
          <w:sz w:val="22"/>
          <w:szCs w:val="24"/>
          <w:lang w:val="en-US"/>
        </w:rPr>
        <w:t xml:space="preserve"> to generate income</w:t>
      </w:r>
      <w:r w:rsidR="006B3879" w:rsidRPr="00076A16">
        <w:rPr>
          <w:rFonts w:ascii="Arial" w:hAnsi="Arial"/>
          <w:color w:val="000000"/>
          <w:sz w:val="22"/>
          <w:szCs w:val="24"/>
          <w:lang w:val="en-US"/>
        </w:rPr>
        <w:t>,</w:t>
      </w:r>
      <w:r w:rsidR="00793A72" w:rsidRPr="00076A16">
        <w:rPr>
          <w:rFonts w:ascii="Arial" w:hAnsi="Arial"/>
          <w:color w:val="000000"/>
          <w:sz w:val="22"/>
          <w:szCs w:val="24"/>
          <w:lang w:val="en-US"/>
        </w:rPr>
        <w:t xml:space="preserve"> which is </w:t>
      </w:r>
      <w:r w:rsidR="006B3879" w:rsidRPr="00076A16">
        <w:rPr>
          <w:rFonts w:ascii="Arial" w:hAnsi="Arial"/>
          <w:color w:val="000000"/>
          <w:sz w:val="22"/>
          <w:szCs w:val="24"/>
          <w:lang w:val="en-US"/>
        </w:rPr>
        <w:t>at least equal to</w:t>
      </w:r>
      <w:r w:rsidR="00793A72" w:rsidRPr="00076A16">
        <w:rPr>
          <w:rFonts w:ascii="Arial" w:hAnsi="Arial"/>
          <w:color w:val="000000"/>
          <w:sz w:val="22"/>
          <w:szCs w:val="24"/>
          <w:lang w:val="en-US"/>
        </w:rPr>
        <w:t xml:space="preserve"> the cost of providing </w:t>
      </w:r>
      <w:r w:rsidR="006B3879" w:rsidRPr="00076A16">
        <w:rPr>
          <w:rFonts w:ascii="Arial" w:hAnsi="Arial"/>
          <w:color w:val="000000"/>
          <w:sz w:val="22"/>
          <w:szCs w:val="24"/>
          <w:lang w:val="en-US"/>
        </w:rPr>
        <w:t xml:space="preserve">those services. This is the case </w:t>
      </w:r>
      <w:r w:rsidRPr="00076A16">
        <w:rPr>
          <w:rFonts w:ascii="Arial" w:hAnsi="Arial"/>
          <w:color w:val="000000"/>
          <w:sz w:val="22"/>
          <w:szCs w:val="24"/>
          <w:lang w:val="en-US"/>
        </w:rPr>
        <w:t xml:space="preserve">where </w:t>
      </w:r>
      <w:r w:rsidR="00793A72" w:rsidRPr="00076A16">
        <w:rPr>
          <w:rFonts w:ascii="Arial" w:hAnsi="Arial"/>
          <w:color w:val="000000"/>
          <w:sz w:val="22"/>
          <w:szCs w:val="24"/>
          <w:lang w:val="en-US"/>
        </w:rPr>
        <w:t>service</w:t>
      </w:r>
      <w:r w:rsidRPr="00076A16">
        <w:rPr>
          <w:rFonts w:ascii="Arial" w:hAnsi="Arial"/>
          <w:color w:val="000000"/>
          <w:sz w:val="22"/>
          <w:szCs w:val="24"/>
          <w:lang w:val="en-US"/>
        </w:rPr>
        <w:t xml:space="preserve"> </w:t>
      </w:r>
      <w:r w:rsidR="00AA43AE" w:rsidRPr="00076A16">
        <w:rPr>
          <w:rFonts w:ascii="Arial" w:hAnsi="Arial"/>
          <w:color w:val="000000"/>
          <w:sz w:val="22"/>
          <w:szCs w:val="24"/>
          <w:lang w:val="en-US"/>
        </w:rPr>
        <w:t xml:space="preserve">expenditure is not retainable centrally by the </w:t>
      </w:r>
      <w:r w:rsidR="001D7846" w:rsidRPr="00076A16">
        <w:rPr>
          <w:rFonts w:ascii="Arial" w:hAnsi="Arial"/>
          <w:color w:val="000000"/>
          <w:sz w:val="22"/>
          <w:szCs w:val="24"/>
          <w:lang w:val="en-US"/>
        </w:rPr>
        <w:t>LA</w:t>
      </w:r>
      <w:r w:rsidR="006B3879" w:rsidRPr="00076A16">
        <w:rPr>
          <w:rFonts w:ascii="Arial" w:hAnsi="Arial"/>
          <w:color w:val="000000"/>
          <w:sz w:val="22"/>
          <w:szCs w:val="24"/>
          <w:lang w:val="en-US"/>
        </w:rPr>
        <w:t xml:space="preserve"> according</w:t>
      </w:r>
      <w:r w:rsidR="00AA43AE" w:rsidRPr="00076A16">
        <w:rPr>
          <w:rFonts w:ascii="Arial" w:hAnsi="Arial"/>
          <w:color w:val="000000"/>
          <w:sz w:val="22"/>
          <w:szCs w:val="24"/>
          <w:lang w:val="en-US"/>
        </w:rPr>
        <w:t xml:space="preserve"> </w:t>
      </w:r>
      <w:r w:rsidR="006B3879" w:rsidRPr="00076A16">
        <w:rPr>
          <w:rFonts w:ascii="Arial" w:hAnsi="Arial"/>
          <w:color w:val="000000"/>
          <w:sz w:val="22"/>
          <w:szCs w:val="24"/>
          <w:lang w:val="en-US"/>
        </w:rPr>
        <w:t>to</w:t>
      </w:r>
      <w:r w:rsidR="00AA43AE" w:rsidRPr="00076A16">
        <w:rPr>
          <w:rFonts w:ascii="Arial" w:hAnsi="Arial"/>
          <w:color w:val="000000"/>
          <w:sz w:val="22"/>
          <w:szCs w:val="24"/>
          <w:lang w:val="en-US"/>
        </w:rPr>
        <w:t xml:space="preserve"> regulat</w:t>
      </w:r>
      <w:r w:rsidR="006B3879" w:rsidRPr="00076A16">
        <w:rPr>
          <w:rFonts w:ascii="Arial" w:hAnsi="Arial"/>
          <w:color w:val="000000"/>
          <w:sz w:val="22"/>
          <w:szCs w:val="24"/>
          <w:lang w:val="en-US"/>
        </w:rPr>
        <w:t>ions under section 45A of the Act</w:t>
      </w:r>
      <w:r w:rsidR="00793A72" w:rsidRPr="00076A16">
        <w:rPr>
          <w:rFonts w:ascii="Arial" w:hAnsi="Arial"/>
          <w:color w:val="000000"/>
          <w:sz w:val="22"/>
          <w:szCs w:val="24"/>
          <w:lang w:val="en-US"/>
        </w:rPr>
        <w:t>.</w:t>
      </w:r>
    </w:p>
    <w:p w14:paraId="097819F8" w14:textId="6CC8F694" w:rsidR="006B2BFB" w:rsidRDefault="006B3879"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The total cost of the services</w:t>
      </w:r>
      <w:r w:rsidR="005B1EC1" w:rsidRPr="00076A16">
        <w:rPr>
          <w:rFonts w:ascii="Arial" w:hAnsi="Arial"/>
          <w:color w:val="000000"/>
          <w:sz w:val="22"/>
          <w:szCs w:val="24"/>
          <w:lang w:val="en-US"/>
        </w:rPr>
        <w:t xml:space="preserve"> </w:t>
      </w:r>
      <w:r w:rsidRPr="00076A16">
        <w:rPr>
          <w:rFonts w:ascii="Arial" w:hAnsi="Arial"/>
          <w:color w:val="000000"/>
          <w:sz w:val="22"/>
          <w:szCs w:val="24"/>
          <w:lang w:val="en-US"/>
        </w:rPr>
        <w:t xml:space="preserve">should be met by total income, even where there is differential pricing to </w:t>
      </w:r>
      <w:r w:rsidR="00AF2D86">
        <w:rPr>
          <w:rFonts w:ascii="Arial" w:hAnsi="Arial"/>
          <w:color w:val="000000"/>
          <w:sz w:val="22"/>
          <w:szCs w:val="24"/>
          <w:lang w:val="en-US"/>
        </w:rPr>
        <w:t>s</w:t>
      </w:r>
      <w:r w:rsidRPr="00076A16">
        <w:rPr>
          <w:rFonts w:ascii="Arial" w:hAnsi="Arial"/>
          <w:color w:val="000000"/>
          <w:sz w:val="22"/>
          <w:szCs w:val="24"/>
          <w:lang w:val="en-US"/>
        </w:rPr>
        <w:t>chools.</w:t>
      </w:r>
      <w:r w:rsidR="006F5F9D" w:rsidRPr="00076A16">
        <w:rPr>
          <w:rFonts w:ascii="Arial" w:hAnsi="Arial"/>
          <w:color w:val="000000"/>
          <w:sz w:val="22"/>
          <w:szCs w:val="24"/>
          <w:lang w:val="en-US"/>
        </w:rPr>
        <w:t xml:space="preserve"> It is the LA’s responsibility </w:t>
      </w:r>
      <w:r w:rsidR="006B2BFB" w:rsidRPr="00076A16">
        <w:rPr>
          <w:rFonts w:ascii="Arial" w:hAnsi="Arial"/>
          <w:color w:val="000000"/>
          <w:sz w:val="22"/>
          <w:szCs w:val="24"/>
          <w:lang w:val="en-US"/>
        </w:rPr>
        <w:t>to ensure that the pricing policy does not lead to a central subsidy of services.</w:t>
      </w:r>
    </w:p>
    <w:p w14:paraId="5F890081" w14:textId="77777777" w:rsidR="002A7E48" w:rsidRDefault="002A7E48" w:rsidP="002A7E48">
      <w:pPr>
        <w:pStyle w:val="ListParagraph"/>
        <w:autoSpaceDE w:val="0"/>
        <w:autoSpaceDN w:val="0"/>
        <w:adjustRightInd w:val="0"/>
        <w:ind w:left="1276"/>
        <w:jc w:val="both"/>
        <w:rPr>
          <w:rFonts w:ascii="Arial" w:hAnsi="Arial"/>
          <w:color w:val="000000"/>
          <w:sz w:val="22"/>
          <w:szCs w:val="24"/>
          <w:lang w:val="en-US"/>
        </w:rPr>
      </w:pPr>
    </w:p>
    <w:p w14:paraId="25E544A9" w14:textId="77777777" w:rsidR="002A7E48" w:rsidRPr="00076A16" w:rsidRDefault="002A7E48" w:rsidP="002A7E48">
      <w:pPr>
        <w:pStyle w:val="ListParagraph"/>
        <w:autoSpaceDE w:val="0"/>
        <w:autoSpaceDN w:val="0"/>
        <w:adjustRightInd w:val="0"/>
        <w:ind w:left="1276"/>
        <w:jc w:val="both"/>
        <w:rPr>
          <w:rFonts w:ascii="Arial" w:hAnsi="Arial"/>
          <w:color w:val="000000"/>
          <w:sz w:val="22"/>
          <w:szCs w:val="24"/>
          <w:lang w:val="en-US"/>
        </w:rPr>
      </w:pPr>
    </w:p>
    <w:p w14:paraId="6787BB2B" w14:textId="77777777" w:rsidR="00AA43AE" w:rsidRPr="006B2BFB" w:rsidRDefault="00373B4F" w:rsidP="00076A16">
      <w:pPr>
        <w:pStyle w:val="ListParagraph"/>
        <w:numPr>
          <w:ilvl w:val="1"/>
          <w:numId w:val="2"/>
        </w:numPr>
        <w:tabs>
          <w:tab w:val="left" w:pos="993"/>
        </w:tabs>
        <w:jc w:val="both"/>
        <w:rPr>
          <w:rFonts w:ascii="Arial" w:hAnsi="Arial" w:cs="Arial"/>
          <w:b/>
          <w:sz w:val="22"/>
          <w:szCs w:val="22"/>
        </w:rPr>
      </w:pPr>
      <w:r>
        <w:rPr>
          <w:rFonts w:ascii="Arial" w:hAnsi="Arial" w:cs="Arial"/>
          <w:b/>
          <w:sz w:val="22"/>
          <w:szCs w:val="22"/>
        </w:rPr>
        <w:t>PACKAGING</w:t>
      </w:r>
      <w:r w:rsidR="000C0A6A">
        <w:rPr>
          <w:rFonts w:ascii="Arial" w:hAnsi="Arial" w:cs="Arial"/>
          <w:b/>
          <w:sz w:val="22"/>
          <w:szCs w:val="22"/>
        </w:rPr>
        <w:t xml:space="preserve"> AND SERVICE LEVEL AGREEMENTS</w:t>
      </w:r>
    </w:p>
    <w:p w14:paraId="5D244E2A" w14:textId="7C209389"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The LA </w:t>
      </w:r>
      <w:r w:rsidR="005B2773" w:rsidRPr="00076A16">
        <w:rPr>
          <w:rFonts w:ascii="Arial" w:hAnsi="Arial"/>
          <w:color w:val="000000"/>
          <w:sz w:val="22"/>
          <w:szCs w:val="24"/>
          <w:lang w:val="en-US"/>
        </w:rPr>
        <w:t>can</w:t>
      </w:r>
      <w:r w:rsidRPr="00076A16">
        <w:rPr>
          <w:rFonts w:ascii="Arial" w:hAnsi="Arial"/>
          <w:color w:val="000000"/>
          <w:sz w:val="22"/>
          <w:szCs w:val="24"/>
          <w:lang w:val="en-US"/>
        </w:rPr>
        <w:t xml:space="preserve"> provide any </w:t>
      </w:r>
      <w:r w:rsidR="005B2773" w:rsidRPr="00076A16">
        <w:rPr>
          <w:rFonts w:ascii="Arial" w:hAnsi="Arial"/>
          <w:color w:val="000000"/>
          <w:sz w:val="22"/>
          <w:szCs w:val="24"/>
          <w:lang w:val="en-US"/>
        </w:rPr>
        <w:t>service</w:t>
      </w:r>
      <w:r w:rsidR="00373B4F" w:rsidRPr="00076A16">
        <w:rPr>
          <w:rFonts w:ascii="Arial" w:hAnsi="Arial"/>
          <w:color w:val="000000"/>
          <w:sz w:val="22"/>
          <w:szCs w:val="24"/>
          <w:lang w:val="en-US"/>
        </w:rPr>
        <w:t xml:space="preserve"> to </w:t>
      </w:r>
      <w:r w:rsidR="00AF2D86">
        <w:rPr>
          <w:rFonts w:ascii="Arial" w:hAnsi="Arial"/>
          <w:color w:val="000000"/>
          <w:sz w:val="22"/>
          <w:szCs w:val="24"/>
          <w:lang w:val="en-US"/>
        </w:rPr>
        <w:t>s</w:t>
      </w:r>
      <w:r w:rsidR="00736640" w:rsidRPr="00076A16">
        <w:rPr>
          <w:rFonts w:ascii="Arial" w:hAnsi="Arial"/>
          <w:color w:val="000000"/>
          <w:sz w:val="22"/>
          <w:szCs w:val="24"/>
          <w:lang w:val="en-US"/>
        </w:rPr>
        <w:t>chools</w:t>
      </w:r>
      <w:r w:rsidR="008C45DF" w:rsidRPr="00076A16">
        <w:rPr>
          <w:rFonts w:ascii="Arial" w:hAnsi="Arial"/>
          <w:color w:val="000000"/>
          <w:sz w:val="22"/>
          <w:szCs w:val="24"/>
          <w:lang w:val="en-US"/>
        </w:rPr>
        <w:t xml:space="preserve"> </w:t>
      </w:r>
      <w:r w:rsidRPr="00076A16">
        <w:rPr>
          <w:rFonts w:ascii="Arial" w:hAnsi="Arial"/>
          <w:color w:val="000000"/>
          <w:sz w:val="22"/>
          <w:szCs w:val="24"/>
          <w:lang w:val="en-US"/>
        </w:rPr>
        <w:t xml:space="preserve">for which funding has been delegated, and </w:t>
      </w:r>
      <w:r w:rsidR="005B2773" w:rsidRPr="00076A16">
        <w:rPr>
          <w:rFonts w:ascii="Arial" w:hAnsi="Arial"/>
          <w:color w:val="000000"/>
          <w:sz w:val="22"/>
          <w:szCs w:val="24"/>
          <w:lang w:val="en-US"/>
        </w:rPr>
        <w:t xml:space="preserve">  </w:t>
      </w:r>
      <w:r w:rsidRPr="00076A16">
        <w:rPr>
          <w:rFonts w:ascii="Arial" w:hAnsi="Arial"/>
          <w:color w:val="000000"/>
          <w:sz w:val="22"/>
          <w:szCs w:val="24"/>
          <w:lang w:val="en-US"/>
        </w:rPr>
        <w:t xml:space="preserve">the </w:t>
      </w:r>
      <w:r w:rsidR="005B2773" w:rsidRPr="00076A16">
        <w:rPr>
          <w:rFonts w:ascii="Arial" w:hAnsi="Arial"/>
          <w:color w:val="000000"/>
          <w:sz w:val="22"/>
          <w:szCs w:val="24"/>
          <w:lang w:val="en-US"/>
        </w:rPr>
        <w:t>offer can</w:t>
      </w:r>
      <w:r w:rsidR="00373B4F" w:rsidRPr="00076A16">
        <w:rPr>
          <w:rFonts w:ascii="Arial" w:hAnsi="Arial"/>
          <w:color w:val="000000"/>
          <w:sz w:val="22"/>
          <w:szCs w:val="24"/>
          <w:lang w:val="en-US"/>
        </w:rPr>
        <w:t xml:space="preserve"> </w:t>
      </w:r>
      <w:r w:rsidR="008C45DF" w:rsidRPr="00076A16">
        <w:rPr>
          <w:rFonts w:ascii="Arial" w:hAnsi="Arial"/>
          <w:color w:val="000000"/>
          <w:sz w:val="22"/>
          <w:szCs w:val="24"/>
          <w:lang w:val="en-US"/>
        </w:rPr>
        <w:t>be</w:t>
      </w:r>
      <w:r w:rsidRPr="00076A16">
        <w:rPr>
          <w:rFonts w:ascii="Arial" w:hAnsi="Arial"/>
          <w:color w:val="000000"/>
          <w:sz w:val="22"/>
          <w:szCs w:val="24"/>
          <w:lang w:val="en-US"/>
        </w:rPr>
        <w:t xml:space="preserve"> on a buyback basis in a way which does not unreasonably restrict </w:t>
      </w:r>
      <w:r w:rsidR="00AF2D86">
        <w:rPr>
          <w:rFonts w:ascii="Arial" w:hAnsi="Arial"/>
          <w:color w:val="000000"/>
          <w:sz w:val="22"/>
          <w:szCs w:val="24"/>
          <w:lang w:val="en-US"/>
        </w:rPr>
        <w:t>s</w:t>
      </w:r>
      <w:r w:rsidR="00736640" w:rsidRPr="00076A16">
        <w:rPr>
          <w:rFonts w:ascii="Arial" w:hAnsi="Arial"/>
          <w:color w:val="000000"/>
          <w:sz w:val="22"/>
          <w:szCs w:val="24"/>
          <w:lang w:val="en-US"/>
        </w:rPr>
        <w:t>chools</w:t>
      </w:r>
      <w:r w:rsidRPr="00076A16">
        <w:rPr>
          <w:rFonts w:ascii="Arial" w:hAnsi="Arial"/>
          <w:color w:val="000000"/>
          <w:sz w:val="22"/>
          <w:szCs w:val="24"/>
          <w:lang w:val="en-US"/>
        </w:rPr>
        <w:t>' freedom of choice among the services available.</w:t>
      </w:r>
      <w:r w:rsidR="008C45DF" w:rsidRPr="00076A16">
        <w:rPr>
          <w:rFonts w:ascii="Arial" w:hAnsi="Arial"/>
          <w:color w:val="000000"/>
          <w:sz w:val="22"/>
          <w:szCs w:val="24"/>
          <w:lang w:val="en-US"/>
        </w:rPr>
        <w:t xml:space="preserve"> </w:t>
      </w:r>
      <w:r w:rsidR="00736640" w:rsidRPr="00076A16">
        <w:rPr>
          <w:rFonts w:ascii="Arial" w:hAnsi="Arial"/>
          <w:color w:val="000000"/>
          <w:sz w:val="22"/>
          <w:szCs w:val="24"/>
          <w:lang w:val="en-US"/>
        </w:rPr>
        <w:t>Schools</w:t>
      </w:r>
      <w:r w:rsidR="005B2773" w:rsidRPr="00076A16">
        <w:rPr>
          <w:rFonts w:ascii="Arial" w:hAnsi="Arial"/>
          <w:color w:val="000000"/>
          <w:sz w:val="22"/>
          <w:szCs w:val="24"/>
          <w:lang w:val="en-US"/>
        </w:rPr>
        <w:t xml:space="preserve"> are to</w:t>
      </w:r>
      <w:r w:rsidR="00373B4F" w:rsidRPr="00076A16">
        <w:rPr>
          <w:rFonts w:ascii="Arial" w:hAnsi="Arial"/>
          <w:color w:val="000000"/>
          <w:sz w:val="22"/>
          <w:szCs w:val="24"/>
          <w:lang w:val="en-US"/>
        </w:rPr>
        <w:t xml:space="preserve"> be offered a package of services</w:t>
      </w:r>
      <w:r w:rsidR="005B2773" w:rsidRPr="00076A16">
        <w:rPr>
          <w:rFonts w:ascii="Arial" w:hAnsi="Arial"/>
          <w:color w:val="000000"/>
          <w:sz w:val="22"/>
          <w:szCs w:val="24"/>
          <w:lang w:val="en-US"/>
        </w:rPr>
        <w:t>, where it is possible to buy either</w:t>
      </w:r>
      <w:r w:rsidR="00F622A9" w:rsidRPr="00076A16">
        <w:rPr>
          <w:rFonts w:ascii="Arial" w:hAnsi="Arial"/>
          <w:color w:val="000000"/>
          <w:sz w:val="22"/>
          <w:szCs w:val="24"/>
          <w:lang w:val="en-US"/>
        </w:rPr>
        <w:t xml:space="preserve"> singly or in combination.</w:t>
      </w:r>
    </w:p>
    <w:p w14:paraId="54D79086" w14:textId="77777777" w:rsidR="00793A72" w:rsidRPr="00076A16" w:rsidRDefault="00793A72"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 xml:space="preserve">Service Agreements must be in place by the </w:t>
      </w:r>
      <w:proofErr w:type="gramStart"/>
      <w:r w:rsidRPr="00076A16">
        <w:rPr>
          <w:rFonts w:ascii="Arial" w:hAnsi="Arial"/>
          <w:color w:val="000000"/>
          <w:sz w:val="22"/>
          <w:szCs w:val="24"/>
          <w:lang w:val="en-US"/>
        </w:rPr>
        <w:t>28</w:t>
      </w:r>
      <w:r w:rsidR="00AC67BA" w:rsidRPr="00076A16">
        <w:rPr>
          <w:rFonts w:ascii="Arial" w:hAnsi="Arial"/>
          <w:color w:val="000000"/>
          <w:sz w:val="22"/>
          <w:szCs w:val="24"/>
          <w:lang w:val="en-US"/>
        </w:rPr>
        <w:t>th</w:t>
      </w:r>
      <w:proofErr w:type="gramEnd"/>
      <w:r w:rsidRPr="00076A16">
        <w:rPr>
          <w:rFonts w:ascii="Arial" w:hAnsi="Arial"/>
          <w:color w:val="000000"/>
          <w:sz w:val="22"/>
          <w:szCs w:val="24"/>
          <w:lang w:val="en-US"/>
        </w:rPr>
        <w:t xml:space="preserve"> March to be effective for the following financial year and </w:t>
      </w:r>
      <w:r w:rsidR="00736640" w:rsidRPr="00076A16">
        <w:rPr>
          <w:rFonts w:ascii="Arial" w:hAnsi="Arial"/>
          <w:color w:val="000000"/>
          <w:sz w:val="22"/>
          <w:szCs w:val="24"/>
          <w:lang w:val="en-US"/>
        </w:rPr>
        <w:t>Schools</w:t>
      </w:r>
      <w:r w:rsidRPr="00076A16">
        <w:rPr>
          <w:rFonts w:ascii="Arial" w:hAnsi="Arial"/>
          <w:color w:val="000000"/>
          <w:sz w:val="22"/>
          <w:szCs w:val="24"/>
          <w:lang w:val="en-US"/>
        </w:rPr>
        <w:t xml:space="preserve"> must have at least a month to consider the terms of agreements offered.</w:t>
      </w:r>
    </w:p>
    <w:p w14:paraId="6CD05AC4" w14:textId="77777777" w:rsidR="00793A72" w:rsidRPr="00076A16" w:rsidRDefault="00C83D18"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S</w:t>
      </w:r>
      <w:r w:rsidR="00AA43AE" w:rsidRPr="00076A16">
        <w:rPr>
          <w:rFonts w:ascii="Arial" w:hAnsi="Arial"/>
          <w:color w:val="000000"/>
          <w:sz w:val="22"/>
          <w:szCs w:val="24"/>
          <w:lang w:val="en-US"/>
        </w:rPr>
        <w:t xml:space="preserve">ervices </w:t>
      </w:r>
      <w:r w:rsidR="00793A72" w:rsidRPr="00076A16">
        <w:rPr>
          <w:rFonts w:ascii="Arial" w:hAnsi="Arial"/>
          <w:color w:val="000000"/>
          <w:sz w:val="22"/>
          <w:szCs w:val="24"/>
          <w:lang w:val="en-US"/>
        </w:rPr>
        <w:t>or facilities provided under a service level agreement</w:t>
      </w:r>
      <w:r w:rsidR="004626D2" w:rsidRPr="00076A16">
        <w:rPr>
          <w:rFonts w:ascii="Arial" w:hAnsi="Arial"/>
          <w:color w:val="000000"/>
          <w:sz w:val="22"/>
          <w:szCs w:val="24"/>
          <w:lang w:val="en-US"/>
        </w:rPr>
        <w:t>,</w:t>
      </w:r>
      <w:r w:rsidR="00793A72" w:rsidRPr="00076A16">
        <w:rPr>
          <w:rFonts w:ascii="Arial" w:hAnsi="Arial"/>
          <w:color w:val="000000"/>
          <w:sz w:val="22"/>
          <w:szCs w:val="24"/>
          <w:lang w:val="en-US"/>
        </w:rPr>
        <w:t xml:space="preserve"> whether free or on a buyback </w:t>
      </w:r>
      <w:r w:rsidR="004626D2" w:rsidRPr="00076A16">
        <w:rPr>
          <w:rFonts w:ascii="Arial" w:hAnsi="Arial"/>
          <w:color w:val="000000"/>
          <w:sz w:val="22"/>
          <w:szCs w:val="24"/>
          <w:lang w:val="en-US"/>
        </w:rPr>
        <w:t>service</w:t>
      </w:r>
      <w:r w:rsidR="00AA43AE" w:rsidRPr="00076A16">
        <w:rPr>
          <w:rFonts w:ascii="Arial" w:hAnsi="Arial"/>
          <w:color w:val="000000"/>
          <w:sz w:val="22"/>
          <w:szCs w:val="24"/>
          <w:lang w:val="en-US"/>
        </w:rPr>
        <w:t xml:space="preserve">, </w:t>
      </w:r>
      <w:r w:rsidR="00793A72" w:rsidRPr="00076A16">
        <w:rPr>
          <w:rFonts w:ascii="Arial" w:hAnsi="Arial"/>
          <w:color w:val="000000"/>
          <w:sz w:val="22"/>
          <w:szCs w:val="24"/>
          <w:lang w:val="en-US"/>
        </w:rPr>
        <w:t xml:space="preserve">starting on or after the </w:t>
      </w:r>
      <w:r w:rsidR="00AA43AE" w:rsidRPr="00076A16">
        <w:rPr>
          <w:rFonts w:ascii="Arial" w:hAnsi="Arial"/>
          <w:color w:val="000000"/>
          <w:sz w:val="22"/>
          <w:szCs w:val="24"/>
          <w:lang w:val="en-US"/>
        </w:rPr>
        <w:t xml:space="preserve">date of the </w:t>
      </w:r>
      <w:r w:rsidR="00793A72" w:rsidRPr="00076A16">
        <w:rPr>
          <w:rFonts w:ascii="Arial" w:hAnsi="Arial"/>
          <w:color w:val="000000"/>
          <w:sz w:val="22"/>
          <w:szCs w:val="24"/>
          <w:lang w:val="en-US"/>
        </w:rPr>
        <w:t xml:space="preserve">inception of the </w:t>
      </w:r>
      <w:r w:rsidR="005404A9" w:rsidRPr="00076A16">
        <w:rPr>
          <w:rFonts w:ascii="Arial" w:hAnsi="Arial"/>
          <w:color w:val="000000"/>
          <w:sz w:val="22"/>
          <w:szCs w:val="24"/>
          <w:lang w:val="en-US"/>
        </w:rPr>
        <w:t>Scheme</w:t>
      </w:r>
      <w:r w:rsidR="00AA43AE" w:rsidRPr="00076A16">
        <w:rPr>
          <w:rFonts w:ascii="Arial" w:hAnsi="Arial"/>
          <w:color w:val="000000"/>
          <w:sz w:val="22"/>
          <w:szCs w:val="24"/>
          <w:lang w:val="en-US"/>
        </w:rPr>
        <w:t xml:space="preserve">, </w:t>
      </w:r>
      <w:r w:rsidRPr="00076A16">
        <w:rPr>
          <w:rFonts w:ascii="Arial" w:hAnsi="Arial"/>
          <w:color w:val="000000"/>
          <w:sz w:val="22"/>
          <w:szCs w:val="24"/>
          <w:lang w:val="en-US"/>
        </w:rPr>
        <w:t>are to</w:t>
      </w:r>
      <w:r w:rsidR="00793A72" w:rsidRPr="00076A16">
        <w:rPr>
          <w:rFonts w:ascii="Arial" w:hAnsi="Arial"/>
          <w:color w:val="000000"/>
          <w:sz w:val="22"/>
          <w:szCs w:val="24"/>
          <w:lang w:val="en-US"/>
        </w:rPr>
        <w:t xml:space="preserve"> be reviewed at least every three years</w:t>
      </w:r>
      <w:r w:rsidR="00AA43AE" w:rsidRPr="00076A16">
        <w:rPr>
          <w:rFonts w:ascii="Arial" w:hAnsi="Arial"/>
          <w:color w:val="000000"/>
          <w:sz w:val="22"/>
          <w:szCs w:val="24"/>
          <w:lang w:val="en-US"/>
        </w:rPr>
        <w:t>,</w:t>
      </w:r>
      <w:r w:rsidR="00793A72" w:rsidRPr="00076A16">
        <w:rPr>
          <w:rFonts w:ascii="Arial" w:hAnsi="Arial"/>
          <w:color w:val="000000"/>
          <w:sz w:val="22"/>
          <w:szCs w:val="24"/>
          <w:lang w:val="en-US"/>
        </w:rPr>
        <w:t xml:space="preserve"> if the agreement lasts longer than that</w:t>
      </w:r>
      <w:r w:rsidR="00AA43AE" w:rsidRPr="00076A16">
        <w:rPr>
          <w:rFonts w:ascii="Arial" w:hAnsi="Arial"/>
          <w:color w:val="000000"/>
          <w:sz w:val="22"/>
          <w:szCs w:val="24"/>
          <w:lang w:val="en-US"/>
        </w:rPr>
        <w:t xml:space="preserve"> period</w:t>
      </w:r>
      <w:r w:rsidR="00793A72" w:rsidRPr="00076A16">
        <w:rPr>
          <w:rFonts w:ascii="Arial" w:hAnsi="Arial"/>
          <w:color w:val="000000"/>
          <w:sz w:val="22"/>
          <w:szCs w:val="24"/>
          <w:lang w:val="en-US"/>
        </w:rPr>
        <w:t>.</w:t>
      </w:r>
    </w:p>
    <w:p w14:paraId="1036F53C" w14:textId="77777777" w:rsidR="007D099F" w:rsidRPr="00076A16" w:rsidRDefault="00597763"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Although many Council services will be available to schools through extended agreements and payment of an annual subscription, some services may be offered on a more ad hoc basis as “pay as you go” and may be charged at differentiated rates.</w:t>
      </w:r>
    </w:p>
    <w:p w14:paraId="276AC528" w14:textId="77777777" w:rsidR="004D5FE0" w:rsidRPr="00076A16" w:rsidRDefault="00ED196A" w:rsidP="00076A16">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76A16">
        <w:rPr>
          <w:rFonts w:ascii="Arial" w:hAnsi="Arial"/>
          <w:color w:val="000000"/>
          <w:sz w:val="22"/>
          <w:szCs w:val="24"/>
          <w:lang w:val="en-US"/>
        </w:rPr>
        <w:t>LA</w:t>
      </w:r>
      <w:r w:rsidR="00AA43AE" w:rsidRPr="00076A16">
        <w:rPr>
          <w:rFonts w:ascii="Arial" w:hAnsi="Arial"/>
          <w:color w:val="000000"/>
          <w:sz w:val="22"/>
          <w:szCs w:val="24"/>
          <w:lang w:val="en-US"/>
        </w:rPr>
        <w:t xml:space="preserve"> arranged premises and liability insurance </w:t>
      </w:r>
      <w:r w:rsidR="00597763" w:rsidRPr="00076A16">
        <w:rPr>
          <w:rFonts w:ascii="Arial" w:hAnsi="Arial"/>
          <w:color w:val="000000"/>
          <w:sz w:val="22"/>
          <w:szCs w:val="24"/>
          <w:lang w:val="en-US"/>
        </w:rPr>
        <w:t xml:space="preserve">are excluded </w:t>
      </w:r>
      <w:r w:rsidR="00AA43AE" w:rsidRPr="00076A16">
        <w:rPr>
          <w:rFonts w:ascii="Arial" w:hAnsi="Arial"/>
          <w:color w:val="000000"/>
          <w:sz w:val="22"/>
          <w:szCs w:val="24"/>
          <w:lang w:val="en-US"/>
        </w:rPr>
        <w:t xml:space="preserve">from these </w:t>
      </w:r>
      <w:r w:rsidR="00597763" w:rsidRPr="00076A16">
        <w:rPr>
          <w:rFonts w:ascii="Arial" w:hAnsi="Arial"/>
          <w:color w:val="000000"/>
          <w:sz w:val="22"/>
          <w:szCs w:val="24"/>
          <w:lang w:val="en-US"/>
        </w:rPr>
        <w:t xml:space="preserve">supply </w:t>
      </w:r>
      <w:r w:rsidR="00AA43AE" w:rsidRPr="00076A16">
        <w:rPr>
          <w:rFonts w:ascii="Arial" w:hAnsi="Arial"/>
          <w:color w:val="000000"/>
          <w:sz w:val="22"/>
          <w:szCs w:val="24"/>
          <w:lang w:val="en-US"/>
        </w:rPr>
        <w:t>r</w:t>
      </w:r>
      <w:r w:rsidR="00597763" w:rsidRPr="00076A16">
        <w:rPr>
          <w:rFonts w:ascii="Arial" w:hAnsi="Arial"/>
          <w:color w:val="000000"/>
          <w:sz w:val="22"/>
          <w:szCs w:val="24"/>
          <w:lang w:val="en-US"/>
        </w:rPr>
        <w:t>equirements, as the limitations mentioned in this section</w:t>
      </w:r>
      <w:r w:rsidR="00AA43AE" w:rsidRPr="00076A16">
        <w:rPr>
          <w:rFonts w:ascii="Arial" w:hAnsi="Arial"/>
          <w:color w:val="000000"/>
          <w:sz w:val="22"/>
          <w:szCs w:val="24"/>
          <w:lang w:val="en-US"/>
        </w:rPr>
        <w:t xml:space="preserve"> may be impracticable for insurance purposes.  </w:t>
      </w:r>
    </w:p>
    <w:p w14:paraId="461A5883" w14:textId="77777777" w:rsidR="00AA43AE" w:rsidRDefault="004D5FE0" w:rsidP="002A7E48">
      <w:pPr>
        <w:pStyle w:val="ListParagraph"/>
        <w:numPr>
          <w:ilvl w:val="1"/>
          <w:numId w:val="2"/>
        </w:numPr>
        <w:tabs>
          <w:tab w:val="left" w:pos="993"/>
        </w:tabs>
        <w:jc w:val="both"/>
        <w:rPr>
          <w:rFonts w:ascii="Arial" w:hAnsi="Arial" w:cs="Arial"/>
          <w:b/>
          <w:sz w:val="22"/>
          <w:szCs w:val="22"/>
        </w:rPr>
      </w:pPr>
      <w:r>
        <w:rPr>
          <w:rFonts w:ascii="Arial" w:hAnsi="Arial" w:cs="Arial"/>
          <w:sz w:val="22"/>
          <w:szCs w:val="22"/>
        </w:rPr>
        <w:br w:type="page"/>
      </w:r>
      <w:r w:rsidR="00F12F1E">
        <w:rPr>
          <w:rFonts w:ascii="Arial" w:hAnsi="Arial" w:cs="Arial"/>
          <w:b/>
          <w:sz w:val="22"/>
          <w:szCs w:val="22"/>
        </w:rPr>
        <w:lastRenderedPageBreak/>
        <w:t xml:space="preserve">TEACHERS’ </w:t>
      </w:r>
      <w:r w:rsidR="00AA43AE" w:rsidRPr="00783856">
        <w:rPr>
          <w:rFonts w:ascii="Arial" w:hAnsi="Arial" w:cs="Arial"/>
          <w:b/>
          <w:sz w:val="22"/>
          <w:szCs w:val="22"/>
        </w:rPr>
        <w:t>PENSIONS</w:t>
      </w:r>
    </w:p>
    <w:p w14:paraId="7BC27047" w14:textId="77777777" w:rsidR="00F12F1E" w:rsidRPr="00C83D18" w:rsidRDefault="00F12F1E" w:rsidP="00F12F1E">
      <w:pPr>
        <w:spacing w:after="0" w:line="240" w:lineRule="auto"/>
        <w:rPr>
          <w:rFonts w:ascii="Arial" w:hAnsi="Arial" w:cs="Arial"/>
          <w:b/>
          <w:sz w:val="22"/>
          <w:szCs w:val="22"/>
        </w:rPr>
      </w:pPr>
    </w:p>
    <w:p w14:paraId="3DD654C2" w14:textId="205F0E61" w:rsidR="006E0067" w:rsidRPr="002A7E48" w:rsidRDefault="00784B4F"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A7E48">
        <w:rPr>
          <w:rFonts w:ascii="Arial" w:hAnsi="Arial"/>
          <w:color w:val="000000"/>
          <w:sz w:val="22"/>
          <w:szCs w:val="24"/>
          <w:lang w:val="en-US"/>
        </w:rPr>
        <w:t xml:space="preserve">GBs of any maintained </w:t>
      </w:r>
      <w:r w:rsidR="00AF2D86">
        <w:rPr>
          <w:rFonts w:ascii="Arial" w:hAnsi="Arial"/>
          <w:color w:val="000000"/>
          <w:sz w:val="22"/>
          <w:szCs w:val="24"/>
          <w:lang w:val="en-US"/>
        </w:rPr>
        <w:t>s</w:t>
      </w:r>
      <w:r w:rsidRPr="002A7E48">
        <w:rPr>
          <w:rFonts w:ascii="Arial" w:hAnsi="Arial"/>
          <w:color w:val="000000"/>
          <w:sz w:val="22"/>
          <w:szCs w:val="24"/>
          <w:lang w:val="en-US"/>
        </w:rPr>
        <w:t>chool which directly administers its own payroll shall supply salary, service and pensions data to the LA monthly. Any levied interest or penalties because of late submission will be a charge to the school’s budget.</w:t>
      </w:r>
    </w:p>
    <w:p w14:paraId="3CCE88C4" w14:textId="12B25D68" w:rsidR="006E0067" w:rsidRPr="0030193D" w:rsidRDefault="006E0067" w:rsidP="0030193D">
      <w:pPr>
        <w:pStyle w:val="ListParagraph"/>
        <w:numPr>
          <w:ilvl w:val="2"/>
          <w:numId w:val="2"/>
        </w:numPr>
        <w:autoSpaceDE w:val="0"/>
        <w:autoSpaceDN w:val="0"/>
        <w:adjustRightInd w:val="0"/>
        <w:ind w:left="1276" w:hanging="850"/>
        <w:jc w:val="both"/>
        <w:rPr>
          <w:rFonts w:ascii="Arial" w:hAnsi="Arial"/>
          <w:color w:val="000000"/>
          <w:sz w:val="22"/>
          <w:szCs w:val="24"/>
          <w:lang w:val="en-US"/>
        </w:rPr>
      </w:pPr>
      <w:proofErr w:type="gramStart"/>
      <w:r>
        <w:rPr>
          <w:rFonts w:ascii="Arial" w:hAnsi="Arial"/>
          <w:color w:val="000000"/>
          <w:sz w:val="22"/>
          <w:szCs w:val="24"/>
          <w:lang w:val="en-US"/>
        </w:rPr>
        <w:t>In o</w:t>
      </w:r>
      <w:r w:rsidRPr="0030193D">
        <w:rPr>
          <w:rFonts w:ascii="Arial" w:hAnsi="Arial"/>
          <w:color w:val="000000"/>
          <w:sz w:val="22"/>
          <w:szCs w:val="24"/>
          <w:lang w:val="en-US"/>
        </w:rPr>
        <w:t>rder to</w:t>
      </w:r>
      <w:proofErr w:type="gramEnd"/>
      <w:r w:rsidRPr="0030193D">
        <w:rPr>
          <w:rFonts w:ascii="Arial" w:hAnsi="Arial"/>
          <w:color w:val="000000"/>
          <w:sz w:val="22"/>
          <w:szCs w:val="24"/>
          <w:lang w:val="en-US"/>
        </w:rPr>
        <w:t xml:space="preserve"> ensure that the performance of the duty on the local authority to supply Teachers’ Pensions with information under the Teachers’ Pension Scheme Regulations 2014, the following conditions are imposed on the authority and governing bodies of all maintained schools covered by this scheme in relation to their budget share</w:t>
      </w:r>
      <w:r>
        <w:rPr>
          <w:rFonts w:ascii="Arial" w:hAnsi="Arial"/>
          <w:color w:val="000000"/>
          <w:sz w:val="22"/>
          <w:szCs w:val="24"/>
          <w:lang w:val="en-US"/>
        </w:rPr>
        <w:t>s</w:t>
      </w:r>
      <w:r w:rsidR="005B424A" w:rsidRPr="0030193D">
        <w:rPr>
          <w:rFonts w:ascii="Arial" w:hAnsi="Arial"/>
          <w:color w:val="000000"/>
          <w:sz w:val="22"/>
          <w:szCs w:val="24"/>
          <w:lang w:val="en-US"/>
        </w:rPr>
        <w:t xml:space="preserve"> </w:t>
      </w:r>
    </w:p>
    <w:p w14:paraId="18761CFA" w14:textId="7BB42A36" w:rsidR="006E0067" w:rsidRPr="0030193D" w:rsidRDefault="006E0067" w:rsidP="0030193D">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Pr>
          <w:rFonts w:ascii="Arial" w:hAnsi="Arial"/>
          <w:color w:val="000000"/>
          <w:sz w:val="22"/>
          <w:szCs w:val="24"/>
          <w:lang w:val="en-US"/>
        </w:rPr>
        <w:t>T</w:t>
      </w:r>
      <w:r w:rsidRPr="0030193D">
        <w:rPr>
          <w:rFonts w:ascii="Arial" w:hAnsi="Arial"/>
          <w:color w:val="000000"/>
          <w:sz w:val="22"/>
          <w:szCs w:val="24"/>
          <w:lang w:val="en-US"/>
        </w:rPr>
        <w:t xml:space="preserve">he conditions only apply to governing bodies of maintained schools that have not </w:t>
      </w:r>
      <w:proofErr w:type="gramStart"/>
      <w:r w:rsidRPr="0030193D">
        <w:rPr>
          <w:rFonts w:ascii="Arial" w:hAnsi="Arial"/>
          <w:color w:val="000000"/>
          <w:sz w:val="22"/>
          <w:szCs w:val="24"/>
          <w:lang w:val="en-US"/>
        </w:rPr>
        <w:t>entered into</w:t>
      </w:r>
      <w:proofErr w:type="gramEnd"/>
      <w:r w:rsidRPr="0030193D">
        <w:rPr>
          <w:rFonts w:ascii="Arial" w:hAnsi="Arial"/>
          <w:color w:val="000000"/>
          <w:sz w:val="22"/>
          <w:szCs w:val="24"/>
          <w:lang w:val="en-US"/>
        </w:rPr>
        <w:t xml:space="preserve"> an arrangement with the local authority to provide payroll service</w:t>
      </w:r>
      <w:r w:rsidR="005B424A" w:rsidRPr="0030193D">
        <w:rPr>
          <w:rFonts w:ascii="Arial" w:hAnsi="Arial"/>
          <w:color w:val="000000"/>
          <w:sz w:val="22"/>
          <w:szCs w:val="24"/>
          <w:lang w:val="en-US"/>
        </w:rPr>
        <w:t>.</w:t>
      </w:r>
    </w:p>
    <w:p w14:paraId="315A284B" w14:textId="600BC5D3" w:rsidR="006E0067" w:rsidRDefault="006E0067" w:rsidP="0030193D">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t>A governing body of any maintained school, whether or not the employer of the teachers at such a school, which has entered into any arrangement or agreement with a person other than the local authority to provide payroll services, shall ensure that any such arrangement or agreement is varied to require that person to supply salary, service and pensions data to the authority which the authority requires to submit its monthly return of salary and service to Teachers’ Pensions and to produce its audited contributions certificate</w:t>
      </w:r>
      <w:r w:rsidR="00793A72" w:rsidRPr="0030193D">
        <w:rPr>
          <w:rFonts w:ascii="Arial" w:hAnsi="Arial"/>
          <w:color w:val="000000"/>
          <w:sz w:val="22"/>
          <w:szCs w:val="24"/>
          <w:lang w:val="en-US"/>
        </w:rPr>
        <w:t xml:space="preserve">. </w:t>
      </w:r>
      <w:r w:rsidR="00285F3B" w:rsidRPr="0030193D">
        <w:rPr>
          <w:rFonts w:ascii="Arial" w:hAnsi="Arial"/>
          <w:color w:val="000000"/>
          <w:sz w:val="22"/>
          <w:szCs w:val="24"/>
          <w:lang w:val="en-US"/>
        </w:rPr>
        <w:t xml:space="preserve"> </w:t>
      </w:r>
    </w:p>
    <w:p w14:paraId="1992F4EC" w14:textId="7F4F96FB" w:rsidR="006E0067" w:rsidRPr="0030193D" w:rsidRDefault="006E0067" w:rsidP="0030193D">
      <w:pPr>
        <w:pStyle w:val="ListParagraph"/>
        <w:autoSpaceDE w:val="0"/>
        <w:autoSpaceDN w:val="0"/>
        <w:adjustRightInd w:val="0"/>
        <w:ind w:left="1276"/>
        <w:jc w:val="both"/>
        <w:rPr>
          <w:rFonts w:ascii="Arial" w:hAnsi="Arial"/>
          <w:color w:val="000000"/>
          <w:sz w:val="22"/>
          <w:szCs w:val="24"/>
          <w:lang w:val="en-US"/>
        </w:rPr>
      </w:pPr>
      <w:r w:rsidRPr="0030193D">
        <w:rPr>
          <w:rFonts w:ascii="Arial" w:hAnsi="Arial"/>
          <w:color w:val="000000"/>
          <w:sz w:val="22"/>
          <w:szCs w:val="24"/>
          <w:lang w:val="en-US"/>
        </w:rPr>
        <w:t>A governing body of any maintained school which directly administers its payroll shall supply salary, service and pensions data to the local authority which the authority requires to submit its monthly return of salary and service to Teachers’ Pensions and to produce its audited contributions certificate</w:t>
      </w:r>
      <w:r w:rsidR="00793A72" w:rsidRPr="0030193D">
        <w:rPr>
          <w:rFonts w:ascii="Arial" w:hAnsi="Arial"/>
          <w:color w:val="000000"/>
          <w:sz w:val="22"/>
          <w:szCs w:val="24"/>
          <w:lang w:val="en-US"/>
        </w:rPr>
        <w:t>.</w:t>
      </w:r>
    </w:p>
    <w:p w14:paraId="31AA3772" w14:textId="51327654" w:rsidR="001E5019" w:rsidRPr="0030193D" w:rsidRDefault="006E0067" w:rsidP="0030193D">
      <w:pPr>
        <w:pStyle w:val="ListParagraph"/>
        <w:numPr>
          <w:ilvl w:val="2"/>
          <w:numId w:val="2"/>
        </w:numPr>
        <w:autoSpaceDE w:val="0"/>
        <w:autoSpaceDN w:val="0"/>
        <w:adjustRightInd w:val="0"/>
        <w:ind w:left="1276" w:hanging="850"/>
        <w:jc w:val="both"/>
        <w:rPr>
          <w:rFonts w:ascii="Arial" w:hAnsi="Arial"/>
          <w:color w:val="000000"/>
          <w:sz w:val="22"/>
          <w:szCs w:val="24"/>
          <w:lang w:val="en-US"/>
        </w:rPr>
      </w:pPr>
      <w:bookmarkStart w:id="5" w:name="_Hlk6994711"/>
      <w:r>
        <w:rPr>
          <w:rFonts w:ascii="Arial" w:hAnsi="Arial"/>
          <w:color w:val="000000"/>
          <w:sz w:val="22"/>
          <w:szCs w:val="24"/>
          <w:lang w:val="en-US"/>
        </w:rPr>
        <w:t xml:space="preserve">The </w:t>
      </w:r>
      <w:r w:rsidRPr="0030193D">
        <w:rPr>
          <w:rFonts w:ascii="Arial" w:hAnsi="Arial"/>
          <w:color w:val="000000"/>
          <w:sz w:val="22"/>
          <w:szCs w:val="24"/>
          <w:lang w:val="en-US"/>
        </w:rPr>
        <w:t>local authority will advise schools each year of the timing, format and specification of the information required from each school. A governing body shall also ensure that additional voluntary contributions (AVCs) are passed to the local authority within the time limit specified in the AVC scheme. The governing body shall meet any consequential costs from the school’s budget share.</w:t>
      </w:r>
      <w:r w:rsidR="00793A72" w:rsidRPr="0030193D">
        <w:rPr>
          <w:rFonts w:ascii="Arial" w:hAnsi="Arial"/>
          <w:color w:val="000000"/>
          <w:sz w:val="22"/>
          <w:szCs w:val="24"/>
          <w:lang w:val="en-US"/>
        </w:rPr>
        <w:t xml:space="preserve"> </w:t>
      </w:r>
      <w:bookmarkEnd w:id="5"/>
    </w:p>
    <w:p w14:paraId="6A1DE3CF" w14:textId="77777777" w:rsidR="00AA43AE" w:rsidRPr="00C83D18" w:rsidRDefault="00AA43AE" w:rsidP="002A7E48">
      <w:pPr>
        <w:pStyle w:val="ListParagraph"/>
        <w:numPr>
          <w:ilvl w:val="0"/>
          <w:numId w:val="2"/>
        </w:numPr>
        <w:jc w:val="both"/>
        <w:rPr>
          <w:rFonts w:ascii="Arial" w:hAnsi="Arial" w:cs="Arial"/>
          <w:b/>
          <w:sz w:val="22"/>
          <w:szCs w:val="22"/>
        </w:rPr>
      </w:pPr>
      <w:r w:rsidRPr="00EC7E20">
        <w:rPr>
          <w:rFonts w:ascii="Arial" w:hAnsi="Arial" w:cs="Arial"/>
          <w:b/>
          <w:sz w:val="22"/>
          <w:szCs w:val="22"/>
        </w:rPr>
        <w:t>PRIVATE FINANCE INITIATIVE (PFI) &amp; PUBLIC PRIVATE PARTNERSHIP (PPP)</w:t>
      </w:r>
    </w:p>
    <w:p w14:paraId="17B95C69" w14:textId="6EB827D4" w:rsidR="007C027C" w:rsidRPr="002A7E48" w:rsidRDefault="00793A72"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A7E48">
        <w:rPr>
          <w:rFonts w:ascii="Arial" w:hAnsi="Arial"/>
          <w:color w:val="000000"/>
          <w:sz w:val="22"/>
          <w:szCs w:val="24"/>
          <w:lang w:val="en-US"/>
        </w:rPr>
        <w:t xml:space="preserve">The </w:t>
      </w:r>
      <w:r w:rsidR="001D7846" w:rsidRPr="002A7E48">
        <w:rPr>
          <w:rFonts w:ascii="Arial" w:hAnsi="Arial"/>
          <w:color w:val="000000"/>
          <w:sz w:val="22"/>
          <w:szCs w:val="24"/>
          <w:lang w:val="en-US"/>
        </w:rPr>
        <w:t>LA</w:t>
      </w:r>
      <w:r w:rsidR="00BA41F2" w:rsidRPr="002A7E48">
        <w:rPr>
          <w:rFonts w:ascii="Arial" w:hAnsi="Arial"/>
          <w:color w:val="000000"/>
          <w:sz w:val="22"/>
          <w:szCs w:val="24"/>
          <w:lang w:val="en-US"/>
        </w:rPr>
        <w:t xml:space="preserve"> has</w:t>
      </w:r>
      <w:r w:rsidR="00AA43AE" w:rsidRPr="002A7E48">
        <w:rPr>
          <w:rFonts w:ascii="Arial" w:hAnsi="Arial"/>
          <w:color w:val="000000"/>
          <w:sz w:val="22"/>
          <w:szCs w:val="24"/>
          <w:lang w:val="en-US"/>
        </w:rPr>
        <w:t xml:space="preserve"> the right to require a school to make such payments from its delegat</w:t>
      </w:r>
      <w:r w:rsidR="00BA41F2" w:rsidRPr="002A7E48">
        <w:rPr>
          <w:rFonts w:ascii="Arial" w:hAnsi="Arial"/>
          <w:color w:val="000000"/>
          <w:sz w:val="22"/>
          <w:szCs w:val="24"/>
          <w:lang w:val="en-US"/>
        </w:rPr>
        <w:t>ed budget as are need</w:t>
      </w:r>
      <w:r w:rsidR="00AA43AE" w:rsidRPr="002A7E48">
        <w:rPr>
          <w:rFonts w:ascii="Arial" w:hAnsi="Arial"/>
          <w:color w:val="000000"/>
          <w:sz w:val="22"/>
          <w:szCs w:val="24"/>
          <w:lang w:val="en-US"/>
        </w:rPr>
        <w:t xml:space="preserve">ed under the conditions of a PFI/PPP </w:t>
      </w:r>
      <w:r w:rsidR="005404A9" w:rsidRPr="002A7E48">
        <w:rPr>
          <w:rFonts w:ascii="Arial" w:hAnsi="Arial"/>
          <w:color w:val="000000"/>
          <w:sz w:val="22"/>
          <w:szCs w:val="24"/>
          <w:lang w:val="en-US"/>
        </w:rPr>
        <w:t>Scheme</w:t>
      </w:r>
      <w:r w:rsidR="00AA43AE" w:rsidRPr="002A7E48">
        <w:rPr>
          <w:rFonts w:ascii="Arial" w:hAnsi="Arial"/>
          <w:color w:val="000000"/>
          <w:sz w:val="22"/>
          <w:szCs w:val="24"/>
          <w:lang w:val="en-US"/>
        </w:rPr>
        <w:t xml:space="preserve"> which has been </w:t>
      </w:r>
      <w:r w:rsidR="008C45DF" w:rsidRPr="002A7E48">
        <w:rPr>
          <w:rFonts w:ascii="Arial" w:hAnsi="Arial"/>
          <w:color w:val="000000"/>
          <w:sz w:val="22"/>
          <w:szCs w:val="24"/>
          <w:lang w:val="en-US"/>
        </w:rPr>
        <w:t>entered</w:t>
      </w:r>
      <w:r w:rsidR="00AA43AE" w:rsidRPr="002A7E48">
        <w:rPr>
          <w:rFonts w:ascii="Arial" w:hAnsi="Arial"/>
          <w:color w:val="000000"/>
          <w:sz w:val="22"/>
          <w:szCs w:val="24"/>
          <w:lang w:val="en-US"/>
        </w:rPr>
        <w:t xml:space="preserve"> with the knowledge of the </w:t>
      </w:r>
      <w:r w:rsidR="00E17C68" w:rsidRPr="002A7E48">
        <w:rPr>
          <w:rFonts w:ascii="Arial" w:hAnsi="Arial"/>
          <w:color w:val="000000"/>
          <w:sz w:val="22"/>
          <w:szCs w:val="24"/>
          <w:lang w:val="en-US"/>
        </w:rPr>
        <w:t>GB</w:t>
      </w:r>
      <w:r w:rsidR="00AA43AE" w:rsidRPr="002A7E48">
        <w:rPr>
          <w:rFonts w:ascii="Arial" w:hAnsi="Arial"/>
          <w:color w:val="000000"/>
          <w:sz w:val="22"/>
          <w:szCs w:val="24"/>
          <w:lang w:val="en-US"/>
        </w:rPr>
        <w:t xml:space="preserve">.  Where the PFI/PPP </w:t>
      </w:r>
      <w:r w:rsidR="005404A9" w:rsidRPr="002A7E48">
        <w:rPr>
          <w:rFonts w:ascii="Arial" w:hAnsi="Arial"/>
          <w:color w:val="000000"/>
          <w:sz w:val="22"/>
          <w:szCs w:val="24"/>
          <w:lang w:val="en-US"/>
        </w:rPr>
        <w:t>Scheme</w:t>
      </w:r>
      <w:r w:rsidR="00AA43AE" w:rsidRPr="002A7E48">
        <w:rPr>
          <w:rFonts w:ascii="Arial" w:hAnsi="Arial"/>
          <w:color w:val="000000"/>
          <w:sz w:val="22"/>
          <w:szCs w:val="24"/>
          <w:lang w:val="en-US"/>
        </w:rPr>
        <w:t xml:space="preserve"> relates to the establishment of a new school and the relevant contracts are signed prior to the formal establishment of the </w:t>
      </w:r>
      <w:r w:rsidR="00E17C68" w:rsidRPr="002A7E48">
        <w:rPr>
          <w:rFonts w:ascii="Arial" w:hAnsi="Arial"/>
          <w:color w:val="000000"/>
          <w:sz w:val="22"/>
          <w:szCs w:val="24"/>
          <w:lang w:val="en-US"/>
        </w:rPr>
        <w:t>GB</w:t>
      </w:r>
      <w:r w:rsidR="00AA43AE" w:rsidRPr="002A7E48">
        <w:rPr>
          <w:rFonts w:ascii="Arial" w:hAnsi="Arial"/>
          <w:color w:val="000000"/>
          <w:sz w:val="22"/>
          <w:szCs w:val="24"/>
          <w:lang w:val="en-US"/>
        </w:rPr>
        <w:t xml:space="preserve">, the </w:t>
      </w:r>
      <w:r w:rsidR="001D7846" w:rsidRPr="002A7E48">
        <w:rPr>
          <w:rFonts w:ascii="Arial" w:hAnsi="Arial"/>
          <w:color w:val="000000"/>
          <w:sz w:val="22"/>
          <w:szCs w:val="24"/>
          <w:lang w:val="en-US"/>
        </w:rPr>
        <w:t>LA</w:t>
      </w:r>
      <w:r w:rsidR="00AA43AE" w:rsidRPr="002A7E48">
        <w:rPr>
          <w:rFonts w:ascii="Arial" w:hAnsi="Arial"/>
          <w:color w:val="000000"/>
          <w:sz w:val="22"/>
          <w:szCs w:val="24"/>
          <w:lang w:val="en-US"/>
        </w:rPr>
        <w:t xml:space="preserve"> </w:t>
      </w:r>
      <w:r w:rsidRPr="002A7E48">
        <w:rPr>
          <w:rFonts w:ascii="Arial" w:hAnsi="Arial"/>
          <w:color w:val="000000"/>
          <w:sz w:val="22"/>
          <w:szCs w:val="24"/>
          <w:lang w:val="en-US"/>
        </w:rPr>
        <w:t xml:space="preserve">will </w:t>
      </w:r>
      <w:r w:rsidR="00AA43AE" w:rsidRPr="002A7E48">
        <w:rPr>
          <w:rFonts w:ascii="Arial" w:hAnsi="Arial"/>
          <w:color w:val="000000"/>
          <w:sz w:val="22"/>
          <w:szCs w:val="24"/>
          <w:lang w:val="en-US"/>
        </w:rPr>
        <w:t xml:space="preserve">retain the right to levy charges against the school’s delegated budget in respect of the contract. Should the </w:t>
      </w:r>
      <w:r w:rsidR="001D7846" w:rsidRPr="002A7E48">
        <w:rPr>
          <w:rFonts w:ascii="Arial" w:hAnsi="Arial"/>
          <w:color w:val="000000"/>
          <w:sz w:val="22"/>
          <w:szCs w:val="24"/>
          <w:lang w:val="en-US"/>
        </w:rPr>
        <w:t>LA</w:t>
      </w:r>
      <w:r w:rsidR="00AA43AE" w:rsidRPr="002A7E48">
        <w:rPr>
          <w:rFonts w:ascii="Arial" w:hAnsi="Arial"/>
          <w:color w:val="000000"/>
          <w:sz w:val="22"/>
          <w:szCs w:val="24"/>
          <w:lang w:val="en-US"/>
        </w:rPr>
        <w:t xml:space="preserve"> develop PFI or PPP projects, there would need to be agreement with </w:t>
      </w:r>
      <w:r w:rsidR="006E0067">
        <w:rPr>
          <w:rFonts w:ascii="Arial" w:hAnsi="Arial"/>
          <w:color w:val="000000"/>
          <w:sz w:val="22"/>
          <w:szCs w:val="24"/>
          <w:lang w:val="en-US"/>
        </w:rPr>
        <w:t>s</w:t>
      </w:r>
      <w:r w:rsidR="00736640" w:rsidRPr="002A7E48">
        <w:rPr>
          <w:rFonts w:ascii="Arial" w:hAnsi="Arial"/>
          <w:color w:val="000000"/>
          <w:sz w:val="22"/>
          <w:szCs w:val="24"/>
          <w:lang w:val="en-US"/>
        </w:rPr>
        <w:t>chools</w:t>
      </w:r>
      <w:r w:rsidR="00AA43AE" w:rsidRPr="002A7E48">
        <w:rPr>
          <w:rFonts w:ascii="Arial" w:hAnsi="Arial"/>
          <w:color w:val="000000"/>
          <w:sz w:val="22"/>
          <w:szCs w:val="24"/>
          <w:lang w:val="en-US"/>
        </w:rPr>
        <w:t xml:space="preserve"> about meeting the cost of ongoing contractual arrangements.</w:t>
      </w:r>
    </w:p>
    <w:p w14:paraId="3D1AE450" w14:textId="77777777" w:rsidR="00AA43AE" w:rsidRPr="002A7E48" w:rsidRDefault="007C027C"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A7E48">
        <w:rPr>
          <w:rFonts w:ascii="Arial" w:hAnsi="Arial"/>
          <w:color w:val="000000"/>
          <w:sz w:val="22"/>
          <w:szCs w:val="24"/>
          <w:lang w:val="en-US"/>
        </w:rPr>
        <w:lastRenderedPageBreak/>
        <w:t xml:space="preserve">The </w:t>
      </w:r>
      <w:r w:rsidR="001D7846" w:rsidRPr="002A7E48">
        <w:rPr>
          <w:rFonts w:ascii="Arial" w:hAnsi="Arial"/>
          <w:color w:val="000000"/>
          <w:sz w:val="22"/>
          <w:szCs w:val="24"/>
          <w:lang w:val="en-US"/>
        </w:rPr>
        <w:t>LA</w:t>
      </w:r>
      <w:r w:rsidRPr="002A7E48">
        <w:rPr>
          <w:rFonts w:ascii="Arial" w:hAnsi="Arial"/>
          <w:color w:val="000000"/>
          <w:sz w:val="22"/>
          <w:szCs w:val="24"/>
          <w:lang w:val="en-US"/>
        </w:rPr>
        <w:t xml:space="preserve"> and the </w:t>
      </w:r>
      <w:r w:rsidR="00E17C68" w:rsidRPr="002A7E48">
        <w:rPr>
          <w:rFonts w:ascii="Arial" w:hAnsi="Arial"/>
          <w:color w:val="000000"/>
          <w:sz w:val="22"/>
          <w:szCs w:val="24"/>
          <w:lang w:val="en-US"/>
        </w:rPr>
        <w:t>GB</w:t>
      </w:r>
      <w:r w:rsidRPr="002A7E48">
        <w:rPr>
          <w:rFonts w:ascii="Arial" w:hAnsi="Arial"/>
          <w:color w:val="000000"/>
          <w:sz w:val="22"/>
          <w:szCs w:val="24"/>
          <w:lang w:val="en-US"/>
        </w:rPr>
        <w:t xml:space="preserve"> need to </w:t>
      </w:r>
      <w:r w:rsidR="00793A72" w:rsidRPr="002A7E48">
        <w:rPr>
          <w:rFonts w:ascii="Arial" w:hAnsi="Arial"/>
          <w:color w:val="000000"/>
          <w:sz w:val="22"/>
          <w:szCs w:val="24"/>
          <w:lang w:val="en-US"/>
        </w:rPr>
        <w:t xml:space="preserve">ensure that the </w:t>
      </w:r>
      <w:r w:rsidRPr="002A7E48">
        <w:rPr>
          <w:rFonts w:ascii="Arial" w:hAnsi="Arial"/>
          <w:color w:val="000000"/>
          <w:sz w:val="22"/>
          <w:szCs w:val="24"/>
          <w:lang w:val="en-US"/>
        </w:rPr>
        <w:t>contractual arrangements make clear performance measures and their monitoring, including withholding of monies where there is poor performance.</w:t>
      </w:r>
    </w:p>
    <w:p w14:paraId="4BB5A56E" w14:textId="77777777" w:rsidR="00AC73C0" w:rsidRPr="002A7E48" w:rsidRDefault="00E348D0"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A7E48">
        <w:rPr>
          <w:rFonts w:ascii="Arial" w:hAnsi="Arial"/>
          <w:color w:val="000000"/>
          <w:sz w:val="22"/>
          <w:szCs w:val="24"/>
          <w:lang w:val="en-US"/>
        </w:rPr>
        <w:t>Any school agreeing to be included within a PFI contract will be required to sign a ‘</w:t>
      </w:r>
      <w:r w:rsidR="00E17C68" w:rsidRPr="002A7E48">
        <w:rPr>
          <w:rFonts w:ascii="Arial" w:hAnsi="Arial"/>
          <w:color w:val="000000"/>
          <w:sz w:val="22"/>
          <w:szCs w:val="24"/>
          <w:lang w:val="en-US"/>
        </w:rPr>
        <w:t>GB</w:t>
      </w:r>
      <w:r w:rsidRPr="002A7E48">
        <w:rPr>
          <w:rFonts w:ascii="Arial" w:hAnsi="Arial"/>
          <w:color w:val="000000"/>
          <w:sz w:val="22"/>
          <w:szCs w:val="24"/>
          <w:lang w:val="en-US"/>
        </w:rPr>
        <w:t xml:space="preserve"> Agreement’. The agreement is between the </w:t>
      </w:r>
      <w:r w:rsidR="001D7846" w:rsidRPr="002A7E48">
        <w:rPr>
          <w:rFonts w:ascii="Arial" w:hAnsi="Arial"/>
          <w:color w:val="000000"/>
          <w:sz w:val="22"/>
          <w:szCs w:val="24"/>
          <w:lang w:val="en-US"/>
        </w:rPr>
        <w:t>LA</w:t>
      </w:r>
      <w:r w:rsidRPr="002A7E48">
        <w:rPr>
          <w:rFonts w:ascii="Arial" w:hAnsi="Arial"/>
          <w:color w:val="000000"/>
          <w:sz w:val="22"/>
          <w:szCs w:val="24"/>
          <w:lang w:val="en-US"/>
        </w:rPr>
        <w:t xml:space="preserve"> and </w:t>
      </w:r>
      <w:r w:rsidR="00E17C68" w:rsidRPr="002A7E48">
        <w:rPr>
          <w:rFonts w:ascii="Arial" w:hAnsi="Arial"/>
          <w:color w:val="000000"/>
          <w:sz w:val="22"/>
          <w:szCs w:val="24"/>
          <w:lang w:val="en-US"/>
        </w:rPr>
        <w:t>GB</w:t>
      </w:r>
      <w:r w:rsidRPr="002A7E48">
        <w:rPr>
          <w:rFonts w:ascii="Arial" w:hAnsi="Arial"/>
          <w:color w:val="000000"/>
          <w:sz w:val="22"/>
          <w:szCs w:val="24"/>
          <w:lang w:val="en-US"/>
        </w:rPr>
        <w:t xml:space="preserve"> and sets out details of the services provided under the PFI contract and the school</w:t>
      </w:r>
      <w:r w:rsidR="00C2518B" w:rsidRPr="002A7E48">
        <w:rPr>
          <w:rFonts w:ascii="Arial" w:hAnsi="Arial"/>
          <w:color w:val="000000"/>
          <w:sz w:val="22"/>
          <w:szCs w:val="24"/>
          <w:lang w:val="en-US"/>
        </w:rPr>
        <w:t>’</w:t>
      </w:r>
      <w:r w:rsidRPr="002A7E48">
        <w:rPr>
          <w:rFonts w:ascii="Arial" w:hAnsi="Arial"/>
          <w:color w:val="000000"/>
          <w:sz w:val="22"/>
          <w:szCs w:val="24"/>
          <w:lang w:val="en-US"/>
        </w:rPr>
        <w:t>s financial contributions.</w:t>
      </w:r>
    </w:p>
    <w:p w14:paraId="12985B09" w14:textId="77777777" w:rsidR="00AA43AE" w:rsidRPr="00300C1B" w:rsidRDefault="00AA43AE" w:rsidP="002A7E48">
      <w:pPr>
        <w:pStyle w:val="ListParagraph"/>
        <w:numPr>
          <w:ilvl w:val="0"/>
          <w:numId w:val="2"/>
        </w:numPr>
        <w:jc w:val="both"/>
        <w:rPr>
          <w:rFonts w:ascii="Arial" w:hAnsi="Arial" w:cs="Arial"/>
          <w:b/>
          <w:sz w:val="22"/>
          <w:szCs w:val="22"/>
        </w:rPr>
      </w:pPr>
      <w:r w:rsidRPr="005A2302">
        <w:rPr>
          <w:rFonts w:ascii="Arial" w:hAnsi="Arial" w:cs="Arial"/>
          <w:b/>
          <w:sz w:val="22"/>
          <w:szCs w:val="22"/>
        </w:rPr>
        <w:t>INSURANCE COVER</w:t>
      </w:r>
    </w:p>
    <w:p w14:paraId="79E91539" w14:textId="1788F91A" w:rsidR="00815150" w:rsidRPr="002A7E48" w:rsidRDefault="000B309C"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A7E48">
        <w:rPr>
          <w:rFonts w:ascii="Arial" w:hAnsi="Arial"/>
          <w:color w:val="000000"/>
          <w:sz w:val="22"/>
          <w:szCs w:val="24"/>
          <w:lang w:val="en-US"/>
        </w:rPr>
        <w:t>W</w:t>
      </w:r>
      <w:r w:rsidR="00AA43AE" w:rsidRPr="002A7E48">
        <w:rPr>
          <w:rFonts w:ascii="Arial" w:hAnsi="Arial"/>
          <w:color w:val="000000"/>
          <w:sz w:val="22"/>
          <w:szCs w:val="24"/>
          <w:lang w:val="en-US"/>
        </w:rPr>
        <w:t xml:space="preserve">here </w:t>
      </w:r>
      <w:r w:rsidRPr="002A7E48">
        <w:rPr>
          <w:rFonts w:ascii="Arial" w:hAnsi="Arial"/>
          <w:color w:val="000000"/>
          <w:sz w:val="22"/>
          <w:szCs w:val="24"/>
          <w:lang w:val="en-US"/>
        </w:rPr>
        <w:t xml:space="preserve">the LA delegates </w:t>
      </w:r>
      <w:r w:rsidR="00AA43AE" w:rsidRPr="002A7E48">
        <w:rPr>
          <w:rFonts w:ascii="Arial" w:hAnsi="Arial"/>
          <w:color w:val="000000"/>
          <w:sz w:val="22"/>
          <w:szCs w:val="24"/>
          <w:lang w:val="en-US"/>
        </w:rPr>
        <w:t>fu</w:t>
      </w:r>
      <w:r w:rsidRPr="002A7E48">
        <w:rPr>
          <w:rFonts w:ascii="Arial" w:hAnsi="Arial"/>
          <w:color w:val="000000"/>
          <w:sz w:val="22"/>
          <w:szCs w:val="24"/>
          <w:lang w:val="en-US"/>
        </w:rPr>
        <w:t xml:space="preserve">nds for insurance </w:t>
      </w:r>
      <w:r w:rsidR="00AA43AE" w:rsidRPr="002A7E48">
        <w:rPr>
          <w:rFonts w:ascii="Arial" w:hAnsi="Arial"/>
          <w:color w:val="000000"/>
          <w:sz w:val="22"/>
          <w:szCs w:val="24"/>
          <w:lang w:val="en-US"/>
        </w:rPr>
        <w:t xml:space="preserve">to </w:t>
      </w:r>
      <w:r w:rsidRPr="002A7E48">
        <w:rPr>
          <w:rFonts w:ascii="Arial" w:hAnsi="Arial"/>
          <w:color w:val="000000"/>
          <w:sz w:val="22"/>
          <w:szCs w:val="24"/>
          <w:lang w:val="en-US"/>
        </w:rPr>
        <w:t xml:space="preserve">any </w:t>
      </w:r>
      <w:r w:rsidR="000472C0">
        <w:rPr>
          <w:rFonts w:ascii="Arial" w:hAnsi="Arial"/>
          <w:color w:val="000000"/>
          <w:sz w:val="22"/>
          <w:szCs w:val="24"/>
          <w:lang w:val="en-US"/>
        </w:rPr>
        <w:t>s</w:t>
      </w:r>
      <w:r w:rsidR="00AA43AE" w:rsidRPr="002A7E48">
        <w:rPr>
          <w:rFonts w:ascii="Arial" w:hAnsi="Arial"/>
          <w:color w:val="000000"/>
          <w:sz w:val="22"/>
          <w:szCs w:val="24"/>
          <w:lang w:val="en-US"/>
        </w:rPr>
        <w:t>chool</w:t>
      </w:r>
      <w:r w:rsidRPr="002A7E48">
        <w:rPr>
          <w:rFonts w:ascii="Arial" w:hAnsi="Arial"/>
          <w:color w:val="000000"/>
          <w:sz w:val="22"/>
          <w:szCs w:val="24"/>
          <w:lang w:val="en-US"/>
        </w:rPr>
        <w:t>, it should be able to demonstrate</w:t>
      </w:r>
      <w:r w:rsidR="00AA43AE" w:rsidRPr="002A7E48">
        <w:rPr>
          <w:rFonts w:ascii="Arial" w:hAnsi="Arial"/>
          <w:color w:val="000000"/>
          <w:sz w:val="22"/>
          <w:szCs w:val="24"/>
          <w:lang w:val="en-US"/>
        </w:rPr>
        <w:t xml:space="preserve"> that cover relevant to the </w:t>
      </w:r>
      <w:r w:rsidR="001D7846" w:rsidRPr="002A7E48">
        <w:rPr>
          <w:rFonts w:ascii="Arial" w:hAnsi="Arial"/>
          <w:color w:val="000000"/>
          <w:sz w:val="22"/>
          <w:szCs w:val="24"/>
          <w:lang w:val="en-US"/>
        </w:rPr>
        <w:t>LA</w:t>
      </w:r>
      <w:r w:rsidRPr="002A7E48">
        <w:rPr>
          <w:rFonts w:ascii="Arial" w:hAnsi="Arial"/>
          <w:color w:val="000000"/>
          <w:sz w:val="22"/>
          <w:szCs w:val="24"/>
          <w:lang w:val="en-US"/>
        </w:rPr>
        <w:t>’</w:t>
      </w:r>
      <w:r w:rsidR="001D7846" w:rsidRPr="002A7E48">
        <w:rPr>
          <w:rFonts w:ascii="Arial" w:hAnsi="Arial"/>
          <w:color w:val="000000"/>
          <w:sz w:val="22"/>
          <w:szCs w:val="24"/>
          <w:lang w:val="en-US"/>
        </w:rPr>
        <w:t>s</w:t>
      </w:r>
      <w:r w:rsidR="00AA43AE" w:rsidRPr="002A7E48">
        <w:rPr>
          <w:rFonts w:ascii="Arial" w:hAnsi="Arial"/>
          <w:color w:val="000000"/>
          <w:sz w:val="22"/>
          <w:szCs w:val="24"/>
          <w:lang w:val="en-US"/>
        </w:rPr>
        <w:t xml:space="preserve"> insurable interests, under a policy arranged by the </w:t>
      </w:r>
      <w:r w:rsidR="00E17C68" w:rsidRPr="002A7E48">
        <w:rPr>
          <w:rFonts w:ascii="Arial" w:hAnsi="Arial"/>
          <w:color w:val="000000"/>
          <w:sz w:val="22"/>
          <w:szCs w:val="24"/>
          <w:lang w:val="en-US"/>
        </w:rPr>
        <w:t>GB</w:t>
      </w:r>
      <w:r w:rsidR="00AA43AE" w:rsidRPr="002A7E48">
        <w:rPr>
          <w:rFonts w:ascii="Arial" w:hAnsi="Arial"/>
          <w:color w:val="000000"/>
          <w:sz w:val="22"/>
          <w:szCs w:val="24"/>
          <w:lang w:val="en-US"/>
        </w:rPr>
        <w:t xml:space="preserve">, is at least as good as the relevant minimum cover arranged by the </w:t>
      </w:r>
      <w:r w:rsidR="001D7846" w:rsidRPr="002A7E48">
        <w:rPr>
          <w:rFonts w:ascii="Arial" w:hAnsi="Arial"/>
          <w:color w:val="000000"/>
          <w:sz w:val="22"/>
          <w:szCs w:val="24"/>
          <w:lang w:val="en-US"/>
        </w:rPr>
        <w:t>LA</w:t>
      </w:r>
      <w:r w:rsidRPr="002A7E48">
        <w:rPr>
          <w:rFonts w:ascii="Arial" w:hAnsi="Arial"/>
          <w:color w:val="000000"/>
          <w:sz w:val="22"/>
          <w:szCs w:val="24"/>
          <w:lang w:val="en-US"/>
        </w:rPr>
        <w:t>. This is where such cover is</w:t>
      </w:r>
      <w:r w:rsidR="00AA43AE" w:rsidRPr="002A7E48">
        <w:rPr>
          <w:rFonts w:ascii="Arial" w:hAnsi="Arial"/>
          <w:color w:val="000000"/>
          <w:sz w:val="22"/>
          <w:szCs w:val="24"/>
          <w:lang w:val="en-US"/>
        </w:rPr>
        <w:t xml:space="preserve"> either paid for from </w:t>
      </w:r>
      <w:r w:rsidRPr="002A7E48">
        <w:rPr>
          <w:rFonts w:ascii="Arial" w:hAnsi="Arial"/>
          <w:color w:val="000000"/>
          <w:sz w:val="22"/>
          <w:szCs w:val="24"/>
          <w:lang w:val="en-US"/>
        </w:rPr>
        <w:t xml:space="preserve">LA’s </w:t>
      </w:r>
      <w:r w:rsidR="00AA43AE" w:rsidRPr="002A7E48">
        <w:rPr>
          <w:rFonts w:ascii="Arial" w:hAnsi="Arial"/>
          <w:color w:val="000000"/>
          <w:sz w:val="22"/>
          <w:szCs w:val="24"/>
          <w:lang w:val="en-US"/>
        </w:rPr>
        <w:t xml:space="preserve">central funds or from contributions from </w:t>
      </w:r>
      <w:r w:rsidR="000472C0">
        <w:rPr>
          <w:rFonts w:ascii="Arial" w:hAnsi="Arial"/>
          <w:color w:val="000000"/>
          <w:sz w:val="22"/>
          <w:szCs w:val="24"/>
          <w:lang w:val="en-US"/>
        </w:rPr>
        <w:t>s</w:t>
      </w:r>
      <w:r w:rsidR="00736640" w:rsidRPr="002A7E48">
        <w:rPr>
          <w:rFonts w:ascii="Arial" w:hAnsi="Arial"/>
          <w:color w:val="000000"/>
          <w:sz w:val="22"/>
          <w:szCs w:val="24"/>
          <w:lang w:val="en-US"/>
        </w:rPr>
        <w:t>chools</w:t>
      </w:r>
      <w:r w:rsidR="00AA43AE" w:rsidRPr="002A7E48">
        <w:rPr>
          <w:rFonts w:ascii="Arial" w:hAnsi="Arial"/>
          <w:color w:val="000000"/>
          <w:sz w:val="22"/>
          <w:szCs w:val="24"/>
          <w:lang w:val="en-US"/>
        </w:rPr>
        <w:t>’ delegated budgets</w:t>
      </w:r>
      <w:r w:rsidR="008C45DF" w:rsidRPr="002A7E48">
        <w:rPr>
          <w:rFonts w:ascii="Arial" w:hAnsi="Arial"/>
          <w:color w:val="000000"/>
          <w:sz w:val="22"/>
          <w:szCs w:val="24"/>
          <w:lang w:val="en-US"/>
        </w:rPr>
        <w:t xml:space="preserve">. </w:t>
      </w:r>
      <w:r w:rsidR="00306BC0" w:rsidRPr="002A7E48">
        <w:rPr>
          <w:rFonts w:ascii="Arial" w:hAnsi="Arial"/>
          <w:color w:val="000000"/>
          <w:sz w:val="22"/>
          <w:szCs w:val="24"/>
          <w:lang w:val="en-US"/>
        </w:rPr>
        <w:t>The</w:t>
      </w:r>
      <w:r w:rsidR="0032796B" w:rsidRPr="002A7E48">
        <w:rPr>
          <w:rFonts w:ascii="Arial" w:hAnsi="Arial"/>
          <w:color w:val="000000"/>
          <w:sz w:val="22"/>
          <w:szCs w:val="24"/>
          <w:lang w:val="en-US"/>
        </w:rPr>
        <w:t xml:space="preserve"> </w:t>
      </w:r>
      <w:r w:rsidR="009D41AD" w:rsidRPr="002A7E48">
        <w:rPr>
          <w:rFonts w:ascii="Arial" w:hAnsi="Arial"/>
          <w:color w:val="000000"/>
          <w:sz w:val="22"/>
          <w:szCs w:val="24"/>
          <w:lang w:val="en-US"/>
        </w:rPr>
        <w:t>evidence</w:t>
      </w:r>
      <w:r w:rsidR="00306BC0" w:rsidRPr="002A7E48">
        <w:rPr>
          <w:rFonts w:ascii="Arial" w:hAnsi="Arial"/>
          <w:color w:val="000000"/>
          <w:sz w:val="22"/>
          <w:szCs w:val="24"/>
          <w:lang w:val="en-US"/>
        </w:rPr>
        <w:t xml:space="preserve"> required to demonstrate</w:t>
      </w:r>
      <w:r w:rsidR="009D41AD" w:rsidRPr="002A7E48">
        <w:rPr>
          <w:rFonts w:ascii="Arial" w:hAnsi="Arial"/>
          <w:color w:val="000000"/>
          <w:sz w:val="22"/>
          <w:szCs w:val="24"/>
          <w:lang w:val="en-US"/>
        </w:rPr>
        <w:t xml:space="preserve"> of parity of cover</w:t>
      </w:r>
      <w:r w:rsidR="00306BC0" w:rsidRPr="002A7E48">
        <w:rPr>
          <w:rFonts w:ascii="Arial" w:hAnsi="Arial"/>
          <w:color w:val="000000"/>
          <w:sz w:val="22"/>
          <w:szCs w:val="24"/>
          <w:lang w:val="en-US"/>
        </w:rPr>
        <w:t xml:space="preserve"> should be reasonable,</w:t>
      </w:r>
      <w:r w:rsidR="00137FAD" w:rsidRPr="002A7E48">
        <w:rPr>
          <w:rFonts w:ascii="Arial" w:hAnsi="Arial"/>
          <w:color w:val="000000"/>
          <w:sz w:val="22"/>
          <w:szCs w:val="24"/>
          <w:lang w:val="en-US"/>
        </w:rPr>
        <w:t xml:space="preserve"> </w:t>
      </w:r>
      <w:r w:rsidR="009D41AD" w:rsidRPr="002A7E48">
        <w:rPr>
          <w:rFonts w:ascii="Arial" w:hAnsi="Arial"/>
          <w:color w:val="000000"/>
          <w:sz w:val="22"/>
          <w:szCs w:val="24"/>
          <w:lang w:val="en-US"/>
        </w:rPr>
        <w:t xml:space="preserve">not </w:t>
      </w:r>
      <w:r w:rsidR="0019779B" w:rsidRPr="002A7E48">
        <w:rPr>
          <w:rFonts w:ascii="Arial" w:hAnsi="Arial"/>
          <w:color w:val="000000"/>
          <w:sz w:val="22"/>
          <w:szCs w:val="24"/>
          <w:lang w:val="en-US"/>
        </w:rPr>
        <w:t>place</w:t>
      </w:r>
      <w:r w:rsidR="009D41AD" w:rsidRPr="002A7E48">
        <w:rPr>
          <w:rFonts w:ascii="Arial" w:hAnsi="Arial"/>
          <w:color w:val="000000"/>
          <w:sz w:val="22"/>
          <w:szCs w:val="24"/>
          <w:lang w:val="en-US"/>
        </w:rPr>
        <w:t xml:space="preserve"> an undue burden</w:t>
      </w:r>
      <w:r w:rsidR="0019779B" w:rsidRPr="002A7E48">
        <w:rPr>
          <w:rFonts w:ascii="Arial" w:hAnsi="Arial"/>
          <w:color w:val="000000"/>
          <w:sz w:val="22"/>
          <w:szCs w:val="24"/>
          <w:lang w:val="en-US"/>
        </w:rPr>
        <w:t xml:space="preserve"> upon the school,</w:t>
      </w:r>
      <w:r w:rsidR="009D41AD" w:rsidRPr="002A7E48">
        <w:rPr>
          <w:rFonts w:ascii="Arial" w:hAnsi="Arial"/>
          <w:color w:val="000000"/>
          <w:sz w:val="22"/>
          <w:szCs w:val="24"/>
          <w:lang w:val="en-US"/>
        </w:rPr>
        <w:t xml:space="preserve"> nor act as a barrier </w:t>
      </w:r>
      <w:r w:rsidRPr="002A7E48">
        <w:rPr>
          <w:rFonts w:ascii="Arial" w:hAnsi="Arial"/>
          <w:color w:val="000000"/>
          <w:sz w:val="22"/>
          <w:szCs w:val="24"/>
          <w:lang w:val="en-US"/>
        </w:rPr>
        <w:t xml:space="preserve">to </w:t>
      </w:r>
      <w:r w:rsidR="0019779B" w:rsidRPr="002A7E48">
        <w:rPr>
          <w:rFonts w:ascii="Arial" w:hAnsi="Arial"/>
          <w:color w:val="000000"/>
          <w:sz w:val="22"/>
          <w:szCs w:val="24"/>
          <w:lang w:val="en-US"/>
        </w:rPr>
        <w:t>the school</w:t>
      </w:r>
      <w:r w:rsidRPr="002A7E48">
        <w:rPr>
          <w:rFonts w:ascii="Arial" w:hAnsi="Arial"/>
          <w:color w:val="000000"/>
          <w:sz w:val="22"/>
          <w:szCs w:val="24"/>
          <w:lang w:val="en-US"/>
        </w:rPr>
        <w:t xml:space="preserve"> </w:t>
      </w:r>
      <w:r w:rsidR="0019779B" w:rsidRPr="002A7E48">
        <w:rPr>
          <w:rFonts w:ascii="Arial" w:hAnsi="Arial"/>
          <w:color w:val="000000"/>
          <w:sz w:val="22"/>
          <w:szCs w:val="24"/>
          <w:lang w:val="en-US"/>
        </w:rPr>
        <w:t>exercising their</w:t>
      </w:r>
      <w:r w:rsidR="009D41AD" w:rsidRPr="002A7E48">
        <w:rPr>
          <w:rFonts w:ascii="Arial" w:hAnsi="Arial"/>
          <w:color w:val="000000"/>
          <w:sz w:val="22"/>
          <w:szCs w:val="24"/>
          <w:lang w:val="en-US"/>
        </w:rPr>
        <w:t xml:space="preserve"> choice of supplier. </w:t>
      </w:r>
    </w:p>
    <w:p w14:paraId="7DE02B4E" w14:textId="77777777" w:rsidR="0081127E" w:rsidRPr="002A7E48" w:rsidRDefault="009D41AD"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A7E48">
        <w:rPr>
          <w:rFonts w:ascii="Arial" w:hAnsi="Arial"/>
          <w:color w:val="000000"/>
          <w:sz w:val="22"/>
          <w:szCs w:val="24"/>
          <w:lang w:val="en-US"/>
        </w:rPr>
        <w:t xml:space="preserve">The </w:t>
      </w:r>
      <w:r w:rsidR="001D7846" w:rsidRPr="002A7E48">
        <w:rPr>
          <w:rFonts w:ascii="Arial" w:hAnsi="Arial"/>
          <w:color w:val="000000"/>
          <w:sz w:val="22"/>
          <w:szCs w:val="24"/>
          <w:lang w:val="en-US"/>
        </w:rPr>
        <w:t>LA</w:t>
      </w:r>
      <w:r w:rsidRPr="002A7E48">
        <w:rPr>
          <w:rFonts w:ascii="Arial" w:hAnsi="Arial"/>
          <w:color w:val="000000"/>
          <w:sz w:val="22"/>
          <w:szCs w:val="24"/>
          <w:lang w:val="en-US"/>
        </w:rPr>
        <w:t xml:space="preserve"> will have regard to the actual risks, which might reasonably be expected to arise at the school in question in operating this requirement rather than applying an arbitrary minimum level of cover for all </w:t>
      </w:r>
      <w:r w:rsidR="00736640" w:rsidRPr="002A7E48">
        <w:rPr>
          <w:rFonts w:ascii="Arial" w:hAnsi="Arial"/>
          <w:color w:val="000000"/>
          <w:sz w:val="22"/>
          <w:szCs w:val="24"/>
          <w:lang w:val="en-US"/>
        </w:rPr>
        <w:t>Schools</w:t>
      </w:r>
      <w:r w:rsidRPr="002A7E48">
        <w:rPr>
          <w:rFonts w:ascii="Arial" w:hAnsi="Arial"/>
          <w:color w:val="000000"/>
          <w:sz w:val="22"/>
          <w:szCs w:val="24"/>
          <w:lang w:val="en-US"/>
        </w:rPr>
        <w:t>.</w:t>
      </w:r>
    </w:p>
    <w:p w14:paraId="1BEA5C6E" w14:textId="77777777" w:rsidR="006D6E42" w:rsidRPr="002A7E48" w:rsidRDefault="00AA43AE"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A7E48">
        <w:rPr>
          <w:rFonts w:ascii="Arial" w:hAnsi="Arial"/>
          <w:color w:val="000000"/>
          <w:sz w:val="22"/>
          <w:szCs w:val="24"/>
          <w:lang w:val="en-US"/>
        </w:rPr>
        <w:t xml:space="preserve">In cases where a school’s </w:t>
      </w:r>
      <w:r w:rsidR="00E17C68" w:rsidRPr="002A7E48">
        <w:rPr>
          <w:rFonts w:ascii="Arial" w:hAnsi="Arial"/>
          <w:color w:val="000000"/>
          <w:sz w:val="22"/>
          <w:szCs w:val="24"/>
          <w:lang w:val="en-US"/>
        </w:rPr>
        <w:t>GB</w:t>
      </w:r>
      <w:r w:rsidRPr="002A7E48">
        <w:rPr>
          <w:rFonts w:ascii="Arial" w:hAnsi="Arial"/>
          <w:color w:val="000000"/>
          <w:sz w:val="22"/>
          <w:szCs w:val="24"/>
          <w:lang w:val="en-US"/>
        </w:rPr>
        <w:t xml:space="preserve"> arranges an insurance policy relevant to the </w:t>
      </w:r>
      <w:r w:rsidR="001D7846" w:rsidRPr="002A7E48">
        <w:rPr>
          <w:rFonts w:ascii="Arial" w:hAnsi="Arial"/>
          <w:color w:val="000000"/>
          <w:sz w:val="22"/>
          <w:szCs w:val="24"/>
          <w:lang w:val="en-US"/>
        </w:rPr>
        <w:t>LAs</w:t>
      </w:r>
      <w:r w:rsidRPr="002A7E48">
        <w:rPr>
          <w:rFonts w:ascii="Arial" w:hAnsi="Arial"/>
          <w:color w:val="000000"/>
          <w:sz w:val="22"/>
          <w:szCs w:val="24"/>
          <w:lang w:val="en-US"/>
        </w:rPr>
        <w:t xml:space="preserve"> insurable interests but fails to demonstrate that it has arranged cover at least as good as the relevant minimum cover as would be arranged by the </w:t>
      </w:r>
      <w:r w:rsidR="001D7846" w:rsidRPr="002A7E48">
        <w:rPr>
          <w:rFonts w:ascii="Arial" w:hAnsi="Arial"/>
          <w:color w:val="000000"/>
          <w:sz w:val="22"/>
          <w:szCs w:val="24"/>
          <w:lang w:val="en-US"/>
        </w:rPr>
        <w:t>LA</w:t>
      </w:r>
      <w:r w:rsidRPr="002A7E48">
        <w:rPr>
          <w:rFonts w:ascii="Arial" w:hAnsi="Arial"/>
          <w:color w:val="000000"/>
          <w:sz w:val="22"/>
          <w:szCs w:val="24"/>
          <w:lang w:val="en-US"/>
        </w:rPr>
        <w:t xml:space="preserve">, expenditure incurred by the </w:t>
      </w:r>
      <w:r w:rsidR="001D7846" w:rsidRPr="002A7E48">
        <w:rPr>
          <w:rFonts w:ascii="Arial" w:hAnsi="Arial"/>
          <w:color w:val="000000"/>
          <w:sz w:val="22"/>
          <w:szCs w:val="24"/>
          <w:lang w:val="en-US"/>
        </w:rPr>
        <w:t>LA</w:t>
      </w:r>
      <w:r w:rsidRPr="002A7E48">
        <w:rPr>
          <w:rFonts w:ascii="Arial" w:hAnsi="Arial"/>
          <w:color w:val="000000"/>
          <w:sz w:val="22"/>
          <w:szCs w:val="24"/>
          <w:lang w:val="en-US"/>
        </w:rPr>
        <w:t xml:space="preserve"> in insuring its interests in a school shall be charged to a school’s budget share without the consent of the </w:t>
      </w:r>
      <w:r w:rsidR="00E17C68" w:rsidRPr="002A7E48">
        <w:rPr>
          <w:rFonts w:ascii="Arial" w:hAnsi="Arial"/>
          <w:color w:val="000000"/>
          <w:sz w:val="22"/>
          <w:szCs w:val="24"/>
          <w:lang w:val="en-US"/>
        </w:rPr>
        <w:t>GB</w:t>
      </w:r>
      <w:r w:rsidRPr="002A7E48">
        <w:rPr>
          <w:rFonts w:ascii="Arial" w:hAnsi="Arial"/>
          <w:color w:val="000000"/>
          <w:sz w:val="22"/>
          <w:szCs w:val="24"/>
          <w:lang w:val="en-US"/>
        </w:rPr>
        <w:t>, a</w:t>
      </w:r>
      <w:r w:rsidR="00C2518B" w:rsidRPr="002A7E48">
        <w:rPr>
          <w:rFonts w:ascii="Arial" w:hAnsi="Arial"/>
          <w:color w:val="000000"/>
          <w:sz w:val="22"/>
          <w:szCs w:val="24"/>
          <w:lang w:val="en-US"/>
        </w:rPr>
        <w:t xml:space="preserve">s set out in Section </w:t>
      </w:r>
      <w:r w:rsidRPr="002A7E48">
        <w:rPr>
          <w:rFonts w:ascii="Arial" w:hAnsi="Arial"/>
          <w:color w:val="000000"/>
          <w:sz w:val="22"/>
          <w:szCs w:val="24"/>
          <w:lang w:val="en-US"/>
        </w:rPr>
        <w:t>6.</w:t>
      </w:r>
      <w:r w:rsidR="009D41AD" w:rsidRPr="002A7E48">
        <w:rPr>
          <w:rFonts w:ascii="Arial" w:hAnsi="Arial"/>
          <w:color w:val="000000"/>
          <w:sz w:val="22"/>
          <w:szCs w:val="24"/>
          <w:lang w:val="en-US"/>
        </w:rPr>
        <w:t>3</w:t>
      </w:r>
      <w:r w:rsidRPr="002A7E48">
        <w:rPr>
          <w:rFonts w:ascii="Arial" w:hAnsi="Arial"/>
          <w:color w:val="000000"/>
          <w:sz w:val="22"/>
          <w:szCs w:val="24"/>
          <w:lang w:val="en-US"/>
        </w:rPr>
        <w:t>.6 above.</w:t>
      </w:r>
    </w:p>
    <w:p w14:paraId="08E89CA4" w14:textId="39FE6E34" w:rsidR="008404E1" w:rsidRPr="0030193D" w:rsidRDefault="00E17C68"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A7E48">
        <w:rPr>
          <w:rFonts w:ascii="Arial" w:hAnsi="Arial"/>
          <w:color w:val="000000"/>
          <w:sz w:val="22"/>
          <w:szCs w:val="24"/>
          <w:lang w:val="en-US"/>
        </w:rPr>
        <w:t>GBs</w:t>
      </w:r>
      <w:r w:rsidR="00C95766" w:rsidRPr="002A7E48">
        <w:rPr>
          <w:rFonts w:ascii="Arial" w:hAnsi="Arial"/>
          <w:color w:val="000000"/>
          <w:sz w:val="22"/>
          <w:szCs w:val="24"/>
          <w:lang w:val="en-US"/>
        </w:rPr>
        <w:t xml:space="preserve"> maintaining their own insurance cover in place of that arranged by the </w:t>
      </w:r>
      <w:r w:rsidR="001D7846" w:rsidRPr="002A7E48">
        <w:rPr>
          <w:rFonts w:ascii="Arial" w:hAnsi="Arial"/>
          <w:color w:val="000000"/>
          <w:sz w:val="22"/>
          <w:szCs w:val="24"/>
          <w:lang w:val="en-US"/>
        </w:rPr>
        <w:t>LA</w:t>
      </w:r>
      <w:r w:rsidR="00C95766" w:rsidRPr="002A7E48">
        <w:rPr>
          <w:rFonts w:ascii="Arial" w:hAnsi="Arial"/>
          <w:color w:val="000000"/>
          <w:sz w:val="22"/>
          <w:szCs w:val="24"/>
          <w:lang w:val="en-US"/>
        </w:rPr>
        <w:t xml:space="preserve"> must provide to the </w:t>
      </w:r>
      <w:r w:rsidR="008D2083" w:rsidRPr="002A7E48">
        <w:rPr>
          <w:rFonts w:ascii="Arial" w:hAnsi="Arial"/>
          <w:color w:val="000000"/>
          <w:sz w:val="22"/>
          <w:szCs w:val="24"/>
          <w:lang w:val="en-US"/>
        </w:rPr>
        <w:t>Ex</w:t>
      </w:r>
      <w:r w:rsidR="004D0CEB" w:rsidRPr="002A7E48">
        <w:rPr>
          <w:rFonts w:ascii="Arial" w:hAnsi="Arial"/>
          <w:color w:val="000000"/>
          <w:sz w:val="22"/>
          <w:szCs w:val="24"/>
          <w:lang w:val="en-US"/>
        </w:rPr>
        <w:t>ecutive Director,</w:t>
      </w:r>
      <w:r w:rsidR="008D2083" w:rsidRPr="002A7E48">
        <w:rPr>
          <w:rFonts w:ascii="Arial" w:hAnsi="Arial"/>
          <w:color w:val="000000"/>
          <w:sz w:val="22"/>
          <w:szCs w:val="24"/>
          <w:lang w:val="en-US"/>
        </w:rPr>
        <w:t xml:space="preserve"> </w:t>
      </w:r>
      <w:r w:rsidR="009E7249" w:rsidRPr="002A7E48">
        <w:rPr>
          <w:rFonts w:ascii="Arial" w:hAnsi="Arial"/>
          <w:color w:val="000000"/>
          <w:sz w:val="22"/>
          <w:szCs w:val="24"/>
          <w:lang w:val="en-US"/>
        </w:rPr>
        <w:t>Children’s</w:t>
      </w:r>
      <w:r w:rsidR="004D0CEB" w:rsidRPr="002A7E48">
        <w:rPr>
          <w:rFonts w:ascii="Arial" w:hAnsi="Arial"/>
          <w:color w:val="000000"/>
          <w:sz w:val="22"/>
          <w:szCs w:val="24"/>
          <w:lang w:val="en-US"/>
        </w:rPr>
        <w:t xml:space="preserve"> Services</w:t>
      </w:r>
      <w:r w:rsidR="006A0C0A" w:rsidRPr="002A7E48">
        <w:rPr>
          <w:rFonts w:ascii="Arial" w:hAnsi="Arial"/>
          <w:color w:val="000000"/>
          <w:sz w:val="22"/>
          <w:szCs w:val="24"/>
          <w:lang w:val="en-US"/>
        </w:rPr>
        <w:t xml:space="preserve"> and the Chief Finance Officer</w:t>
      </w:r>
      <w:r w:rsidR="00C95766" w:rsidRPr="002A7E48">
        <w:rPr>
          <w:rFonts w:ascii="Arial" w:hAnsi="Arial"/>
          <w:color w:val="000000"/>
          <w:sz w:val="22"/>
          <w:szCs w:val="24"/>
          <w:lang w:val="en-US"/>
        </w:rPr>
        <w:t xml:space="preserve"> an up-to-date copy of the policy or policies, together with all premium receipts or other evidence of cover.  Failure to provide documentary proof of a satisfactory level of cover within a reasonable period of such a request being made may result in the school's </w:t>
      </w:r>
      <w:r w:rsidR="00C95766" w:rsidRPr="0030193D">
        <w:rPr>
          <w:rFonts w:ascii="Arial" w:hAnsi="Arial"/>
          <w:color w:val="000000"/>
          <w:sz w:val="22"/>
          <w:szCs w:val="24"/>
          <w:lang w:val="en-US"/>
        </w:rPr>
        <w:t>budget share being ch</w:t>
      </w:r>
      <w:r w:rsidR="008C45DF" w:rsidRPr="0030193D">
        <w:rPr>
          <w:rFonts w:ascii="Arial" w:hAnsi="Arial"/>
          <w:color w:val="000000"/>
          <w:sz w:val="22"/>
          <w:szCs w:val="24"/>
          <w:lang w:val="en-US"/>
        </w:rPr>
        <w:t>arged.</w:t>
      </w:r>
      <w:bookmarkStart w:id="6" w:name="_Hlk5788551"/>
    </w:p>
    <w:p w14:paraId="70D69688" w14:textId="395D33C2" w:rsidR="008C7EB2" w:rsidRPr="0030193D" w:rsidRDefault="008C7EB2"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30193D">
        <w:rPr>
          <w:rFonts w:ascii="Arial" w:hAnsi="Arial"/>
          <w:color w:val="000000"/>
          <w:sz w:val="22"/>
          <w:szCs w:val="24"/>
          <w:lang w:val="en-US"/>
        </w:rPr>
        <w:t xml:space="preserve">Maintained primary or secondary schools may individually join the Secretary of State’s </w:t>
      </w:r>
      <w:proofErr w:type="gramStart"/>
      <w:r w:rsidRPr="0030193D">
        <w:rPr>
          <w:rFonts w:ascii="Arial" w:hAnsi="Arial"/>
          <w:color w:val="000000"/>
          <w:sz w:val="22"/>
          <w:szCs w:val="24"/>
          <w:lang w:val="en-US"/>
        </w:rPr>
        <w:t>Risk  Protection</w:t>
      </w:r>
      <w:proofErr w:type="gramEnd"/>
      <w:r w:rsidRPr="0030193D">
        <w:rPr>
          <w:rFonts w:ascii="Arial" w:hAnsi="Arial"/>
          <w:color w:val="000000"/>
          <w:sz w:val="22"/>
          <w:szCs w:val="24"/>
          <w:lang w:val="en-US"/>
        </w:rPr>
        <w:t xml:space="preserve"> Arrangement (RPA).</w:t>
      </w:r>
    </w:p>
    <w:p w14:paraId="5ECDE74A" w14:textId="77777777" w:rsidR="008404E1" w:rsidRPr="008404E1" w:rsidRDefault="008404E1" w:rsidP="008404E1">
      <w:pPr>
        <w:pStyle w:val="ListParagraph"/>
        <w:tabs>
          <w:tab w:val="left" w:pos="993"/>
          <w:tab w:val="left" w:pos="1134"/>
        </w:tabs>
        <w:ind w:left="786"/>
        <w:jc w:val="both"/>
        <w:rPr>
          <w:rFonts w:ascii="Arial" w:hAnsi="Arial" w:cs="Arial"/>
          <w:b/>
          <w:sz w:val="22"/>
          <w:szCs w:val="22"/>
        </w:rPr>
      </w:pPr>
    </w:p>
    <w:p w14:paraId="1C2EE610" w14:textId="77777777" w:rsidR="00C83D18" w:rsidRPr="008404E1" w:rsidRDefault="00AA43AE" w:rsidP="002A7E48">
      <w:pPr>
        <w:pStyle w:val="ListParagraph"/>
        <w:numPr>
          <w:ilvl w:val="0"/>
          <w:numId w:val="2"/>
        </w:numPr>
        <w:jc w:val="both"/>
        <w:rPr>
          <w:rFonts w:ascii="Arial" w:hAnsi="Arial" w:cs="Arial"/>
          <w:b/>
          <w:sz w:val="22"/>
          <w:szCs w:val="22"/>
        </w:rPr>
      </w:pPr>
      <w:r w:rsidRPr="008404E1">
        <w:rPr>
          <w:rFonts w:ascii="Arial" w:hAnsi="Arial" w:cs="Arial"/>
          <w:b/>
          <w:sz w:val="22"/>
          <w:szCs w:val="22"/>
        </w:rPr>
        <w:t>MISCELLANEOUS</w:t>
      </w:r>
      <w:bookmarkEnd w:id="6"/>
    </w:p>
    <w:p w14:paraId="4E3CC808" w14:textId="77777777" w:rsidR="00AA43AE" w:rsidRPr="00C83D18" w:rsidRDefault="00AA43AE" w:rsidP="002A7E48">
      <w:pPr>
        <w:pStyle w:val="ListParagraph"/>
        <w:numPr>
          <w:ilvl w:val="1"/>
          <w:numId w:val="2"/>
        </w:numPr>
        <w:tabs>
          <w:tab w:val="left" w:pos="993"/>
        </w:tabs>
        <w:jc w:val="both"/>
        <w:rPr>
          <w:rFonts w:ascii="Arial" w:hAnsi="Arial" w:cs="Arial"/>
          <w:b/>
          <w:sz w:val="22"/>
          <w:szCs w:val="22"/>
        </w:rPr>
      </w:pPr>
      <w:r w:rsidRPr="008272E8">
        <w:rPr>
          <w:rFonts w:ascii="Arial" w:hAnsi="Arial" w:cs="Arial"/>
          <w:b/>
          <w:sz w:val="22"/>
          <w:szCs w:val="22"/>
        </w:rPr>
        <w:t>RIGHT OF ACCESS TO INFORMATION</w:t>
      </w:r>
    </w:p>
    <w:p w14:paraId="0CD2BB0B" w14:textId="3D4DA994" w:rsidR="00AA43AE" w:rsidRPr="002A7E48" w:rsidRDefault="00E17C68" w:rsidP="002A7E48">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2A7E48">
        <w:rPr>
          <w:rFonts w:ascii="Arial" w:hAnsi="Arial"/>
          <w:color w:val="000000"/>
          <w:sz w:val="22"/>
          <w:szCs w:val="24"/>
          <w:lang w:val="en-US"/>
        </w:rPr>
        <w:t>GBs</w:t>
      </w:r>
      <w:r w:rsidR="00AA43AE" w:rsidRPr="002A7E48">
        <w:rPr>
          <w:rFonts w:ascii="Arial" w:hAnsi="Arial"/>
          <w:color w:val="000000"/>
          <w:sz w:val="22"/>
          <w:szCs w:val="24"/>
          <w:lang w:val="en-US"/>
        </w:rPr>
        <w:t xml:space="preserve"> must supply all financial</w:t>
      </w:r>
      <w:r w:rsidR="008515C3" w:rsidRPr="002A7E48">
        <w:rPr>
          <w:rFonts w:ascii="Arial" w:hAnsi="Arial"/>
          <w:color w:val="000000"/>
          <w:sz w:val="22"/>
          <w:szCs w:val="24"/>
          <w:lang w:val="en-US"/>
        </w:rPr>
        <w:t xml:space="preserve"> and other</w:t>
      </w:r>
      <w:r w:rsidR="00AA43AE" w:rsidRPr="002A7E48">
        <w:rPr>
          <w:rFonts w:ascii="Arial" w:hAnsi="Arial"/>
          <w:color w:val="000000"/>
          <w:sz w:val="22"/>
          <w:szCs w:val="24"/>
          <w:lang w:val="en-US"/>
        </w:rPr>
        <w:t xml:space="preserve"> information which might be reasonably required to enable the </w:t>
      </w:r>
      <w:r w:rsidR="001D7846" w:rsidRPr="002A7E48">
        <w:rPr>
          <w:rFonts w:ascii="Arial" w:hAnsi="Arial"/>
          <w:color w:val="000000"/>
          <w:sz w:val="22"/>
          <w:szCs w:val="24"/>
          <w:lang w:val="en-US"/>
        </w:rPr>
        <w:t>LA</w:t>
      </w:r>
      <w:r w:rsidR="00AA43AE" w:rsidRPr="002A7E48">
        <w:rPr>
          <w:rFonts w:ascii="Arial" w:hAnsi="Arial"/>
          <w:color w:val="000000"/>
          <w:sz w:val="22"/>
          <w:szCs w:val="24"/>
          <w:lang w:val="en-US"/>
        </w:rPr>
        <w:t xml:space="preserve"> to satisfy itself as to </w:t>
      </w:r>
      <w:r w:rsidR="008C7EB2">
        <w:rPr>
          <w:rFonts w:ascii="Arial" w:hAnsi="Arial"/>
          <w:color w:val="000000"/>
          <w:sz w:val="22"/>
          <w:szCs w:val="24"/>
          <w:lang w:val="en-US"/>
        </w:rPr>
        <w:t>s</w:t>
      </w:r>
      <w:r w:rsidR="00736640" w:rsidRPr="002A7E48">
        <w:rPr>
          <w:rFonts w:ascii="Arial" w:hAnsi="Arial"/>
          <w:color w:val="000000"/>
          <w:sz w:val="22"/>
          <w:szCs w:val="24"/>
          <w:lang w:val="en-US"/>
        </w:rPr>
        <w:t>chools</w:t>
      </w:r>
      <w:r w:rsidR="00AA43AE" w:rsidRPr="002A7E48">
        <w:rPr>
          <w:rFonts w:ascii="Arial" w:hAnsi="Arial"/>
          <w:color w:val="000000"/>
          <w:sz w:val="22"/>
          <w:szCs w:val="24"/>
          <w:lang w:val="en-US"/>
        </w:rPr>
        <w:t>’ management of their</w:t>
      </w:r>
      <w:r w:rsidR="00C95766" w:rsidRPr="002A7E48">
        <w:rPr>
          <w:rFonts w:ascii="Arial" w:hAnsi="Arial"/>
          <w:color w:val="000000"/>
          <w:sz w:val="22"/>
          <w:szCs w:val="24"/>
          <w:lang w:val="en-US"/>
        </w:rPr>
        <w:t xml:space="preserve"> </w:t>
      </w:r>
      <w:r w:rsidR="008C45DF" w:rsidRPr="002A7E48">
        <w:rPr>
          <w:rFonts w:ascii="Arial" w:hAnsi="Arial"/>
          <w:color w:val="000000"/>
          <w:sz w:val="22"/>
          <w:szCs w:val="24"/>
          <w:lang w:val="en-US"/>
        </w:rPr>
        <w:t>delegated budget</w:t>
      </w:r>
      <w:r w:rsidR="00AA43AE" w:rsidRPr="002A7E48">
        <w:rPr>
          <w:rFonts w:ascii="Arial" w:hAnsi="Arial"/>
          <w:color w:val="000000"/>
          <w:sz w:val="22"/>
          <w:szCs w:val="24"/>
          <w:lang w:val="en-US"/>
        </w:rPr>
        <w:t xml:space="preserve"> share, or the use made of any </w:t>
      </w:r>
      <w:r w:rsidR="00793A72" w:rsidRPr="002A7E48">
        <w:rPr>
          <w:rFonts w:ascii="Arial" w:hAnsi="Arial"/>
          <w:color w:val="000000"/>
          <w:sz w:val="22"/>
          <w:szCs w:val="24"/>
          <w:lang w:val="en-US"/>
        </w:rPr>
        <w:t xml:space="preserve">central expenditure by the </w:t>
      </w:r>
      <w:r w:rsidR="00C77D3C" w:rsidRPr="002A7E48">
        <w:rPr>
          <w:rFonts w:ascii="Arial" w:hAnsi="Arial"/>
          <w:color w:val="000000"/>
          <w:sz w:val="22"/>
          <w:szCs w:val="24"/>
          <w:lang w:val="en-US"/>
        </w:rPr>
        <w:t>LA</w:t>
      </w:r>
      <w:r w:rsidR="00793A72" w:rsidRPr="002A7E48">
        <w:rPr>
          <w:rFonts w:ascii="Arial" w:hAnsi="Arial"/>
          <w:color w:val="000000"/>
          <w:sz w:val="22"/>
          <w:szCs w:val="24"/>
          <w:lang w:val="en-US"/>
        </w:rPr>
        <w:t xml:space="preserve"> (e.g. earmarked </w:t>
      </w:r>
      <w:r w:rsidR="00AA43AE" w:rsidRPr="002A7E48">
        <w:rPr>
          <w:rFonts w:ascii="Arial" w:hAnsi="Arial"/>
          <w:color w:val="000000"/>
          <w:sz w:val="22"/>
          <w:szCs w:val="24"/>
          <w:lang w:val="en-US"/>
        </w:rPr>
        <w:t>funds</w:t>
      </w:r>
      <w:r w:rsidR="00793A72" w:rsidRPr="002A7E48">
        <w:rPr>
          <w:rFonts w:ascii="Arial" w:hAnsi="Arial"/>
          <w:color w:val="000000"/>
          <w:sz w:val="22"/>
          <w:szCs w:val="24"/>
          <w:lang w:val="en-US"/>
        </w:rPr>
        <w:t>)</w:t>
      </w:r>
      <w:r w:rsidR="00C95766" w:rsidRPr="002A7E48">
        <w:rPr>
          <w:rFonts w:ascii="Arial" w:hAnsi="Arial"/>
          <w:color w:val="000000"/>
          <w:sz w:val="22"/>
          <w:szCs w:val="24"/>
          <w:lang w:val="en-US"/>
        </w:rPr>
        <w:t xml:space="preserve"> by</w:t>
      </w:r>
      <w:r w:rsidR="00793A72" w:rsidRPr="002A7E48">
        <w:rPr>
          <w:rFonts w:ascii="Arial" w:hAnsi="Arial"/>
          <w:color w:val="000000"/>
          <w:sz w:val="22"/>
          <w:szCs w:val="24"/>
          <w:lang w:val="en-US"/>
        </w:rPr>
        <w:t xml:space="preserve"> the school</w:t>
      </w:r>
      <w:r w:rsidR="00AA43AE" w:rsidRPr="002A7E48">
        <w:rPr>
          <w:rFonts w:ascii="Arial" w:hAnsi="Arial"/>
          <w:color w:val="000000"/>
          <w:sz w:val="22"/>
          <w:szCs w:val="24"/>
          <w:lang w:val="en-US"/>
        </w:rPr>
        <w:t>.</w:t>
      </w:r>
    </w:p>
    <w:p w14:paraId="0B5E4A33" w14:textId="77777777" w:rsidR="00AA43AE" w:rsidRPr="00BA41F2" w:rsidRDefault="00AA43AE" w:rsidP="000F018F">
      <w:pPr>
        <w:pStyle w:val="ListParagraph"/>
        <w:numPr>
          <w:ilvl w:val="1"/>
          <w:numId w:val="2"/>
        </w:numPr>
        <w:tabs>
          <w:tab w:val="left" w:pos="993"/>
        </w:tabs>
        <w:jc w:val="both"/>
        <w:rPr>
          <w:rFonts w:ascii="Arial" w:hAnsi="Arial" w:cs="Arial"/>
          <w:b/>
          <w:sz w:val="22"/>
          <w:szCs w:val="22"/>
        </w:rPr>
      </w:pPr>
      <w:r w:rsidRPr="008272E8">
        <w:rPr>
          <w:rFonts w:ascii="Arial" w:hAnsi="Arial" w:cs="Arial"/>
          <w:b/>
          <w:sz w:val="22"/>
          <w:szCs w:val="22"/>
        </w:rPr>
        <w:lastRenderedPageBreak/>
        <w:t>LIABILITY OF GOVERNORS</w:t>
      </w:r>
    </w:p>
    <w:p w14:paraId="3B5138A8" w14:textId="77777777" w:rsidR="00E763BD" w:rsidRPr="000F018F" w:rsidRDefault="00723204"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T</w:t>
      </w:r>
      <w:r w:rsidR="00AA43AE" w:rsidRPr="000F018F">
        <w:rPr>
          <w:rFonts w:ascii="Arial" w:hAnsi="Arial"/>
          <w:color w:val="000000"/>
          <w:sz w:val="22"/>
          <w:szCs w:val="24"/>
          <w:lang w:val="en-US"/>
        </w:rPr>
        <w:t xml:space="preserve">he </w:t>
      </w:r>
      <w:r w:rsidR="00E17C68" w:rsidRPr="000F018F">
        <w:rPr>
          <w:rFonts w:ascii="Arial" w:hAnsi="Arial"/>
          <w:color w:val="000000"/>
          <w:sz w:val="22"/>
          <w:szCs w:val="24"/>
          <w:lang w:val="en-US"/>
        </w:rPr>
        <w:t>GB</w:t>
      </w:r>
      <w:r w:rsidR="00AA43AE" w:rsidRPr="000F018F">
        <w:rPr>
          <w:rFonts w:ascii="Arial" w:hAnsi="Arial"/>
          <w:color w:val="000000"/>
          <w:sz w:val="22"/>
          <w:szCs w:val="24"/>
          <w:lang w:val="en-US"/>
        </w:rPr>
        <w:t xml:space="preserve"> of a </w:t>
      </w:r>
      <w:r w:rsidRPr="000F018F">
        <w:rPr>
          <w:rFonts w:ascii="Arial" w:hAnsi="Arial"/>
          <w:color w:val="000000"/>
          <w:sz w:val="22"/>
          <w:szCs w:val="24"/>
          <w:lang w:val="en-US"/>
        </w:rPr>
        <w:t>S</w:t>
      </w:r>
      <w:r w:rsidR="00AA43AE" w:rsidRPr="000F018F">
        <w:rPr>
          <w:rFonts w:ascii="Arial" w:hAnsi="Arial"/>
          <w:color w:val="000000"/>
          <w:sz w:val="22"/>
          <w:szCs w:val="24"/>
          <w:lang w:val="en-US"/>
        </w:rPr>
        <w:t>chool is a corporate body</w:t>
      </w:r>
      <w:r w:rsidRPr="000F018F">
        <w:rPr>
          <w:rFonts w:ascii="Arial" w:hAnsi="Arial"/>
          <w:color w:val="000000"/>
          <w:sz w:val="22"/>
          <w:szCs w:val="24"/>
          <w:lang w:val="en-US"/>
        </w:rPr>
        <w:t>.</w:t>
      </w:r>
      <w:r w:rsidR="00AA43AE" w:rsidRPr="000F018F">
        <w:rPr>
          <w:rFonts w:ascii="Arial" w:hAnsi="Arial"/>
          <w:color w:val="000000"/>
          <w:sz w:val="22"/>
          <w:szCs w:val="24"/>
          <w:lang w:val="en-US"/>
        </w:rPr>
        <w:t xml:space="preserve"> </w:t>
      </w:r>
      <w:r w:rsidRPr="000F018F">
        <w:rPr>
          <w:rFonts w:ascii="Arial" w:hAnsi="Arial"/>
          <w:color w:val="000000"/>
          <w:sz w:val="22"/>
          <w:szCs w:val="24"/>
          <w:lang w:val="en-US"/>
        </w:rPr>
        <w:t xml:space="preserve"> Section </w:t>
      </w:r>
      <w:r w:rsidR="00982155" w:rsidRPr="000F018F">
        <w:rPr>
          <w:rFonts w:ascii="Arial" w:hAnsi="Arial"/>
          <w:color w:val="000000"/>
          <w:sz w:val="22"/>
          <w:szCs w:val="24"/>
          <w:lang w:val="en-US"/>
        </w:rPr>
        <w:t xml:space="preserve">50 (7) of the </w:t>
      </w:r>
      <w:r w:rsidRPr="000F018F">
        <w:rPr>
          <w:rFonts w:ascii="Arial" w:hAnsi="Arial"/>
          <w:color w:val="000000"/>
          <w:sz w:val="22"/>
          <w:szCs w:val="24"/>
          <w:lang w:val="en-US"/>
        </w:rPr>
        <w:t>Act confirms that</w:t>
      </w:r>
      <w:r w:rsidR="00ED4F75" w:rsidRPr="000F018F">
        <w:rPr>
          <w:rFonts w:ascii="Arial" w:hAnsi="Arial"/>
          <w:color w:val="000000"/>
          <w:sz w:val="22"/>
          <w:szCs w:val="24"/>
          <w:lang w:val="en-US"/>
        </w:rPr>
        <w:t xml:space="preserve"> </w:t>
      </w:r>
      <w:r w:rsidR="00847A44" w:rsidRPr="000F018F">
        <w:rPr>
          <w:rFonts w:ascii="Arial" w:hAnsi="Arial"/>
          <w:color w:val="000000"/>
          <w:sz w:val="22"/>
          <w:szCs w:val="24"/>
          <w:lang w:val="en-US"/>
        </w:rPr>
        <w:t>G</w:t>
      </w:r>
      <w:r w:rsidR="00AA43AE" w:rsidRPr="000F018F">
        <w:rPr>
          <w:rFonts w:ascii="Arial" w:hAnsi="Arial"/>
          <w:color w:val="000000"/>
          <w:sz w:val="22"/>
          <w:szCs w:val="24"/>
          <w:lang w:val="en-US"/>
        </w:rPr>
        <w:t xml:space="preserve">overnors of </w:t>
      </w:r>
      <w:r w:rsidR="00736640" w:rsidRPr="000F018F">
        <w:rPr>
          <w:rFonts w:ascii="Arial" w:hAnsi="Arial"/>
          <w:color w:val="000000"/>
          <w:sz w:val="22"/>
          <w:szCs w:val="24"/>
          <w:lang w:val="en-US"/>
        </w:rPr>
        <w:t>Schools</w:t>
      </w:r>
      <w:r w:rsidR="00AA43AE" w:rsidRPr="000F018F">
        <w:rPr>
          <w:rFonts w:ascii="Arial" w:hAnsi="Arial"/>
          <w:color w:val="000000"/>
          <w:sz w:val="22"/>
          <w:szCs w:val="24"/>
          <w:lang w:val="en-US"/>
        </w:rPr>
        <w:t xml:space="preserve"> </w:t>
      </w:r>
      <w:r w:rsidR="00847A44" w:rsidRPr="000F018F">
        <w:rPr>
          <w:rFonts w:ascii="Arial" w:hAnsi="Arial"/>
          <w:color w:val="000000"/>
          <w:sz w:val="22"/>
          <w:szCs w:val="24"/>
          <w:lang w:val="en-US"/>
        </w:rPr>
        <w:t>can</w:t>
      </w:r>
      <w:r w:rsidR="00AA43AE" w:rsidRPr="000F018F">
        <w:rPr>
          <w:rFonts w:ascii="Arial" w:hAnsi="Arial"/>
          <w:color w:val="000000"/>
          <w:sz w:val="22"/>
          <w:szCs w:val="24"/>
          <w:lang w:val="en-US"/>
        </w:rPr>
        <w:t xml:space="preserve">not incur personal liability in the exercise of their powers to spend the budget share, </w:t>
      </w:r>
      <w:proofErr w:type="gramStart"/>
      <w:r w:rsidR="00847A44" w:rsidRPr="000F018F">
        <w:rPr>
          <w:rFonts w:ascii="Arial" w:hAnsi="Arial"/>
          <w:color w:val="000000"/>
          <w:sz w:val="22"/>
          <w:szCs w:val="24"/>
          <w:lang w:val="en-US"/>
        </w:rPr>
        <w:t>provided that</w:t>
      </w:r>
      <w:proofErr w:type="gramEnd"/>
      <w:r w:rsidR="00AA43AE" w:rsidRPr="000F018F">
        <w:rPr>
          <w:rFonts w:ascii="Arial" w:hAnsi="Arial"/>
          <w:color w:val="000000"/>
          <w:sz w:val="22"/>
          <w:szCs w:val="24"/>
          <w:lang w:val="en-US"/>
        </w:rPr>
        <w:t xml:space="preserve"> they </w:t>
      </w:r>
      <w:r w:rsidR="00847A44" w:rsidRPr="000F018F">
        <w:rPr>
          <w:rFonts w:ascii="Arial" w:hAnsi="Arial"/>
          <w:color w:val="000000"/>
          <w:sz w:val="22"/>
          <w:szCs w:val="24"/>
          <w:lang w:val="en-US"/>
        </w:rPr>
        <w:t xml:space="preserve">have </w:t>
      </w:r>
      <w:r w:rsidR="00AA43AE" w:rsidRPr="000F018F">
        <w:rPr>
          <w:rFonts w:ascii="Arial" w:hAnsi="Arial"/>
          <w:color w:val="000000"/>
          <w:sz w:val="22"/>
          <w:szCs w:val="24"/>
          <w:lang w:val="en-US"/>
        </w:rPr>
        <w:t>act</w:t>
      </w:r>
      <w:r w:rsidR="00847A44" w:rsidRPr="000F018F">
        <w:rPr>
          <w:rFonts w:ascii="Arial" w:hAnsi="Arial"/>
          <w:color w:val="000000"/>
          <w:sz w:val="22"/>
          <w:szCs w:val="24"/>
          <w:lang w:val="en-US"/>
        </w:rPr>
        <w:t>ed</w:t>
      </w:r>
      <w:r w:rsidR="00AA43AE" w:rsidRPr="000F018F">
        <w:rPr>
          <w:rFonts w:ascii="Arial" w:hAnsi="Arial"/>
          <w:color w:val="000000"/>
          <w:sz w:val="22"/>
          <w:szCs w:val="24"/>
          <w:lang w:val="en-US"/>
        </w:rPr>
        <w:t xml:space="preserve"> in good faith.</w:t>
      </w:r>
    </w:p>
    <w:p w14:paraId="35F74C5D" w14:textId="77777777" w:rsidR="00AA43AE" w:rsidRPr="000F018F" w:rsidRDefault="005701C7"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An action </w:t>
      </w:r>
      <w:r w:rsidR="008C45DF" w:rsidRPr="000F018F">
        <w:rPr>
          <w:rFonts w:ascii="Arial" w:hAnsi="Arial"/>
          <w:color w:val="000000"/>
          <w:sz w:val="22"/>
          <w:szCs w:val="24"/>
          <w:lang w:val="en-US"/>
        </w:rPr>
        <w:t>of fraud</w:t>
      </w:r>
      <w:r w:rsidR="00982155" w:rsidRPr="000F018F">
        <w:rPr>
          <w:rFonts w:ascii="Arial" w:hAnsi="Arial"/>
          <w:color w:val="000000"/>
          <w:sz w:val="22"/>
          <w:szCs w:val="24"/>
          <w:lang w:val="en-US"/>
        </w:rPr>
        <w:t xml:space="preserve"> is an example of not acting in good faith</w:t>
      </w:r>
      <w:r w:rsidR="00E763BD" w:rsidRPr="000F018F">
        <w:rPr>
          <w:rFonts w:ascii="Arial" w:hAnsi="Arial"/>
          <w:color w:val="000000"/>
          <w:sz w:val="22"/>
          <w:szCs w:val="24"/>
          <w:lang w:val="en-US"/>
        </w:rPr>
        <w:t>.</w:t>
      </w:r>
      <w:r w:rsidRPr="000F018F">
        <w:rPr>
          <w:rFonts w:ascii="Arial" w:hAnsi="Arial"/>
          <w:color w:val="000000"/>
          <w:sz w:val="22"/>
          <w:szCs w:val="24"/>
          <w:lang w:val="en-US"/>
        </w:rPr>
        <w:t xml:space="preserve"> </w:t>
      </w:r>
      <w:r w:rsidR="00E763BD" w:rsidRPr="000F018F">
        <w:rPr>
          <w:rFonts w:ascii="Arial" w:hAnsi="Arial"/>
          <w:color w:val="000000"/>
          <w:sz w:val="22"/>
          <w:szCs w:val="24"/>
          <w:lang w:val="en-US"/>
        </w:rPr>
        <w:t xml:space="preserve">Breaches of the </w:t>
      </w:r>
      <w:r w:rsidR="005404A9" w:rsidRPr="000F018F">
        <w:rPr>
          <w:rFonts w:ascii="Arial" w:hAnsi="Arial"/>
          <w:color w:val="000000"/>
          <w:sz w:val="22"/>
          <w:szCs w:val="24"/>
          <w:lang w:val="en-US"/>
        </w:rPr>
        <w:t>Scheme</w:t>
      </w:r>
      <w:r w:rsidR="00E763BD" w:rsidRPr="000F018F">
        <w:rPr>
          <w:rFonts w:ascii="Arial" w:hAnsi="Arial"/>
          <w:color w:val="000000"/>
          <w:sz w:val="22"/>
          <w:szCs w:val="24"/>
          <w:lang w:val="en-US"/>
        </w:rPr>
        <w:t xml:space="preserve"> and rejection of </w:t>
      </w:r>
      <w:r w:rsidR="001D7846" w:rsidRPr="000F018F">
        <w:rPr>
          <w:rFonts w:ascii="Arial" w:hAnsi="Arial"/>
          <w:color w:val="000000"/>
          <w:sz w:val="22"/>
          <w:szCs w:val="24"/>
          <w:lang w:val="en-US"/>
        </w:rPr>
        <w:t>LA</w:t>
      </w:r>
      <w:r w:rsidR="00E763BD" w:rsidRPr="000F018F">
        <w:rPr>
          <w:rFonts w:ascii="Arial" w:hAnsi="Arial"/>
          <w:color w:val="000000"/>
          <w:sz w:val="22"/>
          <w:szCs w:val="24"/>
          <w:lang w:val="en-US"/>
        </w:rPr>
        <w:t xml:space="preserve"> advice for financial management are </w:t>
      </w:r>
      <w:r w:rsidR="00847A44" w:rsidRPr="000F018F">
        <w:rPr>
          <w:rFonts w:ascii="Arial" w:hAnsi="Arial"/>
          <w:color w:val="000000"/>
          <w:sz w:val="22"/>
          <w:szCs w:val="24"/>
          <w:lang w:val="en-US"/>
        </w:rPr>
        <w:t>not deemed to be ‘F</w:t>
      </w:r>
      <w:r w:rsidR="00E763BD" w:rsidRPr="000F018F">
        <w:rPr>
          <w:rFonts w:ascii="Arial" w:hAnsi="Arial"/>
          <w:color w:val="000000"/>
          <w:sz w:val="22"/>
          <w:szCs w:val="24"/>
          <w:lang w:val="en-US"/>
        </w:rPr>
        <w:t>ailures to act in good faith</w:t>
      </w:r>
      <w:r w:rsidR="00847A44" w:rsidRPr="000F018F">
        <w:rPr>
          <w:rFonts w:ascii="Arial" w:hAnsi="Arial"/>
          <w:color w:val="000000"/>
          <w:sz w:val="22"/>
          <w:szCs w:val="24"/>
          <w:lang w:val="en-US"/>
        </w:rPr>
        <w:t>’</w:t>
      </w:r>
      <w:r w:rsidR="00E763BD" w:rsidRPr="000F018F">
        <w:rPr>
          <w:rFonts w:ascii="Arial" w:hAnsi="Arial"/>
          <w:color w:val="000000"/>
          <w:sz w:val="22"/>
          <w:szCs w:val="24"/>
          <w:lang w:val="en-US"/>
        </w:rPr>
        <w:t xml:space="preserve">. </w:t>
      </w:r>
    </w:p>
    <w:p w14:paraId="6B3962A0" w14:textId="77777777" w:rsidR="00AA43AE" w:rsidRPr="00C83D18" w:rsidRDefault="00AA43AE" w:rsidP="000F018F">
      <w:pPr>
        <w:pStyle w:val="ListParagraph"/>
        <w:numPr>
          <w:ilvl w:val="1"/>
          <w:numId w:val="2"/>
        </w:numPr>
        <w:tabs>
          <w:tab w:val="left" w:pos="993"/>
        </w:tabs>
        <w:jc w:val="both"/>
        <w:rPr>
          <w:rFonts w:ascii="Arial" w:hAnsi="Arial" w:cs="Arial"/>
          <w:b/>
          <w:sz w:val="22"/>
          <w:szCs w:val="22"/>
        </w:rPr>
      </w:pPr>
      <w:r w:rsidRPr="008272E8">
        <w:rPr>
          <w:rFonts w:ascii="Arial" w:hAnsi="Arial" w:cs="Arial"/>
          <w:b/>
          <w:sz w:val="22"/>
          <w:szCs w:val="22"/>
        </w:rPr>
        <w:t>GOVERNORS’ EXPENSES</w:t>
      </w:r>
    </w:p>
    <w:p w14:paraId="138981F9" w14:textId="364AA324" w:rsidR="008272E8" w:rsidRPr="000F018F" w:rsidRDefault="00C26FBD"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Under section 50(5) of the Act, only allowances in respect of purposes </w:t>
      </w:r>
      <w:r w:rsidR="00793A72" w:rsidRPr="000F018F">
        <w:rPr>
          <w:rFonts w:ascii="Arial" w:hAnsi="Arial"/>
          <w:color w:val="000000"/>
          <w:sz w:val="22"/>
          <w:szCs w:val="24"/>
          <w:lang w:val="en-US"/>
        </w:rPr>
        <w:t xml:space="preserve">specified in </w:t>
      </w:r>
      <w:r w:rsidRPr="000F018F">
        <w:rPr>
          <w:rFonts w:ascii="Arial" w:hAnsi="Arial"/>
          <w:color w:val="000000"/>
          <w:sz w:val="22"/>
          <w:szCs w:val="24"/>
          <w:lang w:val="en-US"/>
        </w:rPr>
        <w:t xml:space="preserve">regulations made under section </w:t>
      </w:r>
      <w:r w:rsidR="0096100E" w:rsidRPr="000F018F">
        <w:rPr>
          <w:rFonts w:ascii="Arial" w:hAnsi="Arial"/>
          <w:color w:val="000000"/>
          <w:sz w:val="22"/>
          <w:szCs w:val="24"/>
          <w:lang w:val="en-US"/>
        </w:rPr>
        <w:t xml:space="preserve">19 of the </w:t>
      </w:r>
      <w:r w:rsidR="00E44314" w:rsidRPr="000F018F">
        <w:rPr>
          <w:rFonts w:ascii="Arial" w:hAnsi="Arial"/>
          <w:color w:val="000000"/>
          <w:sz w:val="22"/>
          <w:szCs w:val="24"/>
          <w:lang w:val="en-US"/>
        </w:rPr>
        <w:t xml:space="preserve">Education Act 2002 </w:t>
      </w:r>
      <w:r w:rsidR="0096100E" w:rsidRPr="000F018F">
        <w:rPr>
          <w:rFonts w:ascii="Arial" w:hAnsi="Arial"/>
          <w:color w:val="000000"/>
          <w:sz w:val="22"/>
          <w:szCs w:val="24"/>
          <w:lang w:val="en-US"/>
        </w:rPr>
        <w:t xml:space="preserve">can be paid to </w:t>
      </w:r>
      <w:r w:rsidR="008C7EB2">
        <w:rPr>
          <w:rFonts w:ascii="Arial" w:hAnsi="Arial"/>
          <w:color w:val="000000"/>
          <w:sz w:val="22"/>
          <w:szCs w:val="24"/>
          <w:lang w:val="en-US"/>
        </w:rPr>
        <w:t>g</w:t>
      </w:r>
      <w:r w:rsidR="0096100E" w:rsidRPr="000F018F">
        <w:rPr>
          <w:rFonts w:ascii="Arial" w:hAnsi="Arial"/>
          <w:color w:val="000000"/>
          <w:sz w:val="22"/>
          <w:szCs w:val="24"/>
          <w:lang w:val="en-US"/>
        </w:rPr>
        <w:t xml:space="preserve">overnors from a </w:t>
      </w:r>
      <w:r w:rsidR="008C7EB2">
        <w:rPr>
          <w:rFonts w:ascii="Arial" w:hAnsi="Arial"/>
          <w:color w:val="000000"/>
          <w:sz w:val="22"/>
          <w:szCs w:val="24"/>
          <w:lang w:val="en-US"/>
        </w:rPr>
        <w:t>s</w:t>
      </w:r>
      <w:r w:rsidRPr="000F018F">
        <w:rPr>
          <w:rFonts w:ascii="Arial" w:hAnsi="Arial"/>
          <w:color w:val="000000"/>
          <w:sz w:val="22"/>
          <w:szCs w:val="24"/>
          <w:lang w:val="en-US"/>
        </w:rPr>
        <w:t xml:space="preserve">chool’s delegated budget share. </w:t>
      </w:r>
      <w:r w:rsidR="00736640" w:rsidRPr="000F018F">
        <w:rPr>
          <w:rFonts w:ascii="Arial" w:hAnsi="Arial"/>
          <w:color w:val="000000"/>
          <w:sz w:val="22"/>
          <w:szCs w:val="24"/>
          <w:lang w:val="en-US"/>
        </w:rPr>
        <w:t>Schools</w:t>
      </w:r>
      <w:r w:rsidR="0096100E" w:rsidRPr="000F018F">
        <w:rPr>
          <w:rFonts w:ascii="Arial" w:hAnsi="Arial"/>
          <w:color w:val="000000"/>
          <w:sz w:val="22"/>
          <w:szCs w:val="24"/>
          <w:lang w:val="en-US"/>
        </w:rPr>
        <w:t xml:space="preserve"> are not allowed</w:t>
      </w:r>
      <w:r w:rsidRPr="000F018F">
        <w:rPr>
          <w:rFonts w:ascii="Arial" w:hAnsi="Arial"/>
          <w:color w:val="000000"/>
          <w:sz w:val="22"/>
          <w:szCs w:val="24"/>
          <w:lang w:val="en-US"/>
        </w:rPr>
        <w:t xml:space="preserve"> to pay</w:t>
      </w:r>
      <w:r w:rsidR="0096100E" w:rsidRPr="000F018F">
        <w:rPr>
          <w:rFonts w:ascii="Arial" w:hAnsi="Arial"/>
          <w:color w:val="000000"/>
          <w:sz w:val="22"/>
          <w:szCs w:val="24"/>
          <w:lang w:val="en-US"/>
        </w:rPr>
        <w:t xml:space="preserve"> for</w:t>
      </w:r>
      <w:r w:rsidRPr="000F018F">
        <w:rPr>
          <w:rFonts w:ascii="Arial" w:hAnsi="Arial"/>
          <w:color w:val="000000"/>
          <w:sz w:val="22"/>
          <w:szCs w:val="24"/>
          <w:lang w:val="en-US"/>
        </w:rPr>
        <w:t xml:space="preserve"> any other allowances.</w:t>
      </w:r>
      <w:r w:rsidR="00380071" w:rsidRPr="000F018F">
        <w:rPr>
          <w:rFonts w:ascii="Arial" w:hAnsi="Arial"/>
          <w:color w:val="000000"/>
          <w:sz w:val="22"/>
          <w:szCs w:val="24"/>
          <w:lang w:val="en-US"/>
        </w:rPr>
        <w:t xml:space="preserve"> Only allowances as per Section 11 of the </w:t>
      </w:r>
      <w:r w:rsidR="00736640" w:rsidRPr="000F018F">
        <w:rPr>
          <w:rFonts w:ascii="Arial" w:hAnsi="Arial"/>
          <w:color w:val="000000"/>
          <w:sz w:val="22"/>
          <w:szCs w:val="24"/>
          <w:lang w:val="en-US"/>
        </w:rPr>
        <w:t>Schools</w:t>
      </w:r>
      <w:r w:rsidR="00380071" w:rsidRPr="000F018F">
        <w:rPr>
          <w:rFonts w:ascii="Arial" w:hAnsi="Arial"/>
          <w:color w:val="000000"/>
          <w:sz w:val="22"/>
          <w:szCs w:val="24"/>
          <w:lang w:val="en-US"/>
        </w:rPr>
        <w:t xml:space="preserve"> Standards and Framework Act 1998</w:t>
      </w:r>
      <w:r w:rsidR="0096100E" w:rsidRPr="000F018F">
        <w:rPr>
          <w:rFonts w:ascii="Arial" w:hAnsi="Arial"/>
          <w:color w:val="000000"/>
          <w:sz w:val="22"/>
          <w:szCs w:val="24"/>
          <w:lang w:val="en-US"/>
        </w:rPr>
        <w:t xml:space="preserve"> can</w:t>
      </w:r>
      <w:r w:rsidR="00380071" w:rsidRPr="000F018F">
        <w:rPr>
          <w:rFonts w:ascii="Arial" w:hAnsi="Arial"/>
          <w:color w:val="000000"/>
          <w:sz w:val="22"/>
          <w:szCs w:val="24"/>
          <w:lang w:val="en-US"/>
        </w:rPr>
        <w:t xml:space="preserve"> be paid.</w:t>
      </w:r>
    </w:p>
    <w:p w14:paraId="1D4BEC06" w14:textId="7B5AA80B" w:rsidR="006C71B9" w:rsidRPr="000F018F" w:rsidRDefault="008276F2"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The LA normally sets the </w:t>
      </w:r>
      <w:proofErr w:type="gramStart"/>
      <w:r w:rsidRPr="000F018F">
        <w:rPr>
          <w:rFonts w:ascii="Arial" w:hAnsi="Arial"/>
          <w:color w:val="000000"/>
          <w:sz w:val="22"/>
          <w:szCs w:val="24"/>
          <w:lang w:val="en-US"/>
        </w:rPr>
        <w:t>amount</w:t>
      </w:r>
      <w:proofErr w:type="gramEnd"/>
      <w:r w:rsidRPr="000F018F">
        <w:rPr>
          <w:rFonts w:ascii="Arial" w:hAnsi="Arial"/>
          <w:color w:val="000000"/>
          <w:sz w:val="22"/>
          <w:szCs w:val="24"/>
          <w:lang w:val="en-US"/>
        </w:rPr>
        <w:t xml:space="preserve"> of allowances. </w:t>
      </w:r>
      <w:r w:rsidR="006C71B9" w:rsidRPr="000F018F">
        <w:rPr>
          <w:rFonts w:ascii="Arial" w:hAnsi="Arial"/>
          <w:color w:val="000000"/>
          <w:sz w:val="22"/>
          <w:szCs w:val="24"/>
          <w:lang w:val="en-US"/>
        </w:rPr>
        <w:t>GBs</w:t>
      </w:r>
      <w:r w:rsidR="00E339DE" w:rsidRPr="000F018F">
        <w:rPr>
          <w:rFonts w:ascii="Arial" w:hAnsi="Arial"/>
          <w:color w:val="000000"/>
          <w:sz w:val="22"/>
          <w:szCs w:val="24"/>
          <w:lang w:val="en-US"/>
        </w:rPr>
        <w:t xml:space="preserve"> and </w:t>
      </w:r>
      <w:r w:rsidR="008C7EB2">
        <w:rPr>
          <w:rFonts w:ascii="Arial" w:hAnsi="Arial"/>
          <w:color w:val="000000"/>
          <w:sz w:val="22"/>
          <w:szCs w:val="24"/>
          <w:lang w:val="en-US"/>
        </w:rPr>
        <w:t>sc</w:t>
      </w:r>
      <w:r w:rsidR="00E339DE" w:rsidRPr="000F018F">
        <w:rPr>
          <w:rFonts w:ascii="Arial" w:hAnsi="Arial"/>
          <w:color w:val="000000"/>
          <w:sz w:val="22"/>
          <w:szCs w:val="24"/>
          <w:lang w:val="en-US"/>
        </w:rPr>
        <w:t>hools</w:t>
      </w:r>
      <w:r w:rsidR="006C71B9" w:rsidRPr="000F018F">
        <w:rPr>
          <w:rFonts w:ascii="Arial" w:hAnsi="Arial"/>
          <w:color w:val="000000"/>
          <w:sz w:val="22"/>
          <w:szCs w:val="24"/>
          <w:lang w:val="en-US"/>
        </w:rPr>
        <w:t xml:space="preserve"> do not have</w:t>
      </w:r>
      <w:r w:rsidRPr="000F018F">
        <w:rPr>
          <w:rFonts w:ascii="Arial" w:hAnsi="Arial"/>
          <w:color w:val="000000"/>
          <w:sz w:val="22"/>
          <w:szCs w:val="24"/>
          <w:lang w:val="en-US"/>
        </w:rPr>
        <w:t xml:space="preserve"> this</w:t>
      </w:r>
      <w:r w:rsidR="006C71B9" w:rsidRPr="000F018F">
        <w:rPr>
          <w:rFonts w:ascii="Arial" w:hAnsi="Arial"/>
          <w:color w:val="000000"/>
          <w:sz w:val="22"/>
          <w:szCs w:val="24"/>
          <w:lang w:val="en-US"/>
        </w:rPr>
        <w:t xml:space="preserve"> discretion</w:t>
      </w:r>
      <w:r w:rsidRPr="000F018F">
        <w:rPr>
          <w:rFonts w:ascii="Arial" w:hAnsi="Arial"/>
          <w:color w:val="000000"/>
          <w:sz w:val="22"/>
          <w:szCs w:val="24"/>
          <w:lang w:val="en-US"/>
        </w:rPr>
        <w:t>.</w:t>
      </w:r>
      <w:r w:rsidR="006C71B9" w:rsidRPr="000F018F">
        <w:rPr>
          <w:rFonts w:ascii="Arial" w:hAnsi="Arial"/>
          <w:color w:val="000000"/>
          <w:sz w:val="22"/>
          <w:szCs w:val="24"/>
          <w:lang w:val="en-US"/>
        </w:rPr>
        <w:t xml:space="preserve"> </w:t>
      </w:r>
    </w:p>
    <w:p w14:paraId="04AA6F5C" w14:textId="34827B29" w:rsidR="00380071" w:rsidRPr="000F018F" w:rsidRDefault="00736640"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Schools</w:t>
      </w:r>
      <w:r w:rsidR="00C26FBD" w:rsidRPr="000F018F">
        <w:rPr>
          <w:rFonts w:ascii="Arial" w:hAnsi="Arial"/>
          <w:color w:val="000000"/>
          <w:sz w:val="22"/>
          <w:szCs w:val="24"/>
          <w:lang w:val="en-US"/>
        </w:rPr>
        <w:t xml:space="preserve"> with delegated budgets should only pay reasonable expenses. </w:t>
      </w:r>
      <w:r w:rsidRPr="000F018F">
        <w:rPr>
          <w:rFonts w:ascii="Arial" w:hAnsi="Arial"/>
          <w:color w:val="000000"/>
          <w:sz w:val="22"/>
          <w:szCs w:val="24"/>
          <w:lang w:val="en-US"/>
        </w:rPr>
        <w:t>Schools</w:t>
      </w:r>
      <w:r w:rsidR="00C26FBD" w:rsidRPr="000F018F">
        <w:rPr>
          <w:rFonts w:ascii="Arial" w:hAnsi="Arial"/>
          <w:color w:val="000000"/>
          <w:sz w:val="22"/>
          <w:szCs w:val="24"/>
          <w:lang w:val="en-US"/>
        </w:rPr>
        <w:t xml:space="preserve"> may be required to provide details</w:t>
      </w:r>
      <w:r w:rsidR="00E339DE" w:rsidRPr="000F018F">
        <w:rPr>
          <w:rFonts w:ascii="Arial" w:hAnsi="Arial"/>
          <w:color w:val="000000"/>
          <w:sz w:val="22"/>
          <w:szCs w:val="24"/>
          <w:lang w:val="en-US"/>
        </w:rPr>
        <w:t xml:space="preserve"> of expense claims</w:t>
      </w:r>
      <w:r w:rsidR="00C26FBD" w:rsidRPr="000F018F">
        <w:rPr>
          <w:rFonts w:ascii="Arial" w:hAnsi="Arial"/>
          <w:color w:val="000000"/>
          <w:sz w:val="22"/>
          <w:szCs w:val="24"/>
          <w:lang w:val="en-US"/>
        </w:rPr>
        <w:t xml:space="preserve"> to the </w:t>
      </w:r>
      <w:r w:rsidR="001D7846" w:rsidRPr="000F018F">
        <w:rPr>
          <w:rFonts w:ascii="Arial" w:hAnsi="Arial"/>
          <w:color w:val="000000"/>
          <w:sz w:val="22"/>
          <w:szCs w:val="24"/>
          <w:lang w:val="en-US"/>
        </w:rPr>
        <w:t>LA</w:t>
      </w:r>
      <w:r w:rsidR="00C26FBD" w:rsidRPr="000F018F">
        <w:rPr>
          <w:rFonts w:ascii="Arial" w:hAnsi="Arial"/>
          <w:color w:val="000000"/>
          <w:sz w:val="22"/>
          <w:szCs w:val="24"/>
          <w:lang w:val="en-US"/>
        </w:rPr>
        <w:t xml:space="preserve">. </w:t>
      </w:r>
      <w:r w:rsidR="006F2D09" w:rsidRPr="000F018F">
        <w:rPr>
          <w:rFonts w:ascii="Arial" w:hAnsi="Arial"/>
          <w:color w:val="000000"/>
          <w:sz w:val="22"/>
          <w:szCs w:val="24"/>
          <w:lang w:val="en-US"/>
        </w:rPr>
        <w:t xml:space="preserve">Expenses paid to additional </w:t>
      </w:r>
      <w:r w:rsidR="008C7EB2">
        <w:rPr>
          <w:rFonts w:ascii="Arial" w:hAnsi="Arial"/>
          <w:color w:val="000000"/>
          <w:sz w:val="22"/>
          <w:szCs w:val="24"/>
          <w:lang w:val="en-US"/>
        </w:rPr>
        <w:t>g</w:t>
      </w:r>
      <w:r w:rsidR="006F2D09" w:rsidRPr="000F018F">
        <w:rPr>
          <w:rFonts w:ascii="Arial" w:hAnsi="Arial"/>
          <w:color w:val="000000"/>
          <w:sz w:val="22"/>
          <w:szCs w:val="24"/>
          <w:lang w:val="en-US"/>
        </w:rPr>
        <w:t xml:space="preserve">overnors to </w:t>
      </w:r>
      <w:r w:rsidR="008C7EB2">
        <w:rPr>
          <w:rFonts w:ascii="Arial" w:hAnsi="Arial"/>
          <w:color w:val="000000"/>
          <w:sz w:val="22"/>
          <w:szCs w:val="24"/>
          <w:lang w:val="en-US"/>
        </w:rPr>
        <w:t>s</w:t>
      </w:r>
      <w:r w:rsidRPr="000F018F">
        <w:rPr>
          <w:rFonts w:ascii="Arial" w:hAnsi="Arial"/>
          <w:color w:val="000000"/>
          <w:sz w:val="22"/>
          <w:szCs w:val="24"/>
          <w:lang w:val="en-US"/>
        </w:rPr>
        <w:t>chools</w:t>
      </w:r>
      <w:r w:rsidR="006F2D09" w:rsidRPr="000F018F">
        <w:rPr>
          <w:rFonts w:ascii="Arial" w:hAnsi="Arial"/>
          <w:color w:val="000000"/>
          <w:sz w:val="22"/>
          <w:szCs w:val="24"/>
          <w:lang w:val="en-US"/>
        </w:rPr>
        <w:t xml:space="preserve"> appointed by the Secretary of State under special measures mu</w:t>
      </w:r>
      <w:r w:rsidR="00C2518B" w:rsidRPr="000F018F">
        <w:rPr>
          <w:rFonts w:ascii="Arial" w:hAnsi="Arial"/>
          <w:color w:val="000000"/>
          <w:sz w:val="22"/>
          <w:szCs w:val="24"/>
          <w:lang w:val="en-US"/>
        </w:rPr>
        <w:t xml:space="preserve">st not be paid from a school’s </w:t>
      </w:r>
      <w:r w:rsidR="008C7EB2">
        <w:rPr>
          <w:rFonts w:ascii="Arial" w:hAnsi="Arial"/>
          <w:color w:val="000000"/>
          <w:sz w:val="22"/>
          <w:szCs w:val="24"/>
          <w:lang w:val="en-US"/>
        </w:rPr>
        <w:t>d</w:t>
      </w:r>
      <w:r w:rsidR="00C2518B" w:rsidRPr="000F018F">
        <w:rPr>
          <w:rFonts w:ascii="Arial" w:hAnsi="Arial"/>
          <w:color w:val="000000"/>
          <w:sz w:val="22"/>
          <w:szCs w:val="24"/>
          <w:lang w:val="en-US"/>
        </w:rPr>
        <w:t xml:space="preserve">elegated </w:t>
      </w:r>
      <w:r w:rsidR="008C7EB2">
        <w:rPr>
          <w:rFonts w:ascii="Arial" w:hAnsi="Arial"/>
          <w:color w:val="000000"/>
          <w:sz w:val="22"/>
          <w:szCs w:val="24"/>
          <w:lang w:val="en-US"/>
        </w:rPr>
        <w:t>b</w:t>
      </w:r>
      <w:r w:rsidR="006F2D09" w:rsidRPr="000F018F">
        <w:rPr>
          <w:rFonts w:ascii="Arial" w:hAnsi="Arial"/>
          <w:color w:val="000000"/>
          <w:sz w:val="22"/>
          <w:szCs w:val="24"/>
          <w:lang w:val="en-US"/>
        </w:rPr>
        <w:t>udget share.</w:t>
      </w:r>
    </w:p>
    <w:p w14:paraId="197ED359" w14:textId="77777777" w:rsidR="00F04CFC" w:rsidRPr="000F018F" w:rsidRDefault="00F04CFC"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The LA may publish a guide on what might be defined as reasonable expenses. This is not an LA obligation under the Scheme.</w:t>
      </w:r>
    </w:p>
    <w:p w14:paraId="317EB647" w14:textId="0CBBA891" w:rsidR="006603B8" w:rsidRPr="000F018F" w:rsidRDefault="00380071"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Provision may be made to delegate funds for </w:t>
      </w:r>
      <w:r w:rsidR="008C7EB2">
        <w:rPr>
          <w:rFonts w:ascii="Arial" w:hAnsi="Arial"/>
          <w:color w:val="000000"/>
          <w:sz w:val="22"/>
          <w:szCs w:val="24"/>
          <w:lang w:val="en-US"/>
        </w:rPr>
        <w:t>g</w:t>
      </w:r>
      <w:r w:rsidRPr="000F018F">
        <w:rPr>
          <w:rFonts w:ascii="Arial" w:hAnsi="Arial"/>
          <w:color w:val="000000"/>
          <w:sz w:val="22"/>
          <w:szCs w:val="24"/>
          <w:lang w:val="en-US"/>
        </w:rPr>
        <w:t>overnor’s expenses to a school (maybe a new school) yet to receive a delegated budget</w:t>
      </w:r>
      <w:r w:rsidR="002A28B9" w:rsidRPr="000F018F">
        <w:rPr>
          <w:rFonts w:ascii="Arial" w:hAnsi="Arial"/>
          <w:color w:val="000000"/>
          <w:sz w:val="22"/>
          <w:szCs w:val="24"/>
          <w:lang w:val="en-US"/>
        </w:rPr>
        <w:t>.</w:t>
      </w:r>
    </w:p>
    <w:p w14:paraId="65239D6E" w14:textId="77777777" w:rsidR="00793A72" w:rsidRPr="003A4A7B" w:rsidRDefault="003A4A7B" w:rsidP="000F018F">
      <w:pPr>
        <w:pStyle w:val="ListParagraph"/>
        <w:numPr>
          <w:ilvl w:val="1"/>
          <w:numId w:val="2"/>
        </w:numPr>
        <w:tabs>
          <w:tab w:val="left" w:pos="993"/>
        </w:tabs>
        <w:jc w:val="both"/>
        <w:rPr>
          <w:rFonts w:ascii="Arial" w:hAnsi="Arial" w:cs="Arial"/>
          <w:b/>
          <w:sz w:val="22"/>
          <w:szCs w:val="22"/>
        </w:rPr>
      </w:pPr>
      <w:r>
        <w:rPr>
          <w:rFonts w:ascii="Arial" w:hAnsi="Arial" w:cs="Arial"/>
          <w:b/>
          <w:sz w:val="22"/>
          <w:szCs w:val="22"/>
        </w:rPr>
        <w:t>RESPONSIBILITY FOR LEGAL COSTS</w:t>
      </w:r>
    </w:p>
    <w:p w14:paraId="225B646C" w14:textId="7499BCCB" w:rsidR="009A4319" w:rsidRPr="000F018F" w:rsidRDefault="002C5B30"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Legal costs incurred by the </w:t>
      </w:r>
      <w:r w:rsidR="00E17C68" w:rsidRPr="000F018F">
        <w:rPr>
          <w:rFonts w:ascii="Arial" w:hAnsi="Arial"/>
          <w:color w:val="000000"/>
          <w:sz w:val="22"/>
          <w:szCs w:val="24"/>
          <w:lang w:val="en-US"/>
        </w:rPr>
        <w:t>GB</w:t>
      </w:r>
      <w:r w:rsidRPr="000F018F">
        <w:rPr>
          <w:rFonts w:ascii="Arial" w:hAnsi="Arial"/>
          <w:color w:val="000000"/>
          <w:sz w:val="22"/>
          <w:szCs w:val="24"/>
          <w:lang w:val="en-US"/>
        </w:rPr>
        <w:t xml:space="preserve"> may be charged to the </w:t>
      </w:r>
      <w:r w:rsidR="00B53A52">
        <w:rPr>
          <w:rFonts w:ascii="Arial" w:hAnsi="Arial"/>
          <w:color w:val="000000"/>
          <w:sz w:val="22"/>
          <w:szCs w:val="24"/>
          <w:lang w:val="en-US"/>
        </w:rPr>
        <w:t>s</w:t>
      </w:r>
      <w:r w:rsidR="00736640" w:rsidRPr="000F018F">
        <w:rPr>
          <w:rFonts w:ascii="Arial" w:hAnsi="Arial"/>
          <w:color w:val="000000"/>
          <w:sz w:val="22"/>
          <w:szCs w:val="24"/>
          <w:lang w:val="en-US"/>
        </w:rPr>
        <w:t>chool</w:t>
      </w:r>
      <w:r w:rsidR="00316A1B" w:rsidRPr="000F018F">
        <w:rPr>
          <w:rFonts w:ascii="Arial" w:hAnsi="Arial"/>
          <w:color w:val="000000"/>
          <w:sz w:val="22"/>
          <w:szCs w:val="24"/>
          <w:lang w:val="en-US"/>
        </w:rPr>
        <w:t>’</w:t>
      </w:r>
      <w:r w:rsidR="00736640" w:rsidRPr="000F018F">
        <w:rPr>
          <w:rFonts w:ascii="Arial" w:hAnsi="Arial"/>
          <w:color w:val="000000"/>
          <w:sz w:val="22"/>
          <w:szCs w:val="24"/>
          <w:lang w:val="en-US"/>
        </w:rPr>
        <w:t>s</w:t>
      </w:r>
      <w:r w:rsidRPr="000F018F">
        <w:rPr>
          <w:rFonts w:ascii="Arial" w:hAnsi="Arial"/>
          <w:color w:val="000000"/>
          <w:sz w:val="22"/>
          <w:szCs w:val="24"/>
          <w:lang w:val="en-US"/>
        </w:rPr>
        <w:t xml:space="preserve"> delegated budget</w:t>
      </w:r>
      <w:r w:rsidR="007E4528" w:rsidRPr="000F018F">
        <w:rPr>
          <w:rFonts w:ascii="Arial" w:hAnsi="Arial"/>
          <w:color w:val="000000"/>
          <w:sz w:val="22"/>
          <w:szCs w:val="24"/>
          <w:lang w:val="en-US"/>
        </w:rPr>
        <w:t xml:space="preserve">, unless the </w:t>
      </w:r>
      <w:r w:rsidR="00E17C68" w:rsidRPr="000F018F">
        <w:rPr>
          <w:rFonts w:ascii="Arial" w:hAnsi="Arial"/>
          <w:color w:val="000000"/>
          <w:sz w:val="22"/>
          <w:szCs w:val="24"/>
          <w:lang w:val="en-US"/>
        </w:rPr>
        <w:t>GB</w:t>
      </w:r>
      <w:r w:rsidR="007E4528" w:rsidRPr="000F018F">
        <w:rPr>
          <w:rFonts w:ascii="Arial" w:hAnsi="Arial"/>
          <w:color w:val="000000"/>
          <w:sz w:val="22"/>
          <w:szCs w:val="24"/>
          <w:lang w:val="en-US"/>
        </w:rPr>
        <w:t xml:space="preserve"> acts in accordance with </w:t>
      </w:r>
      <w:r w:rsidR="001D7846" w:rsidRPr="000F018F">
        <w:rPr>
          <w:rFonts w:ascii="Arial" w:hAnsi="Arial"/>
          <w:color w:val="000000"/>
          <w:sz w:val="22"/>
          <w:szCs w:val="24"/>
          <w:lang w:val="en-US"/>
        </w:rPr>
        <w:t>LA</w:t>
      </w:r>
      <w:r w:rsidR="007E4528" w:rsidRPr="000F018F">
        <w:rPr>
          <w:rFonts w:ascii="Arial" w:hAnsi="Arial"/>
          <w:color w:val="000000"/>
          <w:sz w:val="22"/>
          <w:szCs w:val="24"/>
          <w:lang w:val="en-US"/>
        </w:rPr>
        <w:t xml:space="preserve"> advice, </w:t>
      </w:r>
      <w:r w:rsidR="00504884" w:rsidRPr="000F018F">
        <w:rPr>
          <w:rFonts w:ascii="Arial" w:hAnsi="Arial"/>
          <w:color w:val="000000"/>
          <w:sz w:val="22"/>
          <w:szCs w:val="24"/>
          <w:lang w:val="en-US"/>
        </w:rPr>
        <w:t>including costs relating to</w:t>
      </w:r>
      <w:r w:rsidR="007E4528" w:rsidRPr="000F018F">
        <w:rPr>
          <w:rFonts w:ascii="Arial" w:hAnsi="Arial"/>
          <w:color w:val="000000"/>
          <w:sz w:val="22"/>
          <w:szCs w:val="24"/>
          <w:lang w:val="en-US"/>
        </w:rPr>
        <w:t xml:space="preserve"> maintaining the school. </w:t>
      </w:r>
      <w:r w:rsidR="00504884" w:rsidRPr="000F018F">
        <w:rPr>
          <w:rFonts w:ascii="Arial" w:hAnsi="Arial"/>
          <w:color w:val="000000"/>
          <w:sz w:val="22"/>
          <w:szCs w:val="24"/>
          <w:lang w:val="en-US"/>
        </w:rPr>
        <w:t xml:space="preserve">The </w:t>
      </w:r>
      <w:r w:rsidR="001D7846" w:rsidRPr="000F018F">
        <w:rPr>
          <w:rFonts w:ascii="Arial" w:hAnsi="Arial"/>
          <w:color w:val="000000"/>
          <w:sz w:val="22"/>
          <w:szCs w:val="24"/>
          <w:lang w:val="en-US"/>
        </w:rPr>
        <w:t>LA</w:t>
      </w:r>
      <w:r w:rsidR="00504884" w:rsidRPr="000F018F">
        <w:rPr>
          <w:rFonts w:ascii="Arial" w:hAnsi="Arial"/>
          <w:color w:val="000000"/>
          <w:sz w:val="22"/>
          <w:szCs w:val="24"/>
          <w:lang w:val="en-US"/>
        </w:rPr>
        <w:t xml:space="preserve"> will not be responsible for the legal costs relating to the statutory responsibility for buildings of the </w:t>
      </w:r>
      <w:r w:rsidR="00E17C68" w:rsidRPr="000F018F">
        <w:rPr>
          <w:rFonts w:ascii="Arial" w:hAnsi="Arial"/>
          <w:color w:val="000000"/>
          <w:sz w:val="22"/>
          <w:szCs w:val="24"/>
          <w:lang w:val="en-US"/>
        </w:rPr>
        <w:t>GB</w:t>
      </w:r>
      <w:r w:rsidR="00504884" w:rsidRPr="000F018F">
        <w:rPr>
          <w:rFonts w:ascii="Arial" w:hAnsi="Arial"/>
          <w:color w:val="000000"/>
          <w:sz w:val="22"/>
          <w:szCs w:val="24"/>
          <w:lang w:val="en-US"/>
        </w:rPr>
        <w:t xml:space="preserve"> of </w:t>
      </w:r>
      <w:r w:rsidR="00B53A52">
        <w:rPr>
          <w:rFonts w:ascii="Arial" w:hAnsi="Arial"/>
          <w:color w:val="000000"/>
          <w:sz w:val="22"/>
          <w:szCs w:val="24"/>
          <w:lang w:val="en-US"/>
        </w:rPr>
        <w:t>v</w:t>
      </w:r>
      <w:r w:rsidR="00504884" w:rsidRPr="000F018F">
        <w:rPr>
          <w:rFonts w:ascii="Arial" w:hAnsi="Arial"/>
          <w:color w:val="000000"/>
          <w:sz w:val="22"/>
          <w:szCs w:val="24"/>
          <w:lang w:val="en-US"/>
        </w:rPr>
        <w:t xml:space="preserve">oluntary </w:t>
      </w:r>
      <w:r w:rsidR="00B53A52">
        <w:rPr>
          <w:rFonts w:ascii="Arial" w:hAnsi="Arial"/>
          <w:color w:val="000000"/>
          <w:sz w:val="22"/>
          <w:szCs w:val="24"/>
          <w:lang w:val="en-US"/>
        </w:rPr>
        <w:t>a</w:t>
      </w:r>
      <w:r w:rsidR="00504884" w:rsidRPr="000F018F">
        <w:rPr>
          <w:rFonts w:ascii="Arial" w:hAnsi="Arial"/>
          <w:color w:val="000000"/>
          <w:sz w:val="22"/>
          <w:szCs w:val="24"/>
          <w:lang w:val="en-US"/>
        </w:rPr>
        <w:t xml:space="preserve">ided </w:t>
      </w:r>
      <w:r w:rsidR="00B53A52">
        <w:rPr>
          <w:rFonts w:ascii="Arial" w:hAnsi="Arial"/>
          <w:color w:val="000000"/>
          <w:sz w:val="22"/>
          <w:szCs w:val="24"/>
          <w:lang w:val="en-US"/>
        </w:rPr>
        <w:t>s</w:t>
      </w:r>
      <w:r w:rsidR="00736640" w:rsidRPr="000F018F">
        <w:rPr>
          <w:rFonts w:ascii="Arial" w:hAnsi="Arial"/>
          <w:color w:val="000000"/>
          <w:sz w:val="22"/>
          <w:szCs w:val="24"/>
          <w:lang w:val="en-US"/>
        </w:rPr>
        <w:t>chools</w:t>
      </w:r>
      <w:r w:rsidR="00504884" w:rsidRPr="000F018F">
        <w:rPr>
          <w:rFonts w:ascii="Arial" w:hAnsi="Arial"/>
          <w:color w:val="000000"/>
          <w:sz w:val="22"/>
          <w:szCs w:val="24"/>
          <w:lang w:val="en-US"/>
        </w:rPr>
        <w:t xml:space="preserve">. </w:t>
      </w:r>
    </w:p>
    <w:p w14:paraId="27284672" w14:textId="77777777" w:rsidR="00793A72" w:rsidRPr="000F018F" w:rsidRDefault="00736640"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Schools</w:t>
      </w:r>
      <w:r w:rsidR="009A4319" w:rsidRPr="000F018F">
        <w:rPr>
          <w:rFonts w:ascii="Arial" w:hAnsi="Arial"/>
          <w:color w:val="000000"/>
          <w:sz w:val="22"/>
          <w:szCs w:val="24"/>
          <w:lang w:val="en-US"/>
        </w:rPr>
        <w:t xml:space="preserve"> cannot be expected to be reimbursed for the cost of legal action against the </w:t>
      </w:r>
      <w:r w:rsidR="007C6EC3">
        <w:rPr>
          <w:rFonts w:ascii="Arial" w:hAnsi="Arial"/>
          <w:color w:val="000000"/>
          <w:sz w:val="22"/>
          <w:szCs w:val="24"/>
          <w:lang w:val="en-US"/>
        </w:rPr>
        <w:t>LA</w:t>
      </w:r>
      <w:r w:rsidR="009A4319" w:rsidRPr="000F018F">
        <w:rPr>
          <w:rFonts w:ascii="Arial" w:hAnsi="Arial"/>
          <w:color w:val="000000"/>
          <w:sz w:val="22"/>
          <w:szCs w:val="24"/>
          <w:lang w:val="en-US"/>
        </w:rPr>
        <w:t xml:space="preserve"> itself. However, the </w:t>
      </w:r>
      <w:r w:rsidR="001D7846" w:rsidRPr="000F018F">
        <w:rPr>
          <w:rFonts w:ascii="Arial" w:hAnsi="Arial"/>
          <w:color w:val="000000"/>
          <w:sz w:val="22"/>
          <w:szCs w:val="24"/>
          <w:lang w:val="en-US"/>
        </w:rPr>
        <w:t>LA</w:t>
      </w:r>
      <w:r w:rsidR="009A4319" w:rsidRPr="000F018F">
        <w:rPr>
          <w:rFonts w:ascii="Arial" w:hAnsi="Arial"/>
          <w:color w:val="000000"/>
          <w:sz w:val="22"/>
          <w:szCs w:val="24"/>
          <w:lang w:val="en-US"/>
        </w:rPr>
        <w:t xml:space="preserve"> has the discretion to do so should this be desirable or necessary in the circumstances</w:t>
      </w:r>
      <w:r w:rsidR="00123C36" w:rsidRPr="000F018F">
        <w:rPr>
          <w:rFonts w:ascii="Arial" w:hAnsi="Arial"/>
          <w:color w:val="000000"/>
          <w:sz w:val="22"/>
          <w:szCs w:val="24"/>
          <w:lang w:val="en-US"/>
        </w:rPr>
        <w:t>.</w:t>
      </w:r>
    </w:p>
    <w:p w14:paraId="4F235AA1" w14:textId="77777777" w:rsidR="00793A72" w:rsidRPr="000F018F" w:rsidRDefault="00793A72"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The costs referred to are those of legal actions, including costs awarded against the LA; not the cost of legal advice provided.</w:t>
      </w:r>
    </w:p>
    <w:p w14:paraId="1A58BCD0" w14:textId="77777777" w:rsidR="00F50F56" w:rsidRPr="000F018F" w:rsidRDefault="00736640"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lastRenderedPageBreak/>
        <w:t>Schools</w:t>
      </w:r>
      <w:r w:rsidR="00F50F56" w:rsidRPr="000F018F">
        <w:rPr>
          <w:rFonts w:ascii="Arial" w:hAnsi="Arial"/>
          <w:color w:val="000000"/>
          <w:sz w:val="22"/>
          <w:szCs w:val="24"/>
          <w:lang w:val="en-US"/>
        </w:rPr>
        <w:t xml:space="preserve"> should seek the </w:t>
      </w:r>
      <w:r w:rsidR="001D7846" w:rsidRPr="000F018F">
        <w:rPr>
          <w:rFonts w:ascii="Arial" w:hAnsi="Arial"/>
          <w:color w:val="000000"/>
          <w:sz w:val="22"/>
          <w:szCs w:val="24"/>
          <w:lang w:val="en-US"/>
        </w:rPr>
        <w:t>LAs</w:t>
      </w:r>
      <w:r w:rsidR="00F50F56" w:rsidRPr="000F018F">
        <w:rPr>
          <w:rFonts w:ascii="Arial" w:hAnsi="Arial"/>
          <w:color w:val="000000"/>
          <w:sz w:val="22"/>
          <w:szCs w:val="24"/>
          <w:lang w:val="en-US"/>
        </w:rPr>
        <w:t xml:space="preserve"> advice before incurring legal costs. The </w:t>
      </w:r>
      <w:r w:rsidR="001D7846" w:rsidRPr="000F018F">
        <w:rPr>
          <w:rFonts w:ascii="Arial" w:hAnsi="Arial"/>
          <w:color w:val="000000"/>
          <w:sz w:val="22"/>
          <w:szCs w:val="24"/>
          <w:lang w:val="en-US"/>
        </w:rPr>
        <w:t>LA</w:t>
      </w:r>
      <w:r w:rsidR="00F50F56" w:rsidRPr="000F018F">
        <w:rPr>
          <w:rFonts w:ascii="Arial" w:hAnsi="Arial"/>
          <w:color w:val="000000"/>
          <w:sz w:val="22"/>
          <w:szCs w:val="24"/>
          <w:lang w:val="en-US"/>
        </w:rPr>
        <w:t xml:space="preserve"> may recharge to the school’s delegated budget any legal costs, which arise </w:t>
      </w:r>
      <w:r w:rsidR="008C45DF" w:rsidRPr="000F018F">
        <w:rPr>
          <w:rFonts w:ascii="Arial" w:hAnsi="Arial"/>
          <w:color w:val="000000"/>
          <w:sz w:val="22"/>
          <w:szCs w:val="24"/>
          <w:lang w:val="en-US"/>
        </w:rPr>
        <w:t>because of</w:t>
      </w:r>
      <w:r w:rsidR="00F50F56" w:rsidRPr="000F018F">
        <w:rPr>
          <w:rFonts w:ascii="Arial" w:hAnsi="Arial"/>
          <w:color w:val="000000"/>
          <w:sz w:val="22"/>
          <w:szCs w:val="24"/>
          <w:lang w:val="en-US"/>
        </w:rPr>
        <w:t xml:space="preserve"> the </w:t>
      </w:r>
      <w:r w:rsidR="00E17C68" w:rsidRPr="000F018F">
        <w:rPr>
          <w:rFonts w:ascii="Arial" w:hAnsi="Arial"/>
          <w:color w:val="000000"/>
          <w:sz w:val="22"/>
          <w:szCs w:val="24"/>
          <w:lang w:val="en-US"/>
        </w:rPr>
        <w:t>GB</w:t>
      </w:r>
      <w:r w:rsidR="00F50F56" w:rsidRPr="000F018F">
        <w:rPr>
          <w:rFonts w:ascii="Arial" w:hAnsi="Arial"/>
          <w:color w:val="000000"/>
          <w:sz w:val="22"/>
          <w:szCs w:val="24"/>
          <w:lang w:val="en-US"/>
        </w:rPr>
        <w:t xml:space="preserve"> not following </w:t>
      </w:r>
      <w:r w:rsidR="001D7846" w:rsidRPr="000F018F">
        <w:rPr>
          <w:rFonts w:ascii="Arial" w:hAnsi="Arial"/>
          <w:color w:val="000000"/>
          <w:sz w:val="22"/>
          <w:szCs w:val="24"/>
          <w:lang w:val="en-US"/>
        </w:rPr>
        <w:t>LA</w:t>
      </w:r>
      <w:r w:rsidR="00F50F56" w:rsidRPr="000F018F">
        <w:rPr>
          <w:rFonts w:ascii="Arial" w:hAnsi="Arial"/>
          <w:color w:val="000000"/>
          <w:sz w:val="22"/>
          <w:szCs w:val="24"/>
          <w:lang w:val="en-US"/>
        </w:rPr>
        <w:t xml:space="preserve"> advice. </w:t>
      </w:r>
    </w:p>
    <w:p w14:paraId="595047BC" w14:textId="77777777" w:rsidR="00AA43AE" w:rsidRPr="000F018F" w:rsidRDefault="006D735F"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Where there is a potential conflict of interest, problems could arise for the </w:t>
      </w:r>
      <w:r w:rsidR="001D7846" w:rsidRPr="000F018F">
        <w:rPr>
          <w:rFonts w:ascii="Arial" w:hAnsi="Arial"/>
          <w:color w:val="000000"/>
          <w:sz w:val="22"/>
          <w:szCs w:val="24"/>
          <w:lang w:val="en-US"/>
        </w:rPr>
        <w:t>LA</w:t>
      </w:r>
      <w:r w:rsidRPr="000F018F">
        <w:rPr>
          <w:rFonts w:ascii="Arial" w:hAnsi="Arial"/>
          <w:color w:val="000000"/>
          <w:sz w:val="22"/>
          <w:szCs w:val="24"/>
          <w:lang w:val="en-US"/>
        </w:rPr>
        <w:t xml:space="preserve"> and the </w:t>
      </w:r>
      <w:r w:rsidR="00E17C68" w:rsidRPr="000F018F">
        <w:rPr>
          <w:rFonts w:ascii="Arial" w:hAnsi="Arial"/>
          <w:color w:val="000000"/>
          <w:sz w:val="22"/>
          <w:szCs w:val="24"/>
          <w:lang w:val="en-US"/>
        </w:rPr>
        <w:t>GB</w:t>
      </w:r>
      <w:r w:rsidRPr="000F018F">
        <w:rPr>
          <w:rFonts w:ascii="Arial" w:hAnsi="Arial"/>
          <w:color w:val="000000"/>
          <w:sz w:val="22"/>
          <w:szCs w:val="24"/>
          <w:lang w:val="en-US"/>
        </w:rPr>
        <w:t xml:space="preserve"> in obtaining proper legal advice. In this situation, the </w:t>
      </w:r>
      <w:r w:rsidR="001D7846" w:rsidRPr="000F018F">
        <w:rPr>
          <w:rFonts w:ascii="Arial" w:hAnsi="Arial"/>
          <w:color w:val="000000"/>
          <w:sz w:val="22"/>
          <w:szCs w:val="24"/>
          <w:lang w:val="en-US"/>
        </w:rPr>
        <w:t>LA</w:t>
      </w:r>
      <w:r w:rsidRPr="000F018F">
        <w:rPr>
          <w:rFonts w:ascii="Arial" w:hAnsi="Arial"/>
          <w:color w:val="000000"/>
          <w:sz w:val="22"/>
          <w:szCs w:val="24"/>
          <w:lang w:val="en-US"/>
        </w:rPr>
        <w:t xml:space="preserve"> should be </w:t>
      </w:r>
      <w:proofErr w:type="gramStart"/>
      <w:r w:rsidRPr="000F018F">
        <w:rPr>
          <w:rFonts w:ascii="Arial" w:hAnsi="Arial"/>
          <w:color w:val="000000"/>
          <w:sz w:val="22"/>
          <w:szCs w:val="24"/>
          <w:lang w:val="en-US"/>
        </w:rPr>
        <w:t>consulted</w:t>
      </w:r>
      <w:proofErr w:type="gramEnd"/>
      <w:r w:rsidRPr="000F018F">
        <w:rPr>
          <w:rFonts w:ascii="Arial" w:hAnsi="Arial"/>
          <w:color w:val="000000"/>
          <w:sz w:val="22"/>
          <w:szCs w:val="24"/>
          <w:lang w:val="en-US"/>
        </w:rPr>
        <w:t xml:space="preserve"> and the </w:t>
      </w:r>
      <w:r w:rsidR="00E17C68" w:rsidRPr="000F018F">
        <w:rPr>
          <w:rFonts w:ascii="Arial" w:hAnsi="Arial"/>
          <w:color w:val="000000"/>
          <w:sz w:val="22"/>
          <w:szCs w:val="24"/>
          <w:lang w:val="en-US"/>
        </w:rPr>
        <w:t>GB</w:t>
      </w:r>
      <w:r w:rsidRPr="000F018F">
        <w:rPr>
          <w:rFonts w:ascii="Arial" w:hAnsi="Arial"/>
          <w:color w:val="000000"/>
          <w:sz w:val="22"/>
          <w:szCs w:val="24"/>
          <w:lang w:val="en-US"/>
        </w:rPr>
        <w:t xml:space="preserve"> should consider obtaining independent legal advice</w:t>
      </w:r>
      <w:r w:rsidR="00904C1B" w:rsidRPr="000F018F">
        <w:rPr>
          <w:rFonts w:ascii="Arial" w:hAnsi="Arial"/>
          <w:color w:val="000000"/>
          <w:sz w:val="22"/>
          <w:szCs w:val="24"/>
          <w:lang w:val="en-US"/>
        </w:rPr>
        <w:t>.</w:t>
      </w:r>
    </w:p>
    <w:p w14:paraId="77DCDEC5" w14:textId="77777777" w:rsidR="00F12F1E" w:rsidRPr="001373A4" w:rsidRDefault="00F12F1E" w:rsidP="00F12F1E">
      <w:pPr>
        <w:pStyle w:val="ListParagraph"/>
        <w:ind w:left="1276"/>
        <w:jc w:val="both"/>
        <w:rPr>
          <w:rFonts w:ascii="Arial" w:hAnsi="Arial" w:cs="Arial"/>
          <w:sz w:val="22"/>
          <w:szCs w:val="22"/>
        </w:rPr>
      </w:pPr>
    </w:p>
    <w:p w14:paraId="6F5B25D9" w14:textId="77777777" w:rsidR="00AA43AE" w:rsidRPr="00C83D18" w:rsidRDefault="00AA43AE" w:rsidP="000F018F">
      <w:pPr>
        <w:pStyle w:val="ListParagraph"/>
        <w:numPr>
          <w:ilvl w:val="1"/>
          <w:numId w:val="2"/>
        </w:numPr>
        <w:tabs>
          <w:tab w:val="left" w:pos="993"/>
        </w:tabs>
        <w:jc w:val="both"/>
        <w:rPr>
          <w:rFonts w:ascii="Arial" w:hAnsi="Arial" w:cs="Arial"/>
          <w:b/>
          <w:sz w:val="22"/>
          <w:szCs w:val="22"/>
        </w:rPr>
      </w:pPr>
      <w:r w:rsidRPr="008272E8">
        <w:rPr>
          <w:rFonts w:ascii="Arial" w:hAnsi="Arial" w:cs="Arial"/>
          <w:b/>
          <w:sz w:val="22"/>
          <w:szCs w:val="22"/>
        </w:rPr>
        <w:t>HEALTH AND SAFETY</w:t>
      </w:r>
    </w:p>
    <w:p w14:paraId="16C7E075" w14:textId="48ECB361" w:rsidR="00AA43AE" w:rsidRPr="000F018F" w:rsidRDefault="008C45DF"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The</w:t>
      </w:r>
      <w:r w:rsidR="00F8331D" w:rsidRPr="000F018F">
        <w:rPr>
          <w:rFonts w:ascii="Arial" w:hAnsi="Arial"/>
          <w:color w:val="000000"/>
          <w:sz w:val="22"/>
          <w:szCs w:val="24"/>
          <w:lang w:val="en-US"/>
        </w:rPr>
        <w:t xml:space="preserve"> </w:t>
      </w:r>
      <w:r w:rsidR="00E17C68" w:rsidRPr="000F018F">
        <w:rPr>
          <w:rFonts w:ascii="Arial" w:hAnsi="Arial"/>
          <w:color w:val="000000"/>
          <w:sz w:val="22"/>
          <w:szCs w:val="24"/>
          <w:lang w:val="en-US"/>
        </w:rPr>
        <w:t>GB</w:t>
      </w:r>
      <w:r w:rsidR="00224531" w:rsidRPr="000F018F">
        <w:rPr>
          <w:rFonts w:ascii="Arial" w:hAnsi="Arial"/>
          <w:color w:val="000000"/>
          <w:sz w:val="22"/>
          <w:szCs w:val="24"/>
          <w:lang w:val="en-US"/>
        </w:rPr>
        <w:t xml:space="preserve"> in spending the </w:t>
      </w:r>
      <w:r w:rsidR="00A84CDB">
        <w:rPr>
          <w:rFonts w:ascii="Arial" w:hAnsi="Arial"/>
          <w:color w:val="000000"/>
          <w:sz w:val="22"/>
          <w:szCs w:val="24"/>
          <w:lang w:val="en-US"/>
        </w:rPr>
        <w:t>s</w:t>
      </w:r>
      <w:r w:rsidR="00224531" w:rsidRPr="000F018F">
        <w:rPr>
          <w:rFonts w:ascii="Arial" w:hAnsi="Arial"/>
          <w:color w:val="000000"/>
          <w:sz w:val="22"/>
          <w:szCs w:val="24"/>
          <w:lang w:val="en-US"/>
        </w:rPr>
        <w:t xml:space="preserve">chool’s budget </w:t>
      </w:r>
      <w:r w:rsidRPr="000F018F">
        <w:rPr>
          <w:rFonts w:ascii="Arial" w:hAnsi="Arial"/>
          <w:color w:val="000000"/>
          <w:sz w:val="22"/>
          <w:szCs w:val="24"/>
          <w:lang w:val="en-US"/>
        </w:rPr>
        <w:t>should have</w:t>
      </w:r>
      <w:r w:rsidR="00F8331D" w:rsidRPr="000F018F">
        <w:rPr>
          <w:rFonts w:ascii="Arial" w:hAnsi="Arial"/>
          <w:color w:val="000000"/>
          <w:sz w:val="22"/>
          <w:szCs w:val="24"/>
          <w:lang w:val="en-US"/>
        </w:rPr>
        <w:t xml:space="preserve"> due regard to duties placed on the </w:t>
      </w:r>
      <w:r w:rsidR="001D7846" w:rsidRPr="000F018F">
        <w:rPr>
          <w:rFonts w:ascii="Arial" w:hAnsi="Arial"/>
          <w:color w:val="000000"/>
          <w:sz w:val="22"/>
          <w:szCs w:val="24"/>
          <w:lang w:val="en-US"/>
        </w:rPr>
        <w:t>LA</w:t>
      </w:r>
      <w:r w:rsidR="00F8331D" w:rsidRPr="000F018F">
        <w:rPr>
          <w:rFonts w:ascii="Arial" w:hAnsi="Arial"/>
          <w:color w:val="000000"/>
          <w:sz w:val="22"/>
          <w:szCs w:val="24"/>
          <w:lang w:val="en-US"/>
        </w:rPr>
        <w:t xml:space="preserve"> in relation to health and safety, and the </w:t>
      </w:r>
      <w:r w:rsidR="001D7846" w:rsidRPr="000F018F">
        <w:rPr>
          <w:rFonts w:ascii="Arial" w:hAnsi="Arial"/>
          <w:color w:val="000000"/>
          <w:sz w:val="22"/>
          <w:szCs w:val="24"/>
          <w:lang w:val="en-US"/>
        </w:rPr>
        <w:t>LAs</w:t>
      </w:r>
      <w:r w:rsidR="00F8331D" w:rsidRPr="000F018F">
        <w:rPr>
          <w:rFonts w:ascii="Arial" w:hAnsi="Arial"/>
          <w:color w:val="000000"/>
          <w:sz w:val="22"/>
          <w:szCs w:val="24"/>
          <w:lang w:val="en-US"/>
        </w:rPr>
        <w:t xml:space="preserve"> policy on health and safety matters in the management of the budget share. </w:t>
      </w:r>
    </w:p>
    <w:p w14:paraId="0CFAAE44" w14:textId="77777777" w:rsidR="00AA43AE" w:rsidRPr="00C83D18" w:rsidRDefault="00AA43AE" w:rsidP="000F018F">
      <w:pPr>
        <w:pStyle w:val="ListParagraph"/>
        <w:numPr>
          <w:ilvl w:val="1"/>
          <w:numId w:val="2"/>
        </w:numPr>
        <w:tabs>
          <w:tab w:val="left" w:pos="993"/>
        </w:tabs>
        <w:jc w:val="both"/>
        <w:rPr>
          <w:rFonts w:ascii="Arial" w:hAnsi="Arial" w:cs="Arial"/>
          <w:b/>
          <w:sz w:val="22"/>
          <w:szCs w:val="22"/>
        </w:rPr>
      </w:pPr>
      <w:r w:rsidRPr="008272E8">
        <w:rPr>
          <w:rFonts w:ascii="Arial" w:hAnsi="Arial" w:cs="Arial"/>
          <w:b/>
          <w:sz w:val="22"/>
          <w:szCs w:val="22"/>
        </w:rPr>
        <w:t>RIGHT OF ATTENDANCE FOR</w:t>
      </w:r>
      <w:r w:rsidR="00E57146">
        <w:rPr>
          <w:rFonts w:ascii="Arial" w:hAnsi="Arial" w:cs="Arial"/>
          <w:b/>
          <w:sz w:val="22"/>
          <w:szCs w:val="22"/>
        </w:rPr>
        <w:t xml:space="preserve"> CHIEF FINANCE OFFICER</w:t>
      </w:r>
    </w:p>
    <w:p w14:paraId="07FC1E4E" w14:textId="77777777" w:rsidR="00F633A2" w:rsidRPr="000F018F" w:rsidRDefault="00E17C68"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GBs</w:t>
      </w:r>
      <w:r w:rsidR="00F633A2" w:rsidRPr="000F018F">
        <w:rPr>
          <w:rFonts w:ascii="Arial" w:hAnsi="Arial"/>
          <w:color w:val="000000"/>
          <w:sz w:val="22"/>
          <w:szCs w:val="24"/>
          <w:lang w:val="en-US"/>
        </w:rPr>
        <w:t xml:space="preserve"> </w:t>
      </w:r>
      <w:r w:rsidR="0040778A" w:rsidRPr="000F018F">
        <w:rPr>
          <w:rFonts w:ascii="Arial" w:hAnsi="Arial"/>
          <w:color w:val="000000"/>
          <w:sz w:val="22"/>
          <w:szCs w:val="24"/>
          <w:lang w:val="en-US"/>
        </w:rPr>
        <w:t>must</w:t>
      </w:r>
      <w:r w:rsidR="008C45DF" w:rsidRPr="000F018F">
        <w:rPr>
          <w:rFonts w:ascii="Arial" w:hAnsi="Arial"/>
          <w:color w:val="000000"/>
          <w:sz w:val="22"/>
          <w:szCs w:val="24"/>
          <w:lang w:val="en-US"/>
        </w:rPr>
        <w:t xml:space="preserve"> permit</w:t>
      </w:r>
      <w:r w:rsidR="00F633A2" w:rsidRPr="000F018F">
        <w:rPr>
          <w:rFonts w:ascii="Arial" w:hAnsi="Arial"/>
          <w:color w:val="000000"/>
          <w:sz w:val="22"/>
          <w:szCs w:val="24"/>
          <w:lang w:val="en-US"/>
        </w:rPr>
        <w:t xml:space="preserve"> </w:t>
      </w:r>
      <w:r w:rsidR="008C45DF" w:rsidRPr="000F018F">
        <w:rPr>
          <w:rFonts w:ascii="Arial" w:hAnsi="Arial"/>
          <w:color w:val="000000"/>
          <w:sz w:val="22"/>
          <w:szCs w:val="24"/>
          <w:lang w:val="en-US"/>
        </w:rPr>
        <w:t>the Chief</w:t>
      </w:r>
      <w:r w:rsidR="00F633A2" w:rsidRPr="000F018F">
        <w:rPr>
          <w:rFonts w:ascii="Arial" w:hAnsi="Arial"/>
          <w:color w:val="000000"/>
          <w:sz w:val="22"/>
          <w:szCs w:val="24"/>
          <w:lang w:val="en-US"/>
        </w:rPr>
        <w:t xml:space="preserve"> Finance </w:t>
      </w:r>
      <w:r w:rsidR="008C45DF" w:rsidRPr="000F018F">
        <w:rPr>
          <w:rFonts w:ascii="Arial" w:hAnsi="Arial"/>
          <w:color w:val="000000"/>
          <w:sz w:val="22"/>
          <w:szCs w:val="24"/>
          <w:lang w:val="en-US"/>
        </w:rPr>
        <w:t>Officer,</w:t>
      </w:r>
      <w:r w:rsidR="00F633A2" w:rsidRPr="000F018F">
        <w:rPr>
          <w:rFonts w:ascii="Arial" w:hAnsi="Arial"/>
          <w:color w:val="000000"/>
          <w:sz w:val="22"/>
          <w:szCs w:val="24"/>
          <w:lang w:val="en-US"/>
        </w:rPr>
        <w:t xml:space="preserve"> or any officer nominated by the Chief Finance Officer, to attend meetings of the </w:t>
      </w:r>
      <w:r w:rsidRPr="000F018F">
        <w:rPr>
          <w:rFonts w:ascii="Arial" w:hAnsi="Arial"/>
          <w:color w:val="000000"/>
          <w:sz w:val="22"/>
          <w:szCs w:val="24"/>
          <w:lang w:val="en-US"/>
        </w:rPr>
        <w:t>GB</w:t>
      </w:r>
      <w:r w:rsidR="00F633A2" w:rsidRPr="000F018F">
        <w:rPr>
          <w:rFonts w:ascii="Arial" w:hAnsi="Arial"/>
          <w:color w:val="000000"/>
          <w:sz w:val="22"/>
          <w:szCs w:val="24"/>
          <w:lang w:val="en-US"/>
        </w:rPr>
        <w:t xml:space="preserve"> at which any agenda items are relevant to the exercise of his/her responsibilities.</w:t>
      </w:r>
    </w:p>
    <w:p w14:paraId="6E234144" w14:textId="3BAA5EFD" w:rsidR="00AD7DED" w:rsidRPr="000F018F" w:rsidRDefault="00F633A2"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Attendance of the Chief Finance </w:t>
      </w:r>
      <w:r w:rsidR="00B143D3" w:rsidRPr="000F018F">
        <w:rPr>
          <w:rFonts w:ascii="Arial" w:hAnsi="Arial"/>
          <w:color w:val="000000"/>
          <w:sz w:val="22"/>
          <w:szCs w:val="24"/>
          <w:lang w:val="en-US"/>
        </w:rPr>
        <w:t>O</w:t>
      </w:r>
      <w:r w:rsidRPr="000F018F">
        <w:rPr>
          <w:rFonts w:ascii="Arial" w:hAnsi="Arial"/>
          <w:color w:val="000000"/>
          <w:sz w:val="22"/>
          <w:szCs w:val="24"/>
          <w:lang w:val="en-US"/>
        </w:rPr>
        <w:t>fficer at meetings should be limited to items which relate to probity or overall financial management. Attendance should not be regarded as routine</w:t>
      </w:r>
      <w:r w:rsidR="00063AE7" w:rsidRPr="000F018F">
        <w:rPr>
          <w:rFonts w:ascii="Arial" w:hAnsi="Arial"/>
          <w:color w:val="000000"/>
          <w:sz w:val="22"/>
          <w:szCs w:val="24"/>
          <w:lang w:val="en-US"/>
        </w:rPr>
        <w:t>.</w:t>
      </w:r>
      <w:r w:rsidRPr="000F018F">
        <w:rPr>
          <w:rFonts w:ascii="Arial" w:hAnsi="Arial"/>
          <w:color w:val="000000"/>
          <w:sz w:val="22"/>
          <w:szCs w:val="24"/>
          <w:lang w:val="en-US"/>
        </w:rPr>
        <w:t xml:space="preserve"> </w:t>
      </w:r>
      <w:r w:rsidR="00063AE7" w:rsidRPr="000F018F">
        <w:rPr>
          <w:rFonts w:ascii="Arial" w:hAnsi="Arial"/>
          <w:color w:val="000000"/>
          <w:sz w:val="22"/>
          <w:szCs w:val="24"/>
          <w:lang w:val="en-US"/>
        </w:rPr>
        <w:t>T</w:t>
      </w:r>
      <w:r w:rsidRPr="000F018F">
        <w:rPr>
          <w:rFonts w:ascii="Arial" w:hAnsi="Arial"/>
          <w:color w:val="000000"/>
          <w:sz w:val="22"/>
          <w:szCs w:val="24"/>
          <w:lang w:val="en-US"/>
        </w:rPr>
        <w:t xml:space="preserve">he </w:t>
      </w:r>
      <w:r w:rsidR="001D7846" w:rsidRPr="000F018F">
        <w:rPr>
          <w:rFonts w:ascii="Arial" w:hAnsi="Arial"/>
          <w:color w:val="000000"/>
          <w:sz w:val="22"/>
          <w:szCs w:val="24"/>
          <w:lang w:val="en-US"/>
        </w:rPr>
        <w:t>LA</w:t>
      </w:r>
      <w:r w:rsidRPr="000F018F">
        <w:rPr>
          <w:rFonts w:ascii="Arial" w:hAnsi="Arial"/>
          <w:color w:val="000000"/>
          <w:sz w:val="22"/>
          <w:szCs w:val="24"/>
          <w:lang w:val="en-US"/>
        </w:rPr>
        <w:t xml:space="preserve"> should give prior notice</w:t>
      </w:r>
      <w:r w:rsidR="00063AE7" w:rsidRPr="000F018F">
        <w:rPr>
          <w:rFonts w:ascii="Arial" w:hAnsi="Arial"/>
          <w:color w:val="000000"/>
          <w:sz w:val="22"/>
          <w:szCs w:val="24"/>
          <w:lang w:val="en-US"/>
        </w:rPr>
        <w:t xml:space="preserve"> of attendance</w:t>
      </w:r>
      <w:r w:rsidRPr="000F018F">
        <w:rPr>
          <w:rFonts w:ascii="Arial" w:hAnsi="Arial"/>
          <w:color w:val="000000"/>
          <w:sz w:val="22"/>
          <w:szCs w:val="24"/>
          <w:lang w:val="en-US"/>
        </w:rPr>
        <w:t xml:space="preserve">, unless </w:t>
      </w:r>
      <w:r w:rsidR="00A84CDB">
        <w:rPr>
          <w:rFonts w:ascii="Arial" w:hAnsi="Arial"/>
          <w:color w:val="000000"/>
          <w:sz w:val="22"/>
          <w:szCs w:val="24"/>
          <w:lang w:val="en-US"/>
        </w:rPr>
        <w:t>im</w:t>
      </w:r>
      <w:r w:rsidRPr="000F018F">
        <w:rPr>
          <w:rFonts w:ascii="Arial" w:hAnsi="Arial"/>
          <w:color w:val="000000"/>
          <w:sz w:val="22"/>
          <w:szCs w:val="24"/>
          <w:lang w:val="en-US"/>
        </w:rPr>
        <w:t xml:space="preserve">practicable. </w:t>
      </w:r>
    </w:p>
    <w:p w14:paraId="598BD0FA" w14:textId="77777777" w:rsidR="00AA43AE" w:rsidRPr="001373A4" w:rsidRDefault="00AF279B" w:rsidP="000F018F">
      <w:pPr>
        <w:pStyle w:val="ListParagraph"/>
        <w:numPr>
          <w:ilvl w:val="1"/>
          <w:numId w:val="2"/>
        </w:numPr>
        <w:tabs>
          <w:tab w:val="left" w:pos="993"/>
        </w:tabs>
        <w:jc w:val="both"/>
        <w:rPr>
          <w:rFonts w:ascii="Arial" w:hAnsi="Arial" w:cs="Arial"/>
          <w:b/>
          <w:sz w:val="22"/>
          <w:szCs w:val="22"/>
        </w:rPr>
      </w:pPr>
      <w:r>
        <w:rPr>
          <w:rFonts w:ascii="Arial" w:hAnsi="Arial" w:cs="Arial"/>
          <w:b/>
          <w:sz w:val="22"/>
          <w:szCs w:val="22"/>
        </w:rPr>
        <w:t xml:space="preserve">SPECIAL </w:t>
      </w:r>
      <w:r w:rsidR="00AA43AE" w:rsidRPr="008272E8">
        <w:rPr>
          <w:rFonts w:ascii="Arial" w:hAnsi="Arial" w:cs="Arial"/>
          <w:b/>
          <w:sz w:val="22"/>
          <w:szCs w:val="22"/>
        </w:rPr>
        <w:t>EDUCATIONAL NEEDS</w:t>
      </w:r>
    </w:p>
    <w:p w14:paraId="63DCE9A6" w14:textId="77777777" w:rsidR="00454AB4" w:rsidRPr="000F018F" w:rsidRDefault="00736640"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Schools</w:t>
      </w:r>
      <w:r w:rsidR="008E1E7D" w:rsidRPr="000F018F">
        <w:rPr>
          <w:rFonts w:ascii="Arial" w:hAnsi="Arial"/>
          <w:color w:val="000000"/>
          <w:sz w:val="22"/>
          <w:szCs w:val="24"/>
          <w:lang w:val="en-US"/>
        </w:rPr>
        <w:t xml:space="preserve"> should </w:t>
      </w:r>
      <w:r w:rsidR="00F8331D" w:rsidRPr="000F018F">
        <w:rPr>
          <w:rFonts w:ascii="Arial" w:hAnsi="Arial"/>
          <w:color w:val="000000"/>
          <w:sz w:val="22"/>
          <w:szCs w:val="24"/>
          <w:lang w:val="en-US"/>
        </w:rPr>
        <w:t xml:space="preserve">use their best </w:t>
      </w:r>
      <w:proofErr w:type="spellStart"/>
      <w:r w:rsidR="00F8331D" w:rsidRPr="000F018F">
        <w:rPr>
          <w:rFonts w:ascii="Arial" w:hAnsi="Arial"/>
          <w:color w:val="000000"/>
          <w:sz w:val="22"/>
          <w:szCs w:val="24"/>
          <w:lang w:val="en-US"/>
        </w:rPr>
        <w:t>endeavou</w:t>
      </w:r>
      <w:r w:rsidR="00C2518B" w:rsidRPr="000F018F">
        <w:rPr>
          <w:rFonts w:ascii="Arial" w:hAnsi="Arial"/>
          <w:color w:val="000000"/>
          <w:sz w:val="22"/>
          <w:szCs w:val="24"/>
          <w:lang w:val="en-US"/>
        </w:rPr>
        <w:t>rs</w:t>
      </w:r>
      <w:proofErr w:type="spellEnd"/>
      <w:r w:rsidR="00C2518B" w:rsidRPr="000F018F">
        <w:rPr>
          <w:rFonts w:ascii="Arial" w:hAnsi="Arial"/>
          <w:color w:val="000000"/>
          <w:sz w:val="22"/>
          <w:szCs w:val="24"/>
          <w:lang w:val="en-US"/>
        </w:rPr>
        <w:t xml:space="preserve"> in spending the budget share</w:t>
      </w:r>
      <w:r w:rsidR="00F8331D" w:rsidRPr="000F018F">
        <w:rPr>
          <w:rFonts w:ascii="Arial" w:hAnsi="Arial"/>
          <w:color w:val="000000"/>
          <w:sz w:val="22"/>
          <w:szCs w:val="24"/>
          <w:lang w:val="en-US"/>
        </w:rPr>
        <w:t xml:space="preserve"> to secure the special educational needs of their pupils.</w:t>
      </w:r>
      <w:r w:rsidR="00063AE7" w:rsidRPr="000F018F">
        <w:rPr>
          <w:rFonts w:ascii="Arial" w:hAnsi="Arial"/>
          <w:color w:val="000000"/>
          <w:sz w:val="22"/>
          <w:szCs w:val="24"/>
          <w:lang w:val="en-US"/>
        </w:rPr>
        <w:t xml:space="preserve"> </w:t>
      </w:r>
    </w:p>
    <w:p w14:paraId="2CFC758C" w14:textId="77777777" w:rsidR="00AA43AE" w:rsidRPr="000F018F" w:rsidRDefault="00063AE7"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Although this is a statutory </w:t>
      </w:r>
      <w:r w:rsidR="00454AB4" w:rsidRPr="000F018F">
        <w:rPr>
          <w:rFonts w:ascii="Arial" w:hAnsi="Arial"/>
          <w:color w:val="000000"/>
          <w:sz w:val="22"/>
          <w:szCs w:val="24"/>
          <w:lang w:val="en-US"/>
        </w:rPr>
        <w:t>requirement,</w:t>
      </w:r>
      <w:r w:rsidRPr="000F018F">
        <w:rPr>
          <w:rFonts w:ascii="Arial" w:hAnsi="Arial"/>
          <w:color w:val="000000"/>
          <w:sz w:val="22"/>
          <w:szCs w:val="24"/>
          <w:lang w:val="en-US"/>
        </w:rPr>
        <w:t xml:space="preserve"> it </w:t>
      </w:r>
      <w:r w:rsidR="00454AB4" w:rsidRPr="000F018F">
        <w:rPr>
          <w:rFonts w:ascii="Arial" w:hAnsi="Arial"/>
          <w:color w:val="000000"/>
          <w:sz w:val="22"/>
          <w:szCs w:val="24"/>
          <w:lang w:val="en-US"/>
        </w:rPr>
        <w:t xml:space="preserve">remains </w:t>
      </w:r>
      <w:r w:rsidRPr="000F018F">
        <w:rPr>
          <w:rFonts w:ascii="Arial" w:hAnsi="Arial"/>
          <w:color w:val="000000"/>
          <w:sz w:val="22"/>
          <w:szCs w:val="24"/>
          <w:lang w:val="en-US"/>
        </w:rPr>
        <w:t xml:space="preserve">possible to suspend delegation </w:t>
      </w:r>
      <w:r w:rsidR="00454AB4" w:rsidRPr="000F018F">
        <w:rPr>
          <w:rFonts w:ascii="Arial" w:hAnsi="Arial"/>
          <w:color w:val="000000"/>
          <w:sz w:val="22"/>
          <w:szCs w:val="24"/>
          <w:lang w:val="en-US"/>
        </w:rPr>
        <w:t xml:space="preserve">only </w:t>
      </w:r>
      <w:r w:rsidRPr="000F018F">
        <w:rPr>
          <w:rFonts w:ascii="Arial" w:hAnsi="Arial"/>
          <w:color w:val="000000"/>
          <w:sz w:val="22"/>
          <w:szCs w:val="24"/>
          <w:lang w:val="en-US"/>
        </w:rPr>
        <w:t>where a situation is serious enough to warrant it.</w:t>
      </w:r>
    </w:p>
    <w:p w14:paraId="6C365971" w14:textId="77777777" w:rsidR="00AA43AE" w:rsidRPr="001B4617" w:rsidRDefault="00AA43AE" w:rsidP="000F018F">
      <w:pPr>
        <w:pStyle w:val="ListParagraph"/>
        <w:numPr>
          <w:ilvl w:val="1"/>
          <w:numId w:val="2"/>
        </w:numPr>
        <w:tabs>
          <w:tab w:val="left" w:pos="993"/>
        </w:tabs>
        <w:jc w:val="both"/>
        <w:rPr>
          <w:rFonts w:ascii="Arial" w:hAnsi="Arial" w:cs="Arial"/>
          <w:b/>
          <w:sz w:val="22"/>
          <w:szCs w:val="22"/>
        </w:rPr>
      </w:pPr>
      <w:r w:rsidRPr="008272E8">
        <w:rPr>
          <w:rFonts w:ascii="Arial" w:hAnsi="Arial" w:cs="Arial"/>
          <w:b/>
          <w:sz w:val="22"/>
          <w:szCs w:val="22"/>
        </w:rPr>
        <w:t>WHISTLEBLOWING</w:t>
      </w:r>
    </w:p>
    <w:p w14:paraId="7C123F3B" w14:textId="77777777" w:rsidR="00F10974" w:rsidRPr="000F018F" w:rsidRDefault="00BC3096"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Persons working at a school</w:t>
      </w:r>
      <w:r w:rsidR="005A6D09" w:rsidRPr="000F018F">
        <w:rPr>
          <w:rFonts w:ascii="Arial" w:hAnsi="Arial"/>
          <w:color w:val="000000"/>
          <w:sz w:val="22"/>
          <w:szCs w:val="24"/>
          <w:lang w:val="en-US"/>
        </w:rPr>
        <w:t>,</w:t>
      </w:r>
      <w:r w:rsidRPr="000F018F">
        <w:rPr>
          <w:rFonts w:ascii="Arial" w:hAnsi="Arial"/>
          <w:color w:val="000000"/>
          <w:sz w:val="22"/>
          <w:szCs w:val="24"/>
          <w:lang w:val="en-US"/>
        </w:rPr>
        <w:t xml:space="preserve"> or school governors who wish to complain about financial management or financial propriety at their school, should </w:t>
      </w:r>
      <w:r w:rsidR="00F10974" w:rsidRPr="000F018F">
        <w:rPr>
          <w:rFonts w:ascii="Arial" w:hAnsi="Arial"/>
          <w:color w:val="000000"/>
          <w:sz w:val="22"/>
          <w:szCs w:val="24"/>
          <w:lang w:val="en-US"/>
        </w:rPr>
        <w:t>raise any concerns to</w:t>
      </w:r>
      <w:r w:rsidR="00C71834" w:rsidRPr="000F018F">
        <w:rPr>
          <w:rFonts w:ascii="Arial" w:hAnsi="Arial"/>
          <w:color w:val="000000"/>
          <w:sz w:val="22"/>
          <w:szCs w:val="24"/>
          <w:lang w:val="en-US"/>
        </w:rPr>
        <w:t xml:space="preserve"> dedicated whistleblowing phone line 0208 359 6123 </w:t>
      </w:r>
      <w:r w:rsidR="00F10974" w:rsidRPr="000F018F">
        <w:rPr>
          <w:rFonts w:ascii="Arial" w:hAnsi="Arial"/>
          <w:color w:val="000000"/>
          <w:sz w:val="22"/>
          <w:szCs w:val="24"/>
          <w:lang w:val="en-US"/>
        </w:rPr>
        <w:t>or to</w:t>
      </w:r>
      <w:r w:rsidR="00C71834" w:rsidRPr="000F018F">
        <w:rPr>
          <w:rFonts w:ascii="Arial" w:hAnsi="Arial"/>
          <w:color w:val="000000"/>
          <w:sz w:val="22"/>
          <w:szCs w:val="24"/>
          <w:lang w:val="en-US"/>
        </w:rPr>
        <w:t xml:space="preserve"> a dedicated email address</w:t>
      </w:r>
      <w:r w:rsidR="001373A4" w:rsidRPr="000F018F">
        <w:rPr>
          <w:rFonts w:ascii="Arial" w:hAnsi="Arial"/>
          <w:color w:val="000000"/>
          <w:sz w:val="22"/>
          <w:szCs w:val="24"/>
          <w:lang w:val="en-US"/>
        </w:rPr>
        <w:t>:</w:t>
      </w:r>
      <w:r w:rsidR="00C71834" w:rsidRPr="000F018F">
        <w:rPr>
          <w:rFonts w:ascii="Arial" w:hAnsi="Arial"/>
          <w:color w:val="000000"/>
          <w:sz w:val="22"/>
          <w:szCs w:val="24"/>
          <w:lang w:val="en-US"/>
        </w:rPr>
        <w:t xml:space="preserve"> </w:t>
      </w:r>
      <w:hyperlink r:id="rId18" w:history="1">
        <w:r w:rsidR="00F72495" w:rsidRPr="000F018F">
          <w:rPr>
            <w:rFonts w:ascii="Arial" w:hAnsi="Arial"/>
            <w:color w:val="000000"/>
            <w:sz w:val="22"/>
            <w:szCs w:val="24"/>
            <w:lang w:val="en-US"/>
          </w:rPr>
          <w:t>whistleblowing@barnet.gov.uk</w:t>
        </w:r>
      </w:hyperlink>
      <w:r w:rsidR="001B4617" w:rsidRPr="000F018F">
        <w:rPr>
          <w:rFonts w:ascii="Arial" w:hAnsi="Arial"/>
          <w:color w:val="000000"/>
          <w:sz w:val="22"/>
          <w:szCs w:val="24"/>
          <w:lang w:val="en-US"/>
        </w:rPr>
        <w:t xml:space="preserve"> </w:t>
      </w:r>
      <w:r w:rsidR="008C45DF" w:rsidRPr="000F018F">
        <w:rPr>
          <w:rFonts w:ascii="Arial" w:hAnsi="Arial"/>
          <w:color w:val="000000"/>
          <w:sz w:val="22"/>
          <w:szCs w:val="24"/>
          <w:lang w:val="en-US"/>
        </w:rPr>
        <w:t>.</w:t>
      </w:r>
    </w:p>
    <w:p w14:paraId="6310ABF3" w14:textId="77777777" w:rsidR="00BC3096" w:rsidRPr="000F018F" w:rsidRDefault="00C71834"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The Assurance Director is the </w:t>
      </w:r>
      <w:r w:rsidR="001373A4" w:rsidRPr="000F018F">
        <w:rPr>
          <w:rFonts w:ascii="Arial" w:hAnsi="Arial"/>
          <w:color w:val="000000"/>
          <w:sz w:val="22"/>
          <w:szCs w:val="24"/>
          <w:lang w:val="en-US"/>
        </w:rPr>
        <w:t>C</w:t>
      </w:r>
      <w:r w:rsidR="00CF3FB6" w:rsidRPr="000F018F">
        <w:rPr>
          <w:rFonts w:ascii="Arial" w:hAnsi="Arial"/>
          <w:color w:val="000000"/>
          <w:sz w:val="22"/>
          <w:szCs w:val="24"/>
          <w:lang w:val="en-US"/>
        </w:rPr>
        <w:t>ouncil</w:t>
      </w:r>
      <w:r w:rsidR="001373A4" w:rsidRPr="000F018F">
        <w:rPr>
          <w:rFonts w:ascii="Arial" w:hAnsi="Arial"/>
          <w:color w:val="000000"/>
          <w:sz w:val="22"/>
          <w:szCs w:val="24"/>
          <w:lang w:val="en-US"/>
        </w:rPr>
        <w:t>’</w:t>
      </w:r>
      <w:r w:rsidRPr="000F018F">
        <w:rPr>
          <w:rFonts w:ascii="Arial" w:hAnsi="Arial"/>
          <w:color w:val="000000"/>
          <w:sz w:val="22"/>
          <w:szCs w:val="24"/>
          <w:lang w:val="en-US"/>
        </w:rPr>
        <w:t>s dedicated Whistleblowing Reporting Officer</w:t>
      </w:r>
      <w:r w:rsidR="00684AE8" w:rsidRPr="000F018F">
        <w:rPr>
          <w:rFonts w:ascii="Arial" w:hAnsi="Arial"/>
          <w:color w:val="000000"/>
          <w:sz w:val="22"/>
          <w:szCs w:val="24"/>
          <w:lang w:val="en-US"/>
        </w:rPr>
        <w:t xml:space="preserve">. </w:t>
      </w:r>
      <w:r w:rsidR="00ED54C9" w:rsidRPr="000F018F">
        <w:rPr>
          <w:rFonts w:ascii="Arial" w:hAnsi="Arial"/>
          <w:color w:val="000000"/>
          <w:sz w:val="22"/>
          <w:szCs w:val="24"/>
          <w:lang w:val="en-US"/>
        </w:rPr>
        <w:t>However,</w:t>
      </w:r>
      <w:r w:rsidR="00684AE8" w:rsidRPr="000F018F">
        <w:rPr>
          <w:rFonts w:ascii="Arial" w:hAnsi="Arial"/>
          <w:color w:val="000000"/>
          <w:sz w:val="22"/>
          <w:szCs w:val="24"/>
          <w:lang w:val="en-US"/>
        </w:rPr>
        <w:t xml:space="preserve"> depending</w:t>
      </w:r>
      <w:r w:rsidRPr="000F018F">
        <w:rPr>
          <w:rFonts w:ascii="Arial" w:hAnsi="Arial"/>
          <w:color w:val="000000"/>
          <w:sz w:val="22"/>
          <w:szCs w:val="24"/>
          <w:lang w:val="en-US"/>
        </w:rPr>
        <w:t xml:space="preserve"> on the</w:t>
      </w:r>
      <w:r w:rsidR="00684AE8" w:rsidRPr="000F018F">
        <w:rPr>
          <w:rFonts w:ascii="Arial" w:hAnsi="Arial"/>
          <w:color w:val="000000"/>
          <w:sz w:val="22"/>
          <w:szCs w:val="24"/>
          <w:lang w:val="en-US"/>
        </w:rPr>
        <w:t xml:space="preserve"> circumstance of person’s</w:t>
      </w:r>
      <w:r w:rsidRPr="000F018F">
        <w:rPr>
          <w:rFonts w:ascii="Arial" w:hAnsi="Arial"/>
          <w:color w:val="000000"/>
          <w:sz w:val="22"/>
          <w:szCs w:val="24"/>
          <w:lang w:val="en-US"/>
        </w:rPr>
        <w:t xml:space="preserve"> report (and in the absenc</w:t>
      </w:r>
      <w:r w:rsidR="00684AE8" w:rsidRPr="000F018F">
        <w:rPr>
          <w:rFonts w:ascii="Arial" w:hAnsi="Arial"/>
          <w:color w:val="000000"/>
          <w:sz w:val="22"/>
          <w:szCs w:val="24"/>
          <w:lang w:val="en-US"/>
        </w:rPr>
        <w:t>e of the Assurance Director) they</w:t>
      </w:r>
      <w:r w:rsidRPr="000F018F">
        <w:rPr>
          <w:rFonts w:ascii="Arial" w:hAnsi="Arial"/>
          <w:color w:val="000000"/>
          <w:sz w:val="22"/>
          <w:szCs w:val="24"/>
          <w:lang w:val="en-US"/>
        </w:rPr>
        <w:t xml:space="preserve"> can also make reports direct to the </w:t>
      </w:r>
      <w:r w:rsidR="001373A4" w:rsidRPr="000F018F">
        <w:rPr>
          <w:rFonts w:ascii="Arial" w:hAnsi="Arial"/>
          <w:color w:val="000000"/>
          <w:sz w:val="22"/>
          <w:szCs w:val="24"/>
          <w:lang w:val="en-US"/>
        </w:rPr>
        <w:t>C</w:t>
      </w:r>
      <w:r w:rsidR="00CF3FB6" w:rsidRPr="000F018F">
        <w:rPr>
          <w:rFonts w:ascii="Arial" w:hAnsi="Arial"/>
          <w:color w:val="000000"/>
          <w:sz w:val="22"/>
          <w:szCs w:val="24"/>
          <w:lang w:val="en-US"/>
        </w:rPr>
        <w:t>ouncil</w:t>
      </w:r>
      <w:r w:rsidR="00684AE8" w:rsidRPr="000F018F">
        <w:rPr>
          <w:rFonts w:ascii="Arial" w:hAnsi="Arial"/>
          <w:color w:val="000000"/>
          <w:sz w:val="22"/>
          <w:szCs w:val="24"/>
          <w:lang w:val="en-US"/>
        </w:rPr>
        <w:t xml:space="preserve">’s </w:t>
      </w:r>
      <w:r w:rsidRPr="000F018F">
        <w:rPr>
          <w:rFonts w:ascii="Arial" w:hAnsi="Arial"/>
          <w:color w:val="000000"/>
          <w:sz w:val="22"/>
          <w:szCs w:val="24"/>
          <w:lang w:val="en-US"/>
        </w:rPr>
        <w:t xml:space="preserve">Monitoring Officer, Chief Executive (or designated deputy), Section 151 Officer (Director of Finance) Head of Counter Fraud Operations or the Head of Internal Audit </w:t>
      </w:r>
    </w:p>
    <w:p w14:paraId="11A16A50" w14:textId="77777777" w:rsidR="00FE7C5E" w:rsidRPr="000F018F" w:rsidRDefault="00F8331D"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Details of the </w:t>
      </w:r>
      <w:r w:rsidR="001D7846" w:rsidRPr="000F018F">
        <w:rPr>
          <w:rFonts w:ascii="Arial" w:hAnsi="Arial"/>
          <w:color w:val="000000"/>
          <w:sz w:val="22"/>
          <w:szCs w:val="24"/>
          <w:lang w:val="en-US"/>
        </w:rPr>
        <w:t>LAs</w:t>
      </w:r>
      <w:r w:rsidRPr="000F018F">
        <w:rPr>
          <w:rFonts w:ascii="Arial" w:hAnsi="Arial"/>
          <w:color w:val="000000"/>
          <w:sz w:val="22"/>
          <w:szCs w:val="24"/>
          <w:lang w:val="en-US"/>
        </w:rPr>
        <w:t xml:space="preserve"> “Whistleblowing” policy is available on its </w:t>
      </w:r>
      <w:proofErr w:type="gramStart"/>
      <w:r w:rsidRPr="000F018F">
        <w:rPr>
          <w:rFonts w:ascii="Arial" w:hAnsi="Arial"/>
          <w:color w:val="000000"/>
          <w:sz w:val="22"/>
          <w:szCs w:val="24"/>
          <w:lang w:val="en-US"/>
        </w:rPr>
        <w:t>web-site</w:t>
      </w:r>
      <w:proofErr w:type="gramEnd"/>
      <w:r w:rsidR="00594D02" w:rsidRPr="000F018F">
        <w:rPr>
          <w:rFonts w:ascii="Arial" w:hAnsi="Arial"/>
          <w:color w:val="000000"/>
          <w:sz w:val="22"/>
          <w:szCs w:val="24"/>
          <w:lang w:val="en-US"/>
        </w:rPr>
        <w:t>:</w:t>
      </w:r>
      <w:r w:rsidR="004D5FE0" w:rsidRPr="000F018F">
        <w:rPr>
          <w:rFonts w:ascii="Arial" w:hAnsi="Arial"/>
          <w:color w:val="000000"/>
          <w:sz w:val="22"/>
          <w:szCs w:val="24"/>
          <w:lang w:val="en-US"/>
        </w:rPr>
        <w:t xml:space="preserve"> </w:t>
      </w:r>
    </w:p>
    <w:p w14:paraId="78783B27" w14:textId="77777777" w:rsidR="00FE7C5E" w:rsidRPr="00980548" w:rsidRDefault="00F12F1E" w:rsidP="00F12F1E">
      <w:pPr>
        <w:tabs>
          <w:tab w:val="left" w:pos="1560"/>
        </w:tabs>
        <w:jc w:val="both"/>
        <w:rPr>
          <w:rStyle w:val="Hyperlink"/>
          <w:rFonts w:ascii="Arial" w:hAnsi="Arial" w:cs="Arial"/>
          <w:sz w:val="20"/>
          <w:szCs w:val="20"/>
        </w:rPr>
      </w:pPr>
      <w:r>
        <w:lastRenderedPageBreak/>
        <w:t xml:space="preserve">                      </w:t>
      </w:r>
      <w:r w:rsidR="00980548">
        <w:rPr>
          <w:rFonts w:ascii="Arial" w:hAnsi="Arial" w:cs="Arial"/>
          <w:sz w:val="20"/>
          <w:szCs w:val="20"/>
        </w:rPr>
        <w:fldChar w:fldCharType="begin"/>
      </w:r>
      <w:r w:rsidR="00980548">
        <w:rPr>
          <w:rFonts w:ascii="Arial" w:hAnsi="Arial" w:cs="Arial"/>
          <w:sz w:val="20"/>
          <w:szCs w:val="20"/>
        </w:rPr>
        <w:instrText xml:space="preserve"> HYPERLINK "https://www.barnet.gov.uk/sites/default/files/whistleblowing_policy_statement_2018_.pdf" </w:instrText>
      </w:r>
      <w:r w:rsidR="00980548">
        <w:rPr>
          <w:rFonts w:ascii="Arial" w:hAnsi="Arial" w:cs="Arial"/>
          <w:sz w:val="20"/>
          <w:szCs w:val="20"/>
        </w:rPr>
      </w:r>
      <w:r w:rsidR="00980548">
        <w:rPr>
          <w:rFonts w:ascii="Arial" w:hAnsi="Arial" w:cs="Arial"/>
          <w:sz w:val="20"/>
          <w:szCs w:val="20"/>
        </w:rPr>
        <w:fldChar w:fldCharType="separate"/>
      </w:r>
      <w:r w:rsidR="00C71834" w:rsidRPr="00980548">
        <w:rPr>
          <w:rStyle w:val="Hyperlink"/>
          <w:rFonts w:ascii="Arial" w:hAnsi="Arial" w:cs="Arial"/>
          <w:sz w:val="20"/>
          <w:szCs w:val="20"/>
        </w:rPr>
        <w:t>https://www.barnet.gov.uk/sites/default/files/whistleblowing_policy_statement_2018_.pdf</w:t>
      </w:r>
    </w:p>
    <w:p w14:paraId="37823AEF" w14:textId="77777777" w:rsidR="00793A72" w:rsidRPr="00BB42E0" w:rsidRDefault="00980548" w:rsidP="000F018F">
      <w:pPr>
        <w:pStyle w:val="ListParagraph"/>
        <w:numPr>
          <w:ilvl w:val="1"/>
          <w:numId w:val="2"/>
        </w:numPr>
        <w:tabs>
          <w:tab w:val="left" w:pos="993"/>
        </w:tabs>
        <w:jc w:val="both"/>
        <w:rPr>
          <w:rFonts w:ascii="Arial" w:hAnsi="Arial" w:cs="Arial"/>
          <w:b/>
          <w:sz w:val="22"/>
          <w:szCs w:val="22"/>
        </w:rPr>
      </w:pPr>
      <w:r>
        <w:rPr>
          <w:rFonts w:ascii="Arial" w:eastAsiaTheme="minorHAnsi" w:hAnsi="Arial" w:cs="Arial"/>
          <w:lang w:eastAsia="ja-JP"/>
        </w:rPr>
        <w:fldChar w:fldCharType="end"/>
      </w:r>
      <w:r w:rsidR="00AA43AE" w:rsidRPr="008272E8">
        <w:rPr>
          <w:rFonts w:ascii="Arial" w:hAnsi="Arial" w:cs="Arial"/>
          <w:b/>
          <w:sz w:val="22"/>
          <w:szCs w:val="22"/>
        </w:rPr>
        <w:t>CHILD PROTECTION</w:t>
      </w:r>
    </w:p>
    <w:p w14:paraId="1A1BAEBB" w14:textId="120AE615" w:rsidR="00E27F59" w:rsidRPr="000F018F" w:rsidRDefault="00793A72"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All </w:t>
      </w:r>
      <w:r w:rsidR="00BB42E0" w:rsidRPr="000F018F">
        <w:rPr>
          <w:rFonts w:ascii="Arial" w:hAnsi="Arial"/>
          <w:color w:val="000000"/>
          <w:sz w:val="22"/>
          <w:szCs w:val="24"/>
          <w:lang w:val="en-US"/>
        </w:rPr>
        <w:t>S</w:t>
      </w:r>
      <w:r w:rsidR="00736640" w:rsidRPr="000F018F">
        <w:rPr>
          <w:rFonts w:ascii="Arial" w:hAnsi="Arial"/>
          <w:color w:val="000000"/>
          <w:sz w:val="22"/>
          <w:szCs w:val="24"/>
          <w:lang w:val="en-US"/>
        </w:rPr>
        <w:t>chools</w:t>
      </w:r>
      <w:r w:rsidR="00B44FED" w:rsidRPr="000F018F">
        <w:rPr>
          <w:rFonts w:ascii="Arial" w:hAnsi="Arial"/>
          <w:color w:val="000000"/>
          <w:sz w:val="22"/>
          <w:szCs w:val="24"/>
          <w:lang w:val="en-US"/>
        </w:rPr>
        <w:t xml:space="preserve"> should be aware of the need to release staff to attend child protection case conferences and other related events. Costs should be met from </w:t>
      </w:r>
      <w:r w:rsidR="00A84CDB">
        <w:rPr>
          <w:rFonts w:ascii="Arial" w:hAnsi="Arial"/>
          <w:color w:val="000000"/>
          <w:sz w:val="22"/>
          <w:szCs w:val="24"/>
          <w:lang w:val="en-US"/>
        </w:rPr>
        <w:t>s</w:t>
      </w:r>
      <w:r w:rsidR="00736640" w:rsidRPr="000F018F">
        <w:rPr>
          <w:rFonts w:ascii="Arial" w:hAnsi="Arial"/>
          <w:color w:val="000000"/>
          <w:sz w:val="22"/>
          <w:szCs w:val="24"/>
          <w:lang w:val="en-US"/>
        </w:rPr>
        <w:t>chools</w:t>
      </w:r>
      <w:r w:rsidR="00B44FED" w:rsidRPr="000F018F">
        <w:rPr>
          <w:rFonts w:ascii="Arial" w:hAnsi="Arial"/>
          <w:color w:val="000000"/>
          <w:sz w:val="22"/>
          <w:szCs w:val="24"/>
          <w:lang w:val="en-US"/>
        </w:rPr>
        <w:t>’ delegated budget shares.</w:t>
      </w:r>
    </w:p>
    <w:p w14:paraId="330AEF7C" w14:textId="77777777" w:rsidR="00AA43AE" w:rsidRDefault="00AA43AE" w:rsidP="00E27F59">
      <w:pPr>
        <w:pStyle w:val="ListParagraph"/>
        <w:tabs>
          <w:tab w:val="left" w:pos="1560"/>
          <w:tab w:val="left" w:pos="1701"/>
        </w:tabs>
        <w:ind w:left="1519"/>
        <w:jc w:val="both"/>
        <w:rPr>
          <w:rFonts w:ascii="Arial" w:hAnsi="Arial" w:cs="Arial"/>
          <w:sz w:val="22"/>
          <w:szCs w:val="22"/>
        </w:rPr>
      </w:pPr>
    </w:p>
    <w:p w14:paraId="459240B0" w14:textId="77777777" w:rsidR="00A02C45" w:rsidRDefault="00A02C45" w:rsidP="00E27F59">
      <w:pPr>
        <w:pStyle w:val="ListParagraph"/>
        <w:tabs>
          <w:tab w:val="left" w:pos="1560"/>
          <w:tab w:val="left" w:pos="1701"/>
        </w:tabs>
        <w:ind w:left="1519"/>
        <w:jc w:val="both"/>
        <w:rPr>
          <w:rFonts w:ascii="Arial" w:hAnsi="Arial" w:cs="Arial"/>
          <w:sz w:val="22"/>
          <w:szCs w:val="22"/>
        </w:rPr>
      </w:pPr>
    </w:p>
    <w:p w14:paraId="16C87535" w14:textId="77777777" w:rsidR="00793A72" w:rsidRPr="00A31D73" w:rsidRDefault="00793A72" w:rsidP="000F018F">
      <w:pPr>
        <w:pStyle w:val="ListParagraph"/>
        <w:numPr>
          <w:ilvl w:val="0"/>
          <w:numId w:val="2"/>
        </w:numPr>
        <w:jc w:val="both"/>
        <w:rPr>
          <w:rFonts w:ascii="Arial" w:hAnsi="Arial" w:cs="Arial"/>
          <w:b/>
          <w:sz w:val="22"/>
          <w:szCs w:val="22"/>
        </w:rPr>
      </w:pPr>
      <w:r w:rsidRPr="00A31D73">
        <w:rPr>
          <w:rFonts w:ascii="Arial" w:hAnsi="Arial" w:cs="Arial"/>
          <w:b/>
          <w:sz w:val="22"/>
          <w:szCs w:val="22"/>
        </w:rPr>
        <w:t xml:space="preserve">RESPONSIBILITY FOR REPAIRS </w:t>
      </w:r>
      <w:r w:rsidR="00AA43AE" w:rsidRPr="00A10C5C">
        <w:rPr>
          <w:rFonts w:ascii="Arial" w:hAnsi="Arial" w:cs="Arial"/>
          <w:b/>
          <w:sz w:val="22"/>
          <w:szCs w:val="22"/>
        </w:rPr>
        <w:t>AND</w:t>
      </w:r>
      <w:r w:rsidRPr="00A31D73">
        <w:rPr>
          <w:rFonts w:ascii="Arial" w:hAnsi="Arial" w:cs="Arial"/>
          <w:b/>
          <w:sz w:val="22"/>
          <w:szCs w:val="22"/>
        </w:rPr>
        <w:t xml:space="preserve"> MAINTENANCE</w:t>
      </w:r>
    </w:p>
    <w:p w14:paraId="234540DB" w14:textId="77777777" w:rsidR="00902FDA" w:rsidRPr="00902FDA" w:rsidRDefault="00AA43AE" w:rsidP="000F018F">
      <w:pPr>
        <w:pStyle w:val="ListParagraph"/>
        <w:numPr>
          <w:ilvl w:val="1"/>
          <w:numId w:val="2"/>
        </w:numPr>
        <w:tabs>
          <w:tab w:val="left" w:pos="993"/>
        </w:tabs>
        <w:jc w:val="both"/>
        <w:rPr>
          <w:rFonts w:ascii="Arial" w:hAnsi="Arial" w:cs="Arial"/>
          <w:b/>
          <w:sz w:val="22"/>
          <w:szCs w:val="22"/>
        </w:rPr>
      </w:pPr>
      <w:r w:rsidRPr="00A10C5C">
        <w:rPr>
          <w:rFonts w:ascii="Arial" w:hAnsi="Arial" w:cs="Arial"/>
          <w:b/>
          <w:sz w:val="22"/>
          <w:szCs w:val="22"/>
        </w:rPr>
        <w:t>DELEGATION OF FUNDING</w:t>
      </w:r>
    </w:p>
    <w:p w14:paraId="32D5D9CA" w14:textId="77777777" w:rsidR="00270597" w:rsidRPr="000F018F" w:rsidRDefault="002676C9"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This section details the</w:t>
      </w:r>
      <w:r w:rsidR="00D82C8C" w:rsidRPr="000F018F">
        <w:rPr>
          <w:rFonts w:ascii="Arial" w:hAnsi="Arial"/>
          <w:color w:val="000000"/>
          <w:sz w:val="22"/>
          <w:szCs w:val="24"/>
          <w:lang w:val="en-US"/>
        </w:rPr>
        <w:t xml:space="preserve"> categories of work which </w:t>
      </w:r>
      <w:r w:rsidR="00E17C68" w:rsidRPr="000F018F">
        <w:rPr>
          <w:rFonts w:ascii="Arial" w:hAnsi="Arial"/>
          <w:color w:val="000000"/>
          <w:sz w:val="22"/>
          <w:szCs w:val="24"/>
          <w:lang w:val="en-US"/>
        </w:rPr>
        <w:t>GBs</w:t>
      </w:r>
      <w:r w:rsidR="00D82C8C" w:rsidRPr="000F018F">
        <w:rPr>
          <w:rFonts w:ascii="Arial" w:hAnsi="Arial"/>
          <w:color w:val="000000"/>
          <w:sz w:val="22"/>
          <w:szCs w:val="24"/>
          <w:lang w:val="en-US"/>
        </w:rPr>
        <w:t xml:space="preserve"> must finance from their budget. This covers both revenue (</w:t>
      </w:r>
      <w:r w:rsidR="0059689F" w:rsidRPr="000F018F">
        <w:rPr>
          <w:rFonts w:ascii="Arial" w:hAnsi="Arial"/>
          <w:color w:val="000000"/>
          <w:sz w:val="22"/>
          <w:szCs w:val="24"/>
          <w:lang w:val="en-US"/>
        </w:rPr>
        <w:t>maintenance) and capital</w:t>
      </w:r>
      <w:r w:rsidR="00D82C8C" w:rsidRPr="000F018F">
        <w:rPr>
          <w:rFonts w:ascii="Arial" w:hAnsi="Arial"/>
          <w:color w:val="000000"/>
          <w:sz w:val="22"/>
          <w:szCs w:val="24"/>
          <w:lang w:val="en-US"/>
        </w:rPr>
        <w:t>.</w:t>
      </w:r>
    </w:p>
    <w:p w14:paraId="5110F81E" w14:textId="472962C2" w:rsidR="00270597" w:rsidRPr="000F018F" w:rsidRDefault="00270597"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Generally</w:t>
      </w:r>
      <w:r w:rsidR="00DC4164" w:rsidRPr="000F018F">
        <w:rPr>
          <w:rFonts w:ascii="Arial" w:hAnsi="Arial"/>
          <w:color w:val="000000"/>
          <w:sz w:val="22"/>
          <w:szCs w:val="24"/>
          <w:lang w:val="en-US"/>
        </w:rPr>
        <w:t>,</w:t>
      </w:r>
      <w:r w:rsidRPr="000F018F">
        <w:rPr>
          <w:rFonts w:ascii="Arial" w:hAnsi="Arial"/>
          <w:color w:val="000000"/>
          <w:sz w:val="22"/>
          <w:szCs w:val="24"/>
          <w:lang w:val="en-US"/>
        </w:rPr>
        <w:t xml:space="preserve"> </w:t>
      </w:r>
      <w:r w:rsidR="00A84CDB">
        <w:rPr>
          <w:rFonts w:ascii="Arial" w:hAnsi="Arial"/>
          <w:color w:val="000000"/>
          <w:sz w:val="22"/>
          <w:szCs w:val="24"/>
          <w:lang w:val="en-US"/>
        </w:rPr>
        <w:t>s</w:t>
      </w:r>
      <w:r w:rsidR="00DC4164" w:rsidRPr="000F018F">
        <w:rPr>
          <w:rFonts w:ascii="Arial" w:hAnsi="Arial"/>
          <w:color w:val="000000"/>
          <w:sz w:val="22"/>
          <w:szCs w:val="24"/>
          <w:lang w:val="en-US"/>
        </w:rPr>
        <w:t xml:space="preserve">chools have delegated revenue </w:t>
      </w:r>
      <w:r w:rsidR="00793A72" w:rsidRPr="000F018F">
        <w:rPr>
          <w:rFonts w:ascii="Arial" w:hAnsi="Arial"/>
          <w:color w:val="000000"/>
          <w:sz w:val="22"/>
          <w:szCs w:val="24"/>
          <w:lang w:val="en-US"/>
        </w:rPr>
        <w:t>funding for repairs and maintenance</w:t>
      </w:r>
      <w:r w:rsidR="00DC4164" w:rsidRPr="000F018F">
        <w:rPr>
          <w:rFonts w:ascii="Arial" w:hAnsi="Arial"/>
          <w:color w:val="000000"/>
          <w:sz w:val="22"/>
          <w:szCs w:val="24"/>
          <w:lang w:val="en-US"/>
        </w:rPr>
        <w:t>; only capital funding</w:t>
      </w:r>
      <w:r w:rsidR="00793A72" w:rsidRPr="000F018F">
        <w:rPr>
          <w:rFonts w:ascii="Arial" w:hAnsi="Arial"/>
          <w:color w:val="000000"/>
          <w:sz w:val="22"/>
          <w:szCs w:val="24"/>
          <w:lang w:val="en-US"/>
        </w:rPr>
        <w:t xml:space="preserve"> is </w:t>
      </w:r>
      <w:r w:rsidR="00DC4164" w:rsidRPr="000F018F">
        <w:rPr>
          <w:rFonts w:ascii="Arial" w:hAnsi="Arial"/>
          <w:color w:val="000000"/>
          <w:sz w:val="22"/>
          <w:szCs w:val="24"/>
          <w:lang w:val="en-US"/>
        </w:rPr>
        <w:t xml:space="preserve">to be retained by the LA, </w:t>
      </w:r>
      <w:r w:rsidR="00ED54C9" w:rsidRPr="000F018F">
        <w:rPr>
          <w:rFonts w:ascii="Arial" w:hAnsi="Arial"/>
          <w:color w:val="000000"/>
          <w:sz w:val="22"/>
          <w:szCs w:val="24"/>
          <w:lang w:val="en-US"/>
        </w:rPr>
        <w:t>except for</w:t>
      </w:r>
      <w:r w:rsidR="00DC4164" w:rsidRPr="000F018F">
        <w:rPr>
          <w:rFonts w:ascii="Arial" w:hAnsi="Arial"/>
          <w:color w:val="000000"/>
          <w:sz w:val="22"/>
          <w:szCs w:val="24"/>
          <w:lang w:val="en-US"/>
        </w:rPr>
        <w:t xml:space="preserve"> DFC. </w:t>
      </w:r>
    </w:p>
    <w:p w14:paraId="130B79A8" w14:textId="19BE8FFC" w:rsidR="00270597" w:rsidRPr="000F018F" w:rsidRDefault="00270597"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Where</w:t>
      </w:r>
      <w:r w:rsidR="00793A72" w:rsidRPr="000F018F">
        <w:rPr>
          <w:rFonts w:ascii="Arial" w:hAnsi="Arial"/>
          <w:color w:val="000000"/>
          <w:sz w:val="22"/>
          <w:szCs w:val="24"/>
          <w:lang w:val="en-US"/>
        </w:rPr>
        <w:t xml:space="preserve"> </w:t>
      </w:r>
      <w:r w:rsidR="00A84CDB">
        <w:rPr>
          <w:rFonts w:ascii="Arial" w:hAnsi="Arial"/>
          <w:color w:val="000000"/>
          <w:sz w:val="22"/>
          <w:szCs w:val="24"/>
          <w:lang w:val="en-US"/>
        </w:rPr>
        <w:t>s</w:t>
      </w:r>
      <w:r w:rsidR="00793A72" w:rsidRPr="000F018F">
        <w:rPr>
          <w:rFonts w:ascii="Arial" w:hAnsi="Arial"/>
          <w:color w:val="000000"/>
          <w:sz w:val="22"/>
          <w:szCs w:val="24"/>
          <w:lang w:val="en-US"/>
        </w:rPr>
        <w:t xml:space="preserve">chools are </w:t>
      </w:r>
      <w:r w:rsidRPr="000F018F">
        <w:rPr>
          <w:rFonts w:ascii="Arial" w:hAnsi="Arial"/>
          <w:color w:val="000000"/>
          <w:sz w:val="22"/>
          <w:szCs w:val="24"/>
          <w:lang w:val="en-US"/>
        </w:rPr>
        <w:t xml:space="preserve">intending to incur capital expenditure, they are required to use their </w:t>
      </w:r>
      <w:r w:rsidR="00C8610A" w:rsidRPr="000F018F">
        <w:rPr>
          <w:rFonts w:ascii="Arial" w:hAnsi="Arial"/>
          <w:color w:val="000000"/>
          <w:sz w:val="22"/>
          <w:szCs w:val="24"/>
          <w:lang w:val="en-US"/>
        </w:rPr>
        <w:t xml:space="preserve">external capital funding including </w:t>
      </w:r>
      <w:r w:rsidRPr="000F018F">
        <w:rPr>
          <w:rFonts w:ascii="Arial" w:hAnsi="Arial"/>
          <w:color w:val="000000"/>
          <w:sz w:val="22"/>
          <w:szCs w:val="24"/>
          <w:lang w:val="en-US"/>
        </w:rPr>
        <w:t>DFC allocations before making revenue contributions from their budget shares.</w:t>
      </w:r>
    </w:p>
    <w:p w14:paraId="3A46E4F1" w14:textId="77777777" w:rsidR="00E27F59" w:rsidRPr="000F018F" w:rsidRDefault="007E5CA4"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 </w:t>
      </w:r>
      <w:r w:rsidR="00C81968" w:rsidRPr="000F018F">
        <w:rPr>
          <w:rFonts w:ascii="Arial" w:hAnsi="Arial"/>
          <w:color w:val="000000"/>
          <w:sz w:val="22"/>
          <w:szCs w:val="24"/>
          <w:lang w:val="en-US"/>
        </w:rPr>
        <w:t xml:space="preserve">Annex </w:t>
      </w:r>
      <w:r w:rsidR="00670410" w:rsidRPr="000F018F">
        <w:rPr>
          <w:rFonts w:ascii="Arial" w:hAnsi="Arial"/>
          <w:color w:val="000000"/>
          <w:sz w:val="22"/>
          <w:szCs w:val="24"/>
          <w:lang w:val="en-US"/>
        </w:rPr>
        <w:t>B</w:t>
      </w:r>
      <w:r w:rsidR="00C81968" w:rsidRPr="000F018F">
        <w:rPr>
          <w:rFonts w:ascii="Arial" w:hAnsi="Arial"/>
          <w:color w:val="000000"/>
          <w:sz w:val="22"/>
          <w:szCs w:val="24"/>
          <w:lang w:val="en-US"/>
        </w:rPr>
        <w:t xml:space="preserve"> provides further guidance</w:t>
      </w:r>
      <w:r w:rsidR="00DC4164" w:rsidRPr="000F018F">
        <w:rPr>
          <w:rFonts w:ascii="Arial" w:hAnsi="Arial"/>
          <w:color w:val="000000"/>
          <w:sz w:val="22"/>
          <w:szCs w:val="24"/>
          <w:lang w:val="en-US"/>
        </w:rPr>
        <w:t xml:space="preserve"> on expenditure classification between repairs and maintenance and capital expenditure</w:t>
      </w:r>
      <w:r w:rsidR="00C81968" w:rsidRPr="000F018F">
        <w:rPr>
          <w:rFonts w:ascii="Arial" w:hAnsi="Arial"/>
          <w:color w:val="000000"/>
          <w:sz w:val="22"/>
          <w:szCs w:val="24"/>
          <w:lang w:val="en-US"/>
        </w:rPr>
        <w:t>.</w:t>
      </w:r>
    </w:p>
    <w:p w14:paraId="4CC9D342" w14:textId="77777777" w:rsidR="005B1450" w:rsidRPr="00902FDA" w:rsidRDefault="005B1450" w:rsidP="000F018F">
      <w:pPr>
        <w:pStyle w:val="ListParagraph"/>
        <w:numPr>
          <w:ilvl w:val="1"/>
          <w:numId w:val="2"/>
        </w:numPr>
        <w:tabs>
          <w:tab w:val="left" w:pos="993"/>
        </w:tabs>
        <w:jc w:val="both"/>
        <w:rPr>
          <w:rFonts w:ascii="Arial" w:hAnsi="Arial" w:cs="Arial"/>
          <w:b/>
          <w:sz w:val="22"/>
          <w:szCs w:val="22"/>
        </w:rPr>
      </w:pPr>
      <w:r w:rsidRPr="000B4CDD">
        <w:rPr>
          <w:rFonts w:ascii="Arial" w:hAnsi="Arial" w:cs="Arial"/>
          <w:b/>
          <w:sz w:val="22"/>
          <w:szCs w:val="22"/>
        </w:rPr>
        <w:t>DEFINITION OF CAPITAL</w:t>
      </w:r>
    </w:p>
    <w:p w14:paraId="75BA5F6B" w14:textId="5A0C8D56" w:rsidR="005B1450" w:rsidRPr="000F018F" w:rsidRDefault="005B1450"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The</w:t>
      </w:r>
      <w:r w:rsidR="008404E1" w:rsidRPr="000F018F">
        <w:rPr>
          <w:rFonts w:ascii="Arial" w:hAnsi="Arial"/>
          <w:color w:val="000000"/>
          <w:sz w:val="22"/>
          <w:szCs w:val="24"/>
          <w:lang w:val="en-US"/>
        </w:rPr>
        <w:t xml:space="preserve"> definition of a capital expenditure</w:t>
      </w:r>
      <w:r w:rsidRPr="000F018F">
        <w:rPr>
          <w:rFonts w:ascii="Arial" w:hAnsi="Arial"/>
          <w:color w:val="000000"/>
          <w:sz w:val="22"/>
          <w:szCs w:val="24"/>
          <w:lang w:val="en-US"/>
        </w:rPr>
        <w:t xml:space="preserve"> </w:t>
      </w:r>
      <w:proofErr w:type="gramStart"/>
      <w:r w:rsidRPr="000F018F">
        <w:rPr>
          <w:rFonts w:ascii="Arial" w:hAnsi="Arial"/>
          <w:color w:val="000000"/>
          <w:sz w:val="22"/>
          <w:szCs w:val="24"/>
          <w:lang w:val="en-US"/>
        </w:rPr>
        <w:t>is</w:t>
      </w:r>
      <w:r w:rsidR="00E230C6" w:rsidRPr="000F018F">
        <w:rPr>
          <w:rFonts w:ascii="Arial" w:hAnsi="Arial"/>
          <w:color w:val="000000"/>
          <w:sz w:val="22"/>
          <w:szCs w:val="24"/>
          <w:lang w:val="en-US"/>
        </w:rPr>
        <w:t>:</w:t>
      </w:r>
      <w:proofErr w:type="gramEnd"/>
      <w:r w:rsidRPr="000F018F">
        <w:rPr>
          <w:rFonts w:ascii="Arial" w:hAnsi="Arial"/>
          <w:color w:val="000000"/>
          <w:sz w:val="22"/>
          <w:szCs w:val="24"/>
          <w:lang w:val="en-US"/>
        </w:rPr>
        <w:t xml:space="preserve"> a single project</w:t>
      </w:r>
      <w:r w:rsidR="008404E1" w:rsidRPr="000F018F">
        <w:rPr>
          <w:rFonts w:ascii="Arial" w:hAnsi="Arial"/>
          <w:color w:val="000000"/>
          <w:sz w:val="22"/>
          <w:szCs w:val="24"/>
          <w:lang w:val="en-US"/>
        </w:rPr>
        <w:t xml:space="preserve"> expenditure</w:t>
      </w:r>
      <w:r w:rsidR="003357BF" w:rsidRPr="000F018F">
        <w:rPr>
          <w:rFonts w:ascii="Arial" w:hAnsi="Arial"/>
          <w:color w:val="000000"/>
          <w:sz w:val="22"/>
          <w:szCs w:val="24"/>
          <w:lang w:val="en-US"/>
        </w:rPr>
        <w:t xml:space="preserve"> creating or enhancing an</w:t>
      </w:r>
      <w:r w:rsidR="00D4543E" w:rsidRPr="000F018F">
        <w:rPr>
          <w:rFonts w:ascii="Arial" w:hAnsi="Arial"/>
          <w:color w:val="000000"/>
          <w:sz w:val="22"/>
          <w:szCs w:val="24"/>
          <w:lang w:val="en-US"/>
        </w:rPr>
        <w:t xml:space="preserve"> asset</w:t>
      </w:r>
      <w:r w:rsidR="003357BF" w:rsidRPr="000F018F">
        <w:rPr>
          <w:rFonts w:ascii="Arial" w:hAnsi="Arial"/>
          <w:color w:val="000000"/>
          <w:sz w:val="22"/>
          <w:szCs w:val="24"/>
          <w:lang w:val="en-US"/>
        </w:rPr>
        <w:t xml:space="preserve"> at </w:t>
      </w:r>
      <w:r w:rsidR="00A84CDB">
        <w:rPr>
          <w:rFonts w:ascii="Arial" w:hAnsi="Arial"/>
          <w:color w:val="000000"/>
          <w:sz w:val="22"/>
          <w:szCs w:val="24"/>
          <w:lang w:val="en-US"/>
        </w:rPr>
        <w:t>s</w:t>
      </w:r>
      <w:r w:rsidR="003357BF" w:rsidRPr="000F018F">
        <w:rPr>
          <w:rFonts w:ascii="Arial" w:hAnsi="Arial"/>
          <w:color w:val="000000"/>
          <w:sz w:val="22"/>
          <w:szCs w:val="24"/>
          <w:lang w:val="en-US"/>
        </w:rPr>
        <w:t>chools</w:t>
      </w:r>
      <w:r w:rsidR="00D4543E" w:rsidRPr="000F018F">
        <w:rPr>
          <w:rFonts w:ascii="Arial" w:hAnsi="Arial"/>
          <w:color w:val="000000"/>
          <w:sz w:val="22"/>
          <w:szCs w:val="24"/>
          <w:lang w:val="en-US"/>
        </w:rPr>
        <w:t xml:space="preserve"> </w:t>
      </w:r>
      <w:r w:rsidRPr="000F018F">
        <w:rPr>
          <w:rFonts w:ascii="Arial" w:hAnsi="Arial"/>
          <w:color w:val="000000"/>
          <w:sz w:val="22"/>
          <w:szCs w:val="24"/>
          <w:lang w:val="en-US"/>
        </w:rPr>
        <w:t>that exceeds a de</w:t>
      </w:r>
      <w:r w:rsidR="00A84CDB">
        <w:rPr>
          <w:rFonts w:ascii="Arial" w:hAnsi="Arial"/>
          <w:color w:val="000000"/>
          <w:sz w:val="22"/>
          <w:szCs w:val="24"/>
          <w:lang w:val="en-US"/>
        </w:rPr>
        <w:t>-</w:t>
      </w:r>
      <w:r w:rsidR="0068793B" w:rsidRPr="000F018F">
        <w:rPr>
          <w:rFonts w:ascii="Arial" w:hAnsi="Arial"/>
          <w:color w:val="000000"/>
          <w:sz w:val="22"/>
          <w:szCs w:val="24"/>
          <w:lang w:val="en-US"/>
        </w:rPr>
        <w:t>minim</w:t>
      </w:r>
      <w:r w:rsidR="00A84CDB">
        <w:rPr>
          <w:rFonts w:ascii="Arial" w:hAnsi="Arial"/>
          <w:color w:val="000000"/>
          <w:sz w:val="22"/>
          <w:szCs w:val="24"/>
          <w:lang w:val="en-US"/>
        </w:rPr>
        <w:t>i</w:t>
      </w:r>
      <w:r w:rsidR="0068793B" w:rsidRPr="000F018F">
        <w:rPr>
          <w:rFonts w:ascii="Arial" w:hAnsi="Arial"/>
          <w:color w:val="000000"/>
          <w:sz w:val="22"/>
          <w:szCs w:val="24"/>
          <w:lang w:val="en-US"/>
        </w:rPr>
        <w:t>s</w:t>
      </w:r>
      <w:r w:rsidR="00E230C6" w:rsidRPr="000F018F">
        <w:rPr>
          <w:rFonts w:ascii="Arial" w:hAnsi="Arial"/>
          <w:color w:val="000000"/>
          <w:sz w:val="22"/>
          <w:szCs w:val="24"/>
          <w:lang w:val="en-US"/>
        </w:rPr>
        <w:t xml:space="preserve"> value</w:t>
      </w:r>
      <w:r w:rsidRPr="000F018F">
        <w:rPr>
          <w:rFonts w:ascii="Arial" w:hAnsi="Arial"/>
          <w:color w:val="000000"/>
          <w:sz w:val="22"/>
          <w:szCs w:val="24"/>
          <w:lang w:val="en-US"/>
        </w:rPr>
        <w:t xml:space="preserve"> of £</w:t>
      </w:r>
      <w:r w:rsidR="00BC06AD" w:rsidRPr="000F018F">
        <w:rPr>
          <w:rFonts w:ascii="Arial" w:hAnsi="Arial"/>
          <w:color w:val="000000"/>
          <w:sz w:val="22"/>
          <w:szCs w:val="24"/>
          <w:lang w:val="en-US"/>
        </w:rPr>
        <w:t>6</w:t>
      </w:r>
      <w:r w:rsidR="00B94F0F" w:rsidRPr="000F018F">
        <w:rPr>
          <w:rFonts w:ascii="Arial" w:hAnsi="Arial"/>
          <w:color w:val="000000"/>
          <w:sz w:val="22"/>
          <w:szCs w:val="24"/>
          <w:lang w:val="en-US"/>
        </w:rPr>
        <w:t>,000</w:t>
      </w:r>
      <w:r w:rsidR="000B4CDD" w:rsidRPr="000F018F">
        <w:rPr>
          <w:rFonts w:ascii="Arial" w:hAnsi="Arial"/>
          <w:color w:val="000000"/>
          <w:sz w:val="22"/>
          <w:szCs w:val="24"/>
          <w:lang w:val="en-US"/>
        </w:rPr>
        <w:t>.</w:t>
      </w:r>
    </w:p>
    <w:p w14:paraId="09EB80EA" w14:textId="77777777" w:rsidR="00CC22F4" w:rsidRPr="000F018F" w:rsidRDefault="00DC4164" w:rsidP="000F018F">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0F018F">
        <w:rPr>
          <w:rFonts w:ascii="Arial" w:hAnsi="Arial"/>
          <w:color w:val="000000"/>
          <w:sz w:val="22"/>
          <w:szCs w:val="24"/>
          <w:lang w:val="en-US"/>
        </w:rPr>
        <w:t xml:space="preserve">The LA will issue further guidance to school on detailed definitions of expenditure that can be </w:t>
      </w:r>
      <w:proofErr w:type="spellStart"/>
      <w:r w:rsidRPr="000F018F">
        <w:rPr>
          <w:rFonts w:ascii="Arial" w:hAnsi="Arial"/>
          <w:color w:val="000000"/>
          <w:sz w:val="22"/>
          <w:szCs w:val="24"/>
          <w:lang w:val="en-US"/>
        </w:rPr>
        <w:t>capitalised</w:t>
      </w:r>
      <w:proofErr w:type="spellEnd"/>
      <w:r w:rsidRPr="000F018F">
        <w:rPr>
          <w:rFonts w:ascii="Arial" w:hAnsi="Arial"/>
          <w:color w:val="000000"/>
          <w:sz w:val="22"/>
          <w:szCs w:val="24"/>
          <w:lang w:val="en-US"/>
        </w:rPr>
        <w:t xml:space="preserve">. </w:t>
      </w:r>
    </w:p>
    <w:p w14:paraId="2ABD39FF" w14:textId="77777777" w:rsidR="00AA43AE" w:rsidRPr="00DC4164" w:rsidRDefault="00AA43AE" w:rsidP="000F018F">
      <w:pPr>
        <w:pStyle w:val="ListParagraph"/>
        <w:numPr>
          <w:ilvl w:val="1"/>
          <w:numId w:val="2"/>
        </w:numPr>
        <w:tabs>
          <w:tab w:val="left" w:pos="993"/>
        </w:tabs>
        <w:jc w:val="both"/>
        <w:rPr>
          <w:rFonts w:ascii="Arial" w:hAnsi="Arial" w:cs="Arial"/>
          <w:b/>
          <w:sz w:val="22"/>
          <w:szCs w:val="22"/>
        </w:rPr>
      </w:pPr>
      <w:r w:rsidRPr="00A10C5C">
        <w:rPr>
          <w:rFonts w:ascii="Arial" w:hAnsi="Arial" w:cs="Arial"/>
          <w:b/>
          <w:sz w:val="22"/>
          <w:szCs w:val="22"/>
        </w:rPr>
        <w:t>SCHOOL RESPONSIBILITIES</w:t>
      </w:r>
    </w:p>
    <w:p w14:paraId="3866ACD3" w14:textId="74F780EC" w:rsidR="00793A72" w:rsidRPr="00685EF4" w:rsidRDefault="00736640"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Schools</w:t>
      </w:r>
      <w:r w:rsidR="000B4CDD" w:rsidRPr="00685EF4">
        <w:rPr>
          <w:rFonts w:ascii="Arial" w:hAnsi="Arial"/>
          <w:color w:val="000000"/>
          <w:sz w:val="22"/>
          <w:szCs w:val="24"/>
          <w:lang w:val="en-US"/>
        </w:rPr>
        <w:t xml:space="preserve"> are responsible for the repair and maintenance of their premises. To support </w:t>
      </w:r>
      <w:r w:rsidR="00A84CDB">
        <w:rPr>
          <w:rFonts w:ascii="Arial" w:hAnsi="Arial"/>
          <w:color w:val="000000"/>
          <w:sz w:val="22"/>
          <w:szCs w:val="24"/>
          <w:lang w:val="en-US"/>
        </w:rPr>
        <w:t>s</w:t>
      </w:r>
      <w:r w:rsidRPr="00685EF4">
        <w:rPr>
          <w:rFonts w:ascii="Arial" w:hAnsi="Arial"/>
          <w:color w:val="000000"/>
          <w:sz w:val="22"/>
          <w:szCs w:val="24"/>
          <w:lang w:val="en-US"/>
        </w:rPr>
        <w:t>chools</w:t>
      </w:r>
      <w:r w:rsidR="000B4CDD" w:rsidRPr="00685EF4">
        <w:rPr>
          <w:rFonts w:ascii="Arial" w:hAnsi="Arial"/>
          <w:color w:val="000000"/>
          <w:sz w:val="22"/>
          <w:szCs w:val="24"/>
          <w:lang w:val="en-US"/>
        </w:rPr>
        <w:t xml:space="preserve"> in meeting </w:t>
      </w:r>
      <w:r w:rsidR="00793A72" w:rsidRPr="00685EF4">
        <w:rPr>
          <w:rFonts w:ascii="Arial" w:hAnsi="Arial"/>
          <w:color w:val="000000"/>
          <w:sz w:val="22"/>
          <w:szCs w:val="24"/>
          <w:lang w:val="en-US"/>
        </w:rPr>
        <w:t xml:space="preserve">these </w:t>
      </w:r>
      <w:r w:rsidR="000B4CDD" w:rsidRPr="00685EF4">
        <w:rPr>
          <w:rFonts w:ascii="Arial" w:hAnsi="Arial"/>
          <w:color w:val="000000"/>
          <w:sz w:val="22"/>
          <w:szCs w:val="24"/>
          <w:lang w:val="en-US"/>
        </w:rPr>
        <w:t>responsibilities it is advised that they seek assistance</w:t>
      </w:r>
      <w:r w:rsidR="00E469E3" w:rsidRPr="00685EF4">
        <w:rPr>
          <w:rFonts w:ascii="Arial" w:hAnsi="Arial"/>
          <w:color w:val="000000"/>
          <w:sz w:val="22"/>
          <w:szCs w:val="24"/>
          <w:lang w:val="en-US"/>
        </w:rPr>
        <w:t xml:space="preserve"> from Schools Access and Corporate Services</w:t>
      </w:r>
      <w:r w:rsidR="006E0667" w:rsidRPr="00685EF4">
        <w:rPr>
          <w:rFonts w:ascii="Arial" w:hAnsi="Arial"/>
          <w:color w:val="000000"/>
          <w:sz w:val="22"/>
          <w:szCs w:val="24"/>
          <w:lang w:val="en-US"/>
        </w:rPr>
        <w:t xml:space="preserve"> at the LA</w:t>
      </w:r>
      <w:r w:rsidR="000B4CDD" w:rsidRPr="00685EF4">
        <w:rPr>
          <w:rFonts w:ascii="Arial" w:hAnsi="Arial"/>
          <w:color w:val="000000"/>
          <w:sz w:val="22"/>
          <w:szCs w:val="24"/>
          <w:lang w:val="en-US"/>
        </w:rPr>
        <w:t xml:space="preserve"> to help them draw up an</w:t>
      </w:r>
      <w:r w:rsidR="00793A72" w:rsidRPr="00685EF4">
        <w:rPr>
          <w:rFonts w:ascii="Arial" w:hAnsi="Arial"/>
          <w:color w:val="000000"/>
          <w:sz w:val="22"/>
          <w:szCs w:val="24"/>
          <w:lang w:val="en-US"/>
        </w:rPr>
        <w:t xml:space="preserve"> Asset Management Plan</w:t>
      </w:r>
      <w:r w:rsidR="000B4CDD" w:rsidRPr="00685EF4">
        <w:rPr>
          <w:rFonts w:ascii="Arial" w:hAnsi="Arial"/>
          <w:color w:val="000000"/>
          <w:sz w:val="22"/>
          <w:szCs w:val="24"/>
          <w:lang w:val="en-US"/>
        </w:rPr>
        <w:t xml:space="preserve"> for a period of at least three years. The plan should address building priorities identified in their condition survey. In certain circumstances there may be a central capital contribution available to support </w:t>
      </w:r>
      <w:r w:rsidR="00A84CDB">
        <w:rPr>
          <w:rFonts w:ascii="Arial" w:hAnsi="Arial"/>
          <w:color w:val="000000"/>
          <w:sz w:val="22"/>
          <w:szCs w:val="24"/>
          <w:lang w:val="en-US"/>
        </w:rPr>
        <w:t>s</w:t>
      </w:r>
      <w:r w:rsidRPr="00685EF4">
        <w:rPr>
          <w:rFonts w:ascii="Arial" w:hAnsi="Arial"/>
          <w:color w:val="000000"/>
          <w:sz w:val="22"/>
          <w:szCs w:val="24"/>
          <w:lang w:val="en-US"/>
        </w:rPr>
        <w:t>chools</w:t>
      </w:r>
      <w:r w:rsidR="000B4CDD" w:rsidRPr="00685EF4">
        <w:rPr>
          <w:rFonts w:ascii="Arial" w:hAnsi="Arial"/>
          <w:color w:val="000000"/>
          <w:sz w:val="22"/>
          <w:szCs w:val="24"/>
          <w:lang w:val="en-US"/>
        </w:rPr>
        <w:t xml:space="preserve"> to undertake necessary condition works. Such projects may include: </w:t>
      </w:r>
    </w:p>
    <w:p w14:paraId="5600F58A" w14:textId="77777777" w:rsidR="000B4CDD" w:rsidRPr="00364313" w:rsidRDefault="000B4CDD" w:rsidP="008B070A">
      <w:pPr>
        <w:pStyle w:val="ListParagraph"/>
        <w:numPr>
          <w:ilvl w:val="3"/>
          <w:numId w:val="15"/>
        </w:numPr>
        <w:tabs>
          <w:tab w:val="left" w:pos="1560"/>
        </w:tabs>
        <w:ind w:left="2410"/>
        <w:jc w:val="both"/>
        <w:rPr>
          <w:rFonts w:ascii="Arial" w:hAnsi="Arial" w:cs="Arial"/>
          <w:sz w:val="22"/>
          <w:szCs w:val="22"/>
        </w:rPr>
      </w:pPr>
      <w:r w:rsidRPr="00364313">
        <w:rPr>
          <w:rFonts w:ascii="Arial" w:hAnsi="Arial" w:cs="Arial"/>
          <w:sz w:val="22"/>
          <w:szCs w:val="22"/>
        </w:rPr>
        <w:t xml:space="preserve">larger projects that a school could not reasonably fund from its budget </w:t>
      </w:r>
    </w:p>
    <w:p w14:paraId="7DD895A2" w14:textId="77777777" w:rsidR="00AA43AE" w:rsidRDefault="000B4CDD" w:rsidP="008B070A">
      <w:pPr>
        <w:pStyle w:val="ListParagraph"/>
        <w:numPr>
          <w:ilvl w:val="3"/>
          <w:numId w:val="15"/>
        </w:numPr>
        <w:tabs>
          <w:tab w:val="left" w:pos="1560"/>
        </w:tabs>
        <w:ind w:left="2410"/>
        <w:jc w:val="both"/>
        <w:rPr>
          <w:rFonts w:ascii="Arial" w:hAnsi="Arial" w:cs="Arial"/>
          <w:sz w:val="22"/>
          <w:szCs w:val="22"/>
        </w:rPr>
      </w:pPr>
      <w:r w:rsidRPr="00364313">
        <w:rPr>
          <w:rFonts w:ascii="Arial" w:hAnsi="Arial" w:cs="Arial"/>
          <w:sz w:val="22"/>
          <w:szCs w:val="22"/>
        </w:rPr>
        <w:lastRenderedPageBreak/>
        <w:t xml:space="preserve">unforeseen/emergency projects that a school could not </w:t>
      </w:r>
      <w:r w:rsidR="00DC2E41">
        <w:rPr>
          <w:rFonts w:ascii="Arial" w:hAnsi="Arial" w:cs="Arial"/>
          <w:sz w:val="22"/>
          <w:szCs w:val="22"/>
        </w:rPr>
        <w:t xml:space="preserve">have reasonably </w:t>
      </w:r>
      <w:r w:rsidR="0014603C">
        <w:rPr>
          <w:rFonts w:ascii="Arial" w:hAnsi="Arial" w:cs="Arial"/>
          <w:sz w:val="22"/>
          <w:szCs w:val="22"/>
        </w:rPr>
        <w:t xml:space="preserve">    </w:t>
      </w:r>
      <w:r w:rsidR="00DC2E41">
        <w:rPr>
          <w:rFonts w:ascii="Arial" w:hAnsi="Arial" w:cs="Arial"/>
          <w:sz w:val="22"/>
          <w:szCs w:val="22"/>
        </w:rPr>
        <w:t>foreseen</w:t>
      </w:r>
    </w:p>
    <w:p w14:paraId="78F15445" w14:textId="5619CA14" w:rsidR="000643A9" w:rsidRPr="00685EF4" w:rsidRDefault="0034573A"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Where </w:t>
      </w:r>
      <w:r w:rsidR="00A84CDB">
        <w:rPr>
          <w:rFonts w:ascii="Arial" w:hAnsi="Arial"/>
          <w:color w:val="000000"/>
          <w:sz w:val="22"/>
          <w:szCs w:val="24"/>
          <w:lang w:val="en-US"/>
        </w:rPr>
        <w:t>s</w:t>
      </w:r>
      <w:r w:rsidRPr="00685EF4">
        <w:rPr>
          <w:rFonts w:ascii="Arial" w:hAnsi="Arial"/>
          <w:color w:val="000000"/>
          <w:sz w:val="22"/>
          <w:szCs w:val="24"/>
          <w:lang w:val="en-US"/>
        </w:rPr>
        <w:t xml:space="preserve">chools have not </w:t>
      </w:r>
      <w:r w:rsidR="00C47182" w:rsidRPr="00685EF4">
        <w:rPr>
          <w:rFonts w:ascii="Arial" w:hAnsi="Arial"/>
          <w:color w:val="000000"/>
          <w:sz w:val="22"/>
          <w:szCs w:val="24"/>
          <w:lang w:val="en-US"/>
        </w:rPr>
        <w:t>met their delegated responsibility for repairs and maintenance</w:t>
      </w:r>
      <w:r w:rsidR="000643A9" w:rsidRPr="00685EF4">
        <w:rPr>
          <w:rFonts w:ascii="Arial" w:hAnsi="Arial"/>
          <w:color w:val="000000"/>
          <w:sz w:val="22"/>
          <w:szCs w:val="24"/>
          <w:lang w:val="en-US"/>
        </w:rPr>
        <w:t>, the LA will undertake remedial work and may charge the cost</w:t>
      </w:r>
      <w:r w:rsidR="00C47182" w:rsidRPr="00685EF4">
        <w:rPr>
          <w:rFonts w:ascii="Arial" w:hAnsi="Arial"/>
          <w:color w:val="000000"/>
          <w:sz w:val="22"/>
          <w:szCs w:val="24"/>
          <w:lang w:val="en-US"/>
        </w:rPr>
        <w:t xml:space="preserve"> </w:t>
      </w:r>
      <w:r w:rsidR="000643A9" w:rsidRPr="00685EF4">
        <w:rPr>
          <w:rFonts w:ascii="Arial" w:hAnsi="Arial"/>
          <w:color w:val="000000"/>
          <w:sz w:val="22"/>
          <w:szCs w:val="24"/>
          <w:lang w:val="en-US"/>
        </w:rPr>
        <w:t>to the school under section 6.3.5.</w:t>
      </w:r>
    </w:p>
    <w:p w14:paraId="5D3AD4F9" w14:textId="77777777" w:rsidR="0034573A" w:rsidRPr="00685EF4" w:rsidRDefault="000643A9"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In addition, failure to maintain buildings and fixtures to an acceptable standard may lead to the issuing of a formal Notice of Concern (section 2.21) or even the suspension a school's right to a delegated budget (section 1.1.12).</w:t>
      </w:r>
    </w:p>
    <w:p w14:paraId="350942AD" w14:textId="77777777" w:rsidR="004D5FE0" w:rsidRPr="00CC22F4" w:rsidRDefault="004D5FE0" w:rsidP="004D5FE0">
      <w:pPr>
        <w:pStyle w:val="ListParagraph"/>
        <w:tabs>
          <w:tab w:val="left" w:pos="1560"/>
        </w:tabs>
        <w:ind w:left="1572"/>
        <w:jc w:val="both"/>
        <w:rPr>
          <w:rFonts w:ascii="Arial" w:hAnsi="Arial" w:cs="Arial"/>
          <w:sz w:val="22"/>
          <w:szCs w:val="22"/>
        </w:rPr>
      </w:pPr>
    </w:p>
    <w:p w14:paraId="3F4FC81B" w14:textId="77777777" w:rsidR="00AA43AE" w:rsidRPr="00484BA1" w:rsidRDefault="001D7846" w:rsidP="00685EF4">
      <w:pPr>
        <w:pStyle w:val="ListParagraph"/>
        <w:numPr>
          <w:ilvl w:val="1"/>
          <w:numId w:val="2"/>
        </w:numPr>
        <w:tabs>
          <w:tab w:val="left" w:pos="993"/>
        </w:tabs>
        <w:jc w:val="both"/>
        <w:rPr>
          <w:rFonts w:ascii="Arial" w:hAnsi="Arial" w:cs="Arial"/>
          <w:b/>
          <w:sz w:val="22"/>
          <w:szCs w:val="22"/>
        </w:rPr>
      </w:pPr>
      <w:r>
        <w:rPr>
          <w:rFonts w:ascii="Arial" w:hAnsi="Arial" w:cs="Arial"/>
          <w:b/>
          <w:sz w:val="22"/>
          <w:szCs w:val="22"/>
        </w:rPr>
        <w:t>LA</w:t>
      </w:r>
      <w:r w:rsidR="00AA43AE" w:rsidRPr="00A10C5C">
        <w:rPr>
          <w:rFonts w:ascii="Arial" w:hAnsi="Arial" w:cs="Arial"/>
          <w:b/>
          <w:sz w:val="22"/>
          <w:szCs w:val="22"/>
        </w:rPr>
        <w:t xml:space="preserve"> RESPONSIBILITIES </w:t>
      </w:r>
    </w:p>
    <w:p w14:paraId="72BC84CE" w14:textId="366A5448" w:rsidR="005E5202" w:rsidRPr="00685EF4" w:rsidRDefault="00AA43AE"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The </w:t>
      </w:r>
      <w:r w:rsidR="001D7846" w:rsidRPr="00685EF4">
        <w:rPr>
          <w:rFonts w:ascii="Arial" w:hAnsi="Arial"/>
          <w:color w:val="000000"/>
          <w:sz w:val="22"/>
          <w:szCs w:val="24"/>
          <w:lang w:val="en-US"/>
        </w:rPr>
        <w:t>LA</w:t>
      </w:r>
      <w:r w:rsidRPr="00685EF4">
        <w:rPr>
          <w:rFonts w:ascii="Arial" w:hAnsi="Arial"/>
          <w:color w:val="000000"/>
          <w:sz w:val="22"/>
          <w:szCs w:val="24"/>
          <w:lang w:val="en-US"/>
        </w:rPr>
        <w:t xml:space="preserve"> will only be responsible for </w:t>
      </w:r>
      <w:r w:rsidR="00793A72" w:rsidRPr="00685EF4">
        <w:rPr>
          <w:rFonts w:ascii="Arial" w:hAnsi="Arial"/>
          <w:color w:val="000000"/>
          <w:sz w:val="22"/>
          <w:szCs w:val="24"/>
          <w:lang w:val="en-US"/>
        </w:rPr>
        <w:t>Capital</w:t>
      </w:r>
      <w:r w:rsidRPr="00685EF4">
        <w:rPr>
          <w:rFonts w:ascii="Arial" w:hAnsi="Arial"/>
          <w:color w:val="000000"/>
          <w:sz w:val="22"/>
          <w:szCs w:val="24"/>
          <w:lang w:val="en-US"/>
        </w:rPr>
        <w:t xml:space="preserve"> </w:t>
      </w:r>
      <w:r w:rsidR="00793A72" w:rsidRPr="00685EF4">
        <w:rPr>
          <w:rFonts w:ascii="Arial" w:hAnsi="Arial"/>
          <w:color w:val="000000"/>
          <w:sz w:val="22"/>
          <w:szCs w:val="24"/>
          <w:lang w:val="en-US"/>
        </w:rPr>
        <w:t xml:space="preserve">works </w:t>
      </w:r>
      <w:r w:rsidRPr="00685EF4">
        <w:rPr>
          <w:rFonts w:ascii="Arial" w:hAnsi="Arial"/>
          <w:color w:val="000000"/>
          <w:sz w:val="22"/>
          <w:szCs w:val="24"/>
          <w:lang w:val="en-US"/>
        </w:rPr>
        <w:t xml:space="preserve">that form part of the </w:t>
      </w:r>
      <w:r w:rsidR="00CF3FB6" w:rsidRPr="00685EF4">
        <w:rPr>
          <w:rFonts w:ascii="Arial" w:hAnsi="Arial"/>
          <w:color w:val="000000"/>
          <w:sz w:val="22"/>
          <w:szCs w:val="24"/>
          <w:lang w:val="en-US"/>
        </w:rPr>
        <w:t>Council</w:t>
      </w:r>
      <w:r w:rsidRPr="00685EF4">
        <w:rPr>
          <w:rFonts w:ascii="Arial" w:hAnsi="Arial"/>
          <w:color w:val="000000"/>
          <w:sz w:val="22"/>
          <w:szCs w:val="24"/>
          <w:lang w:val="en-US"/>
        </w:rPr>
        <w:t xml:space="preserve">s </w:t>
      </w:r>
      <w:r w:rsidR="00793A72" w:rsidRPr="00685EF4">
        <w:rPr>
          <w:rFonts w:ascii="Arial" w:hAnsi="Arial"/>
          <w:color w:val="000000"/>
          <w:sz w:val="22"/>
          <w:szCs w:val="24"/>
          <w:lang w:val="en-US"/>
        </w:rPr>
        <w:t xml:space="preserve">Capital </w:t>
      </w:r>
      <w:proofErr w:type="spellStart"/>
      <w:r w:rsidRPr="00685EF4">
        <w:rPr>
          <w:rFonts w:ascii="Arial" w:hAnsi="Arial"/>
          <w:color w:val="000000"/>
          <w:sz w:val="22"/>
          <w:szCs w:val="24"/>
          <w:lang w:val="en-US"/>
        </w:rPr>
        <w:t>Programme</w:t>
      </w:r>
      <w:proofErr w:type="spellEnd"/>
      <w:r w:rsidRPr="00685EF4">
        <w:rPr>
          <w:rFonts w:ascii="Arial" w:hAnsi="Arial"/>
          <w:color w:val="000000"/>
          <w:sz w:val="22"/>
          <w:szCs w:val="24"/>
          <w:lang w:val="en-US"/>
        </w:rPr>
        <w:t xml:space="preserve"> or part of the </w:t>
      </w:r>
      <w:r w:rsidR="00CF3FB6" w:rsidRPr="00685EF4">
        <w:rPr>
          <w:rFonts w:ascii="Arial" w:hAnsi="Arial"/>
          <w:color w:val="000000"/>
          <w:sz w:val="22"/>
          <w:szCs w:val="24"/>
          <w:lang w:val="en-US"/>
        </w:rPr>
        <w:t>Council’s</w:t>
      </w:r>
      <w:r w:rsidRPr="00685EF4">
        <w:rPr>
          <w:rFonts w:ascii="Arial" w:hAnsi="Arial"/>
          <w:color w:val="000000"/>
          <w:sz w:val="22"/>
          <w:szCs w:val="24"/>
          <w:lang w:val="en-US"/>
        </w:rPr>
        <w:t xml:space="preserve"> planned Major Works Maintenance </w:t>
      </w:r>
      <w:proofErr w:type="spellStart"/>
      <w:r w:rsidRPr="00685EF4">
        <w:rPr>
          <w:rFonts w:ascii="Arial" w:hAnsi="Arial"/>
          <w:color w:val="000000"/>
          <w:sz w:val="22"/>
          <w:szCs w:val="24"/>
          <w:lang w:val="en-US"/>
        </w:rPr>
        <w:t>Programme</w:t>
      </w:r>
      <w:proofErr w:type="spellEnd"/>
      <w:r w:rsidRPr="00685EF4">
        <w:rPr>
          <w:rFonts w:ascii="Arial" w:hAnsi="Arial"/>
          <w:color w:val="000000"/>
          <w:sz w:val="22"/>
          <w:szCs w:val="24"/>
          <w:lang w:val="en-US"/>
        </w:rPr>
        <w:t>.</w:t>
      </w:r>
      <w:r w:rsidR="00EA2E9D" w:rsidRPr="00685EF4">
        <w:rPr>
          <w:rFonts w:ascii="Arial" w:hAnsi="Arial"/>
          <w:color w:val="000000"/>
          <w:sz w:val="22"/>
          <w:szCs w:val="24"/>
          <w:lang w:val="en-US"/>
        </w:rPr>
        <w:t xml:space="preserve"> </w:t>
      </w:r>
      <w:r w:rsidR="005E5202" w:rsidRPr="00685EF4">
        <w:rPr>
          <w:rFonts w:ascii="Arial" w:hAnsi="Arial"/>
          <w:color w:val="000000"/>
          <w:sz w:val="22"/>
          <w:szCs w:val="24"/>
          <w:lang w:val="en-US"/>
        </w:rPr>
        <w:t xml:space="preserve">The </w:t>
      </w:r>
      <w:r w:rsidR="001D7846" w:rsidRPr="00685EF4">
        <w:rPr>
          <w:rFonts w:ascii="Arial" w:hAnsi="Arial"/>
          <w:color w:val="000000"/>
          <w:sz w:val="22"/>
          <w:szCs w:val="24"/>
          <w:lang w:val="en-US"/>
        </w:rPr>
        <w:t>LA</w:t>
      </w:r>
      <w:r w:rsidR="005E5202" w:rsidRPr="00685EF4">
        <w:rPr>
          <w:rFonts w:ascii="Arial" w:hAnsi="Arial"/>
          <w:color w:val="000000"/>
          <w:sz w:val="22"/>
          <w:szCs w:val="24"/>
          <w:lang w:val="en-US"/>
        </w:rPr>
        <w:t xml:space="preserve"> will continue to provide strategic support to help </w:t>
      </w:r>
      <w:r w:rsidR="00A84CDB">
        <w:rPr>
          <w:rFonts w:ascii="Arial" w:hAnsi="Arial"/>
          <w:color w:val="000000"/>
          <w:sz w:val="22"/>
          <w:szCs w:val="24"/>
          <w:lang w:val="en-US"/>
        </w:rPr>
        <w:t>s</w:t>
      </w:r>
      <w:r w:rsidR="00736640" w:rsidRPr="00685EF4">
        <w:rPr>
          <w:rFonts w:ascii="Arial" w:hAnsi="Arial"/>
          <w:color w:val="000000"/>
          <w:sz w:val="22"/>
          <w:szCs w:val="24"/>
          <w:lang w:val="en-US"/>
        </w:rPr>
        <w:t>chools</w:t>
      </w:r>
      <w:r w:rsidR="005E5202" w:rsidRPr="00685EF4">
        <w:rPr>
          <w:rFonts w:ascii="Arial" w:hAnsi="Arial"/>
          <w:color w:val="000000"/>
          <w:sz w:val="22"/>
          <w:szCs w:val="24"/>
          <w:lang w:val="en-US"/>
        </w:rPr>
        <w:t xml:space="preserve"> manage their premises responsibilities. This support may include: </w:t>
      </w:r>
    </w:p>
    <w:p w14:paraId="453FBA3D" w14:textId="28302107" w:rsidR="005E5202" w:rsidRPr="00917E84" w:rsidRDefault="005E5202" w:rsidP="008B070A">
      <w:pPr>
        <w:pStyle w:val="ListParagraph"/>
        <w:numPr>
          <w:ilvl w:val="0"/>
          <w:numId w:val="16"/>
        </w:numPr>
        <w:ind w:left="2410"/>
        <w:jc w:val="both"/>
        <w:rPr>
          <w:rFonts w:ascii="Arial" w:hAnsi="Arial" w:cs="Arial"/>
          <w:sz w:val="22"/>
          <w:szCs w:val="22"/>
        </w:rPr>
      </w:pPr>
      <w:r w:rsidRPr="00917E84">
        <w:rPr>
          <w:rFonts w:ascii="Arial" w:hAnsi="Arial" w:cs="Arial"/>
          <w:sz w:val="22"/>
          <w:szCs w:val="22"/>
        </w:rPr>
        <w:t xml:space="preserve">central funding towards the costs of projects identified in condition surveys </w:t>
      </w:r>
      <w:r w:rsidR="008C45DF" w:rsidRPr="00917E84">
        <w:rPr>
          <w:rFonts w:ascii="Arial" w:hAnsi="Arial" w:cs="Arial"/>
          <w:sz w:val="22"/>
          <w:szCs w:val="22"/>
        </w:rPr>
        <w:t xml:space="preserve">in </w:t>
      </w:r>
      <w:r w:rsidR="00A84CDB">
        <w:rPr>
          <w:rFonts w:ascii="Arial" w:hAnsi="Arial" w:cs="Arial"/>
          <w:sz w:val="22"/>
          <w:szCs w:val="22"/>
        </w:rPr>
        <w:t>s</w:t>
      </w:r>
      <w:r w:rsidR="00736640" w:rsidRPr="00917E84">
        <w:rPr>
          <w:rFonts w:ascii="Arial" w:hAnsi="Arial" w:cs="Arial"/>
          <w:sz w:val="22"/>
          <w:szCs w:val="22"/>
        </w:rPr>
        <w:t>chools</w:t>
      </w:r>
      <w:r w:rsidRPr="00917E84">
        <w:rPr>
          <w:rFonts w:ascii="Arial" w:hAnsi="Arial" w:cs="Arial"/>
          <w:sz w:val="22"/>
          <w:szCs w:val="22"/>
        </w:rPr>
        <w:t xml:space="preserve"> which would not reasonably be expected to totally fund the works from their own resources </w:t>
      </w:r>
    </w:p>
    <w:p w14:paraId="38D8831D" w14:textId="77777777" w:rsidR="005E5202" w:rsidRPr="00917E84" w:rsidRDefault="005E5202" w:rsidP="008B070A">
      <w:pPr>
        <w:pStyle w:val="ListParagraph"/>
        <w:numPr>
          <w:ilvl w:val="0"/>
          <w:numId w:val="16"/>
        </w:numPr>
        <w:ind w:left="2410"/>
        <w:jc w:val="both"/>
        <w:rPr>
          <w:rFonts w:ascii="Arial" w:hAnsi="Arial" w:cs="Arial"/>
          <w:sz w:val="22"/>
          <w:szCs w:val="22"/>
        </w:rPr>
      </w:pPr>
      <w:r w:rsidRPr="00917E84">
        <w:rPr>
          <w:rFonts w:ascii="Arial" w:hAnsi="Arial" w:cs="Arial"/>
          <w:sz w:val="22"/>
          <w:szCs w:val="22"/>
        </w:rPr>
        <w:t xml:space="preserve">robust premises data and information data and information </w:t>
      </w:r>
    </w:p>
    <w:p w14:paraId="652AB7EA" w14:textId="77777777" w:rsidR="00EA6B2C" w:rsidRPr="00917E84" w:rsidRDefault="005E5202" w:rsidP="008B070A">
      <w:pPr>
        <w:pStyle w:val="ListParagraph"/>
        <w:numPr>
          <w:ilvl w:val="0"/>
          <w:numId w:val="16"/>
        </w:numPr>
        <w:ind w:left="2410"/>
        <w:jc w:val="both"/>
        <w:rPr>
          <w:rFonts w:ascii="Arial" w:hAnsi="Arial" w:cs="Arial"/>
          <w:sz w:val="22"/>
          <w:szCs w:val="22"/>
        </w:rPr>
      </w:pPr>
      <w:r w:rsidRPr="00917E84">
        <w:rPr>
          <w:rFonts w:ascii="Arial" w:hAnsi="Arial" w:cs="Arial"/>
          <w:sz w:val="22"/>
          <w:szCs w:val="22"/>
        </w:rPr>
        <w:t xml:space="preserve">advice and support to </w:t>
      </w:r>
      <w:r w:rsidR="00736640" w:rsidRPr="00917E84">
        <w:rPr>
          <w:rFonts w:ascii="Arial" w:hAnsi="Arial" w:cs="Arial"/>
          <w:sz w:val="22"/>
          <w:szCs w:val="22"/>
        </w:rPr>
        <w:t>Schools</w:t>
      </w:r>
      <w:r w:rsidRPr="00917E84">
        <w:rPr>
          <w:rFonts w:ascii="Arial" w:hAnsi="Arial" w:cs="Arial"/>
          <w:sz w:val="22"/>
          <w:szCs w:val="22"/>
        </w:rPr>
        <w:t xml:space="preserve"> on managing their premises responsibilities</w:t>
      </w:r>
    </w:p>
    <w:p w14:paraId="32DE77AE" w14:textId="77777777" w:rsidR="00A83570" w:rsidRPr="00902FDA" w:rsidRDefault="00AA43AE" w:rsidP="00685EF4">
      <w:pPr>
        <w:pStyle w:val="ListParagraph"/>
        <w:numPr>
          <w:ilvl w:val="1"/>
          <w:numId w:val="2"/>
        </w:numPr>
        <w:tabs>
          <w:tab w:val="left" w:pos="993"/>
        </w:tabs>
        <w:jc w:val="both"/>
        <w:rPr>
          <w:rFonts w:ascii="Arial" w:hAnsi="Arial" w:cs="Arial"/>
          <w:b/>
          <w:sz w:val="22"/>
          <w:szCs w:val="22"/>
        </w:rPr>
      </w:pPr>
      <w:r w:rsidRPr="00A10C5C">
        <w:rPr>
          <w:rFonts w:ascii="Arial" w:hAnsi="Arial" w:cs="Arial"/>
          <w:b/>
          <w:sz w:val="22"/>
          <w:szCs w:val="22"/>
        </w:rPr>
        <w:t xml:space="preserve">VOLUNTARY AIDED </w:t>
      </w:r>
      <w:r w:rsidR="00736640">
        <w:rPr>
          <w:rFonts w:ascii="Arial" w:hAnsi="Arial" w:cs="Arial"/>
          <w:b/>
          <w:sz w:val="22"/>
          <w:szCs w:val="22"/>
        </w:rPr>
        <w:t>SCHOOLS</w:t>
      </w:r>
    </w:p>
    <w:p w14:paraId="1BA228BA" w14:textId="76D118B8" w:rsidR="005D62A0" w:rsidRPr="00685EF4" w:rsidRDefault="00987D7F"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Voluntary Aided </w:t>
      </w:r>
      <w:r w:rsidR="00736640" w:rsidRPr="00685EF4">
        <w:rPr>
          <w:rFonts w:ascii="Arial" w:hAnsi="Arial"/>
          <w:color w:val="000000"/>
          <w:sz w:val="22"/>
          <w:szCs w:val="24"/>
          <w:lang w:val="en-US"/>
        </w:rPr>
        <w:t>Schools</w:t>
      </w:r>
      <w:r w:rsidRPr="00685EF4">
        <w:rPr>
          <w:rFonts w:ascii="Arial" w:hAnsi="Arial"/>
          <w:color w:val="000000"/>
          <w:sz w:val="22"/>
          <w:szCs w:val="24"/>
          <w:lang w:val="en-US"/>
        </w:rPr>
        <w:t xml:space="preserve"> will continue to be eligible for LCVAP grant funding from the Education and Skills Funding Agency (ESFA) in respect of their statutory responsibilities. There is a responsibility to provide a 10% contribution to any capital </w:t>
      </w:r>
      <w:r w:rsidR="00A84CDB">
        <w:rPr>
          <w:rFonts w:ascii="Arial" w:hAnsi="Arial"/>
          <w:color w:val="000000"/>
          <w:sz w:val="22"/>
          <w:szCs w:val="24"/>
          <w:lang w:val="en-US"/>
        </w:rPr>
        <w:t>s</w:t>
      </w:r>
      <w:r w:rsidR="005404A9" w:rsidRPr="00685EF4">
        <w:rPr>
          <w:rFonts w:ascii="Arial" w:hAnsi="Arial"/>
          <w:color w:val="000000"/>
          <w:sz w:val="22"/>
          <w:szCs w:val="24"/>
          <w:lang w:val="en-US"/>
        </w:rPr>
        <w:t>cheme</w:t>
      </w:r>
      <w:r w:rsidRPr="00685EF4">
        <w:rPr>
          <w:rFonts w:ascii="Arial" w:hAnsi="Arial"/>
          <w:color w:val="000000"/>
          <w:sz w:val="22"/>
          <w:szCs w:val="24"/>
          <w:lang w:val="en-US"/>
        </w:rPr>
        <w:t xml:space="preserve"> undertaken. In </w:t>
      </w:r>
      <w:r w:rsidR="008C45DF" w:rsidRPr="00685EF4">
        <w:rPr>
          <w:rFonts w:ascii="Arial" w:hAnsi="Arial"/>
          <w:color w:val="000000"/>
          <w:sz w:val="22"/>
          <w:szCs w:val="24"/>
          <w:lang w:val="en-US"/>
        </w:rPr>
        <w:t>addition,</w:t>
      </w:r>
      <w:r w:rsidRPr="00685EF4">
        <w:rPr>
          <w:rFonts w:ascii="Arial" w:hAnsi="Arial"/>
          <w:color w:val="000000"/>
          <w:sz w:val="22"/>
          <w:szCs w:val="24"/>
          <w:lang w:val="en-US"/>
        </w:rPr>
        <w:t xml:space="preserve"> </w:t>
      </w:r>
      <w:r w:rsidR="00A84CDB">
        <w:rPr>
          <w:rFonts w:ascii="Arial" w:hAnsi="Arial"/>
          <w:color w:val="000000"/>
          <w:sz w:val="22"/>
          <w:szCs w:val="24"/>
          <w:lang w:val="en-US"/>
        </w:rPr>
        <w:t>s</w:t>
      </w:r>
      <w:r w:rsidR="00736640" w:rsidRPr="00685EF4">
        <w:rPr>
          <w:rFonts w:ascii="Arial" w:hAnsi="Arial"/>
          <w:color w:val="000000"/>
          <w:sz w:val="22"/>
          <w:szCs w:val="24"/>
          <w:lang w:val="en-US"/>
        </w:rPr>
        <w:t>chools</w:t>
      </w:r>
      <w:r w:rsidRPr="00685EF4">
        <w:rPr>
          <w:rFonts w:ascii="Arial" w:hAnsi="Arial"/>
          <w:color w:val="000000"/>
          <w:sz w:val="22"/>
          <w:szCs w:val="24"/>
          <w:lang w:val="en-US"/>
        </w:rPr>
        <w:t xml:space="preserve"> will have responsibility for other </w:t>
      </w:r>
      <w:r w:rsidR="00793A72" w:rsidRPr="00685EF4">
        <w:rPr>
          <w:rFonts w:ascii="Arial" w:hAnsi="Arial"/>
          <w:color w:val="000000"/>
          <w:sz w:val="22"/>
          <w:szCs w:val="24"/>
          <w:lang w:val="en-US"/>
        </w:rPr>
        <w:t xml:space="preserve">repairs and maintenance </w:t>
      </w:r>
      <w:r w:rsidRPr="00685EF4">
        <w:rPr>
          <w:rFonts w:ascii="Arial" w:hAnsi="Arial"/>
          <w:color w:val="000000"/>
          <w:sz w:val="22"/>
          <w:szCs w:val="24"/>
          <w:lang w:val="en-US"/>
        </w:rPr>
        <w:t xml:space="preserve">items on the same basis as Community and Foundation </w:t>
      </w:r>
      <w:r w:rsidR="00736640" w:rsidRPr="00685EF4">
        <w:rPr>
          <w:rFonts w:ascii="Arial" w:hAnsi="Arial"/>
          <w:color w:val="000000"/>
          <w:sz w:val="22"/>
          <w:szCs w:val="24"/>
          <w:lang w:val="en-US"/>
        </w:rPr>
        <w:t>Schools</w:t>
      </w:r>
      <w:r w:rsidRPr="00685EF4">
        <w:rPr>
          <w:rFonts w:ascii="Arial" w:hAnsi="Arial"/>
          <w:color w:val="000000"/>
          <w:sz w:val="22"/>
          <w:szCs w:val="24"/>
          <w:lang w:val="en-US"/>
        </w:rPr>
        <w:t>.</w:t>
      </w:r>
      <w:r w:rsidR="003E5B11" w:rsidRPr="00685EF4">
        <w:rPr>
          <w:rFonts w:ascii="Arial" w:hAnsi="Arial"/>
          <w:color w:val="000000"/>
          <w:sz w:val="22"/>
          <w:szCs w:val="24"/>
          <w:lang w:val="en-US"/>
        </w:rPr>
        <w:t xml:space="preserve"> </w:t>
      </w:r>
      <w:r w:rsidRPr="00685EF4">
        <w:rPr>
          <w:rFonts w:ascii="Arial" w:hAnsi="Arial"/>
          <w:color w:val="000000"/>
          <w:sz w:val="22"/>
          <w:szCs w:val="24"/>
          <w:lang w:val="en-US"/>
        </w:rPr>
        <w:t>The definition of a capital project is a single project that exceeds a de-</w:t>
      </w:r>
      <w:r w:rsidR="00A84CDB">
        <w:rPr>
          <w:rFonts w:ascii="Arial" w:hAnsi="Arial"/>
          <w:color w:val="000000"/>
          <w:sz w:val="22"/>
          <w:szCs w:val="24"/>
          <w:lang w:val="en-US"/>
        </w:rPr>
        <w:t>minimis</w:t>
      </w:r>
      <w:r w:rsidRPr="00685EF4">
        <w:rPr>
          <w:rFonts w:ascii="Arial" w:hAnsi="Arial"/>
          <w:color w:val="000000"/>
          <w:sz w:val="22"/>
          <w:szCs w:val="24"/>
          <w:lang w:val="en-US"/>
        </w:rPr>
        <w:t xml:space="preserve"> of £6,000 and expenditure on the areas set out in section</w:t>
      </w:r>
      <w:r w:rsidR="00793A72" w:rsidRPr="00685EF4">
        <w:rPr>
          <w:rFonts w:ascii="Arial" w:hAnsi="Arial"/>
          <w:color w:val="000000"/>
          <w:sz w:val="22"/>
          <w:szCs w:val="24"/>
          <w:lang w:val="en-US"/>
        </w:rPr>
        <w:t xml:space="preserve"> 2</w:t>
      </w:r>
      <w:r w:rsidRPr="00685EF4">
        <w:rPr>
          <w:rFonts w:ascii="Arial" w:hAnsi="Arial"/>
          <w:color w:val="000000"/>
          <w:sz w:val="22"/>
          <w:szCs w:val="24"/>
          <w:lang w:val="en-US"/>
        </w:rPr>
        <w:t>.19.</w:t>
      </w:r>
    </w:p>
    <w:p w14:paraId="37012B3B" w14:textId="77777777" w:rsidR="00793A72" w:rsidRPr="00A31D73" w:rsidRDefault="00AA43AE" w:rsidP="00685EF4">
      <w:pPr>
        <w:pStyle w:val="ListParagraph"/>
        <w:numPr>
          <w:ilvl w:val="1"/>
          <w:numId w:val="2"/>
        </w:numPr>
        <w:tabs>
          <w:tab w:val="left" w:pos="993"/>
        </w:tabs>
        <w:jc w:val="both"/>
        <w:rPr>
          <w:rFonts w:ascii="Arial" w:hAnsi="Arial" w:cs="Arial"/>
          <w:b/>
          <w:sz w:val="22"/>
          <w:szCs w:val="22"/>
        </w:rPr>
      </w:pPr>
      <w:r w:rsidRPr="00A10C5C">
        <w:rPr>
          <w:rFonts w:ascii="Arial" w:hAnsi="Arial" w:cs="Arial"/>
          <w:b/>
          <w:sz w:val="22"/>
          <w:szCs w:val="22"/>
        </w:rPr>
        <w:t>RECORDS OF EXPENDITURE</w:t>
      </w:r>
    </w:p>
    <w:p w14:paraId="42E45119" w14:textId="4EAE5190" w:rsidR="00793A72" w:rsidRPr="00685EF4" w:rsidRDefault="00793A7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All </w:t>
      </w:r>
      <w:r w:rsidR="00736640" w:rsidRPr="00685EF4">
        <w:rPr>
          <w:rFonts w:ascii="Arial" w:hAnsi="Arial"/>
          <w:color w:val="000000"/>
          <w:sz w:val="22"/>
          <w:szCs w:val="24"/>
          <w:lang w:val="en-US"/>
        </w:rPr>
        <w:t>Schools</w:t>
      </w:r>
      <w:r w:rsidR="00AD5DBC" w:rsidRPr="00685EF4">
        <w:rPr>
          <w:rFonts w:ascii="Arial" w:hAnsi="Arial"/>
          <w:color w:val="000000"/>
          <w:sz w:val="22"/>
          <w:szCs w:val="24"/>
          <w:lang w:val="en-US"/>
        </w:rPr>
        <w:t xml:space="preserve"> will be required to maintain records of expenditure on </w:t>
      </w:r>
      <w:r w:rsidRPr="00685EF4">
        <w:rPr>
          <w:rFonts w:ascii="Arial" w:hAnsi="Arial"/>
          <w:color w:val="000000"/>
          <w:sz w:val="22"/>
          <w:szCs w:val="24"/>
          <w:lang w:val="en-US"/>
        </w:rPr>
        <w:t>repairs and maintenance</w:t>
      </w:r>
      <w:r w:rsidR="00AD5DBC" w:rsidRPr="00685EF4">
        <w:rPr>
          <w:rFonts w:ascii="Arial" w:hAnsi="Arial"/>
          <w:color w:val="000000"/>
          <w:sz w:val="22"/>
          <w:szCs w:val="24"/>
          <w:lang w:val="en-US"/>
        </w:rPr>
        <w:t xml:space="preserve">, to be made available to the LA in support of capital bids on behalf of </w:t>
      </w:r>
      <w:r w:rsidR="00A84CDB">
        <w:rPr>
          <w:rFonts w:ascii="Arial" w:hAnsi="Arial"/>
          <w:color w:val="000000"/>
          <w:sz w:val="22"/>
          <w:szCs w:val="24"/>
          <w:lang w:val="en-US"/>
        </w:rPr>
        <w:t>s</w:t>
      </w:r>
      <w:r w:rsidR="00736640" w:rsidRPr="00685EF4">
        <w:rPr>
          <w:rFonts w:ascii="Arial" w:hAnsi="Arial"/>
          <w:color w:val="000000"/>
          <w:sz w:val="22"/>
          <w:szCs w:val="24"/>
          <w:lang w:val="en-US"/>
        </w:rPr>
        <w:t>chools</w:t>
      </w:r>
      <w:r w:rsidR="00AD5DBC" w:rsidRPr="00685EF4">
        <w:rPr>
          <w:rFonts w:ascii="Arial" w:hAnsi="Arial"/>
          <w:color w:val="000000"/>
          <w:sz w:val="22"/>
          <w:szCs w:val="24"/>
          <w:lang w:val="en-US"/>
        </w:rPr>
        <w:t xml:space="preserve"> and in the assessment of capital expenditure priorities. A proforma is provided for this purpose. </w:t>
      </w:r>
    </w:p>
    <w:p w14:paraId="4C07FDAE" w14:textId="77777777" w:rsidR="0099204C" w:rsidRPr="005F7135" w:rsidRDefault="0099204C" w:rsidP="00685EF4">
      <w:pPr>
        <w:pStyle w:val="ListParagraph"/>
        <w:numPr>
          <w:ilvl w:val="1"/>
          <w:numId w:val="2"/>
        </w:numPr>
        <w:tabs>
          <w:tab w:val="left" w:pos="993"/>
        </w:tabs>
        <w:jc w:val="both"/>
        <w:rPr>
          <w:rFonts w:ascii="Arial" w:hAnsi="Arial" w:cs="Arial"/>
          <w:b/>
          <w:sz w:val="22"/>
          <w:szCs w:val="22"/>
        </w:rPr>
      </w:pPr>
      <w:r>
        <w:rPr>
          <w:rFonts w:ascii="Arial" w:hAnsi="Arial" w:cs="Arial"/>
          <w:b/>
          <w:sz w:val="22"/>
          <w:szCs w:val="22"/>
        </w:rPr>
        <w:t>CONSTRUCTION DESIGN AND MANAGEMENT REGULATIONS</w:t>
      </w:r>
    </w:p>
    <w:p w14:paraId="699BCEA1" w14:textId="107BF1EF" w:rsidR="00A83570" w:rsidRPr="00685EF4" w:rsidRDefault="00736640"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Schools</w:t>
      </w:r>
      <w:r w:rsidR="0099204C" w:rsidRPr="00685EF4">
        <w:rPr>
          <w:rFonts w:ascii="Arial" w:hAnsi="Arial"/>
          <w:color w:val="000000"/>
          <w:sz w:val="22"/>
          <w:szCs w:val="24"/>
          <w:lang w:val="en-US"/>
        </w:rPr>
        <w:t xml:space="preserve"> should be aware of and adhere to the legal requirements of the Construction (Design and Management) Regulations 2015 (CMD 2015) that came into force on the 6 </w:t>
      </w:r>
      <w:r w:rsidR="0099204C" w:rsidRPr="00685EF4">
        <w:rPr>
          <w:rFonts w:ascii="Arial" w:hAnsi="Arial"/>
          <w:color w:val="000000"/>
          <w:sz w:val="22"/>
          <w:szCs w:val="24"/>
          <w:lang w:val="en-US"/>
        </w:rPr>
        <w:lastRenderedPageBreak/>
        <w:t xml:space="preserve">April 2015, replacing CDM 2007. This law applies to the whole construction process on all construction projects, from concept to completion and </w:t>
      </w:r>
      <w:r w:rsidR="00A84CDB">
        <w:rPr>
          <w:rFonts w:ascii="Arial" w:hAnsi="Arial"/>
          <w:color w:val="000000"/>
          <w:sz w:val="22"/>
          <w:szCs w:val="24"/>
          <w:lang w:val="en-US"/>
        </w:rPr>
        <w:t>s</w:t>
      </w:r>
      <w:r w:rsidRPr="00685EF4">
        <w:rPr>
          <w:rFonts w:ascii="Arial" w:hAnsi="Arial"/>
          <w:color w:val="000000"/>
          <w:sz w:val="22"/>
          <w:szCs w:val="24"/>
          <w:lang w:val="en-US"/>
        </w:rPr>
        <w:t>chools</w:t>
      </w:r>
      <w:r w:rsidR="0099204C" w:rsidRPr="00685EF4">
        <w:rPr>
          <w:rFonts w:ascii="Arial" w:hAnsi="Arial"/>
          <w:color w:val="000000"/>
          <w:sz w:val="22"/>
          <w:szCs w:val="24"/>
          <w:lang w:val="en-US"/>
        </w:rPr>
        <w:t xml:space="preserve"> are required to ensure projects are carried out in a way that secures health and safety.</w:t>
      </w:r>
    </w:p>
    <w:p w14:paraId="1952EF33" w14:textId="77777777" w:rsidR="004D5FE0" w:rsidRDefault="004D5FE0">
      <w:pPr>
        <w:spacing w:after="0" w:line="240" w:lineRule="auto"/>
        <w:rPr>
          <w:rFonts w:ascii="Arial" w:eastAsia="Times New Roman" w:hAnsi="Arial" w:cs="Arial"/>
          <w:sz w:val="22"/>
          <w:szCs w:val="22"/>
          <w:lang w:eastAsia="en-US"/>
        </w:rPr>
      </w:pPr>
      <w:r>
        <w:rPr>
          <w:rFonts w:ascii="Arial" w:hAnsi="Arial" w:cs="Arial"/>
          <w:sz w:val="22"/>
          <w:szCs w:val="22"/>
        </w:rPr>
        <w:br w:type="page"/>
      </w:r>
    </w:p>
    <w:p w14:paraId="1DAF42E8" w14:textId="77777777" w:rsidR="00793A72" w:rsidRPr="001F230B" w:rsidRDefault="00793A72" w:rsidP="00685EF4">
      <w:pPr>
        <w:pStyle w:val="ListParagraph"/>
        <w:numPr>
          <w:ilvl w:val="0"/>
          <w:numId w:val="2"/>
        </w:numPr>
        <w:jc w:val="both"/>
        <w:rPr>
          <w:rFonts w:ascii="Arial" w:hAnsi="Arial" w:cs="Arial"/>
          <w:b/>
          <w:sz w:val="22"/>
          <w:szCs w:val="22"/>
        </w:rPr>
      </w:pPr>
      <w:r w:rsidRPr="00A31D73">
        <w:rPr>
          <w:rFonts w:ascii="Arial" w:hAnsi="Arial" w:cs="Arial"/>
          <w:b/>
          <w:sz w:val="22"/>
          <w:szCs w:val="22"/>
        </w:rPr>
        <w:lastRenderedPageBreak/>
        <w:t>COMMUNITY FACILITIES</w:t>
      </w:r>
    </w:p>
    <w:p w14:paraId="67A68DC7" w14:textId="77777777" w:rsidR="00AA43AE" w:rsidRPr="00902FDA" w:rsidRDefault="00AA43AE" w:rsidP="00685EF4">
      <w:pPr>
        <w:pStyle w:val="ListParagraph"/>
        <w:numPr>
          <w:ilvl w:val="1"/>
          <w:numId w:val="2"/>
        </w:numPr>
        <w:tabs>
          <w:tab w:val="left" w:pos="993"/>
        </w:tabs>
        <w:jc w:val="both"/>
        <w:rPr>
          <w:rFonts w:ascii="Arial" w:hAnsi="Arial" w:cs="Arial"/>
          <w:b/>
          <w:sz w:val="22"/>
          <w:szCs w:val="22"/>
        </w:rPr>
      </w:pPr>
      <w:r w:rsidRPr="00A10C5C">
        <w:rPr>
          <w:rFonts w:ascii="Arial" w:hAnsi="Arial" w:cs="Arial"/>
          <w:b/>
          <w:sz w:val="22"/>
          <w:szCs w:val="22"/>
        </w:rPr>
        <w:t>INTRODUCTION</w:t>
      </w:r>
    </w:p>
    <w:p w14:paraId="7B9A00C7" w14:textId="7DFD1185" w:rsidR="00793A72" w:rsidRPr="00685EF4" w:rsidRDefault="00793A7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Schools which choose to exercise the power conferred by s.27(1) of the Education Act 2002 to provide community facilities </w:t>
      </w:r>
      <w:r w:rsidR="00954228" w:rsidRPr="00685EF4">
        <w:rPr>
          <w:rFonts w:ascii="Arial" w:hAnsi="Arial"/>
          <w:color w:val="000000"/>
          <w:sz w:val="22"/>
          <w:szCs w:val="24"/>
          <w:lang w:val="en-US"/>
        </w:rPr>
        <w:t>are</w:t>
      </w:r>
      <w:r w:rsidRPr="00685EF4">
        <w:rPr>
          <w:rFonts w:ascii="Arial" w:hAnsi="Arial"/>
          <w:color w:val="000000"/>
          <w:sz w:val="22"/>
          <w:szCs w:val="24"/>
          <w:lang w:val="en-US"/>
        </w:rPr>
        <w:t xml:space="preserve"> subject to a range of controls. First, regulations made under s.28 (2), if made, can specify activities which may not be undertaken at all under the main enabling power. Secondly, </w:t>
      </w:r>
      <w:r w:rsidR="008C45DF" w:rsidRPr="00685EF4">
        <w:rPr>
          <w:rFonts w:ascii="Arial" w:hAnsi="Arial"/>
          <w:color w:val="000000"/>
          <w:sz w:val="22"/>
          <w:szCs w:val="24"/>
          <w:lang w:val="en-US"/>
        </w:rPr>
        <w:t>under</w:t>
      </w:r>
      <w:r w:rsidR="000A79C1" w:rsidRPr="00685EF4">
        <w:rPr>
          <w:rFonts w:ascii="Arial" w:hAnsi="Arial"/>
          <w:color w:val="000000"/>
          <w:sz w:val="22"/>
          <w:szCs w:val="24"/>
          <w:lang w:val="en-US"/>
        </w:rPr>
        <w:t xml:space="preserve"> section 28(4</w:t>
      </w:r>
      <w:r w:rsidR="00F95334" w:rsidRPr="00685EF4">
        <w:rPr>
          <w:rFonts w:ascii="Arial" w:hAnsi="Arial"/>
          <w:color w:val="000000"/>
          <w:sz w:val="22"/>
          <w:szCs w:val="24"/>
          <w:lang w:val="en-US"/>
        </w:rPr>
        <w:t xml:space="preserve">) </w:t>
      </w:r>
      <w:r w:rsidRPr="00685EF4">
        <w:rPr>
          <w:rFonts w:ascii="Arial" w:hAnsi="Arial"/>
          <w:color w:val="000000"/>
          <w:sz w:val="22"/>
          <w:szCs w:val="24"/>
          <w:lang w:val="en-US"/>
        </w:rPr>
        <w:t xml:space="preserve">the </w:t>
      </w:r>
      <w:r w:rsidR="00A84CDB">
        <w:rPr>
          <w:rFonts w:ascii="Arial" w:hAnsi="Arial"/>
          <w:color w:val="000000"/>
          <w:sz w:val="22"/>
          <w:szCs w:val="24"/>
          <w:lang w:val="en-US"/>
        </w:rPr>
        <w:t>s</w:t>
      </w:r>
      <w:r w:rsidR="00537F31" w:rsidRPr="00685EF4">
        <w:rPr>
          <w:rFonts w:ascii="Arial" w:hAnsi="Arial"/>
          <w:color w:val="000000"/>
          <w:sz w:val="22"/>
          <w:szCs w:val="24"/>
          <w:lang w:val="en-US"/>
        </w:rPr>
        <w:t>c</w:t>
      </w:r>
      <w:r w:rsidR="00F95334" w:rsidRPr="00685EF4">
        <w:rPr>
          <w:rFonts w:ascii="Arial" w:hAnsi="Arial"/>
          <w:color w:val="000000"/>
          <w:sz w:val="22"/>
          <w:szCs w:val="24"/>
          <w:lang w:val="en-US"/>
        </w:rPr>
        <w:t>hool</w:t>
      </w:r>
      <w:r w:rsidRPr="00685EF4">
        <w:rPr>
          <w:rFonts w:ascii="Arial" w:hAnsi="Arial"/>
          <w:color w:val="000000"/>
          <w:sz w:val="22"/>
          <w:szCs w:val="24"/>
          <w:lang w:val="en-US"/>
        </w:rPr>
        <w:t xml:space="preserve"> is obliged to consult its LA and have regard to advice from the </w:t>
      </w:r>
      <w:r w:rsidR="001D7846" w:rsidRPr="00685EF4">
        <w:rPr>
          <w:rFonts w:ascii="Arial" w:hAnsi="Arial"/>
          <w:color w:val="000000"/>
          <w:sz w:val="22"/>
          <w:szCs w:val="24"/>
          <w:lang w:val="en-US"/>
        </w:rPr>
        <w:t>LA</w:t>
      </w:r>
      <w:r w:rsidRPr="00685EF4">
        <w:rPr>
          <w:rFonts w:ascii="Arial" w:hAnsi="Arial"/>
          <w:color w:val="000000"/>
          <w:sz w:val="22"/>
          <w:szCs w:val="24"/>
          <w:lang w:val="en-US"/>
        </w:rPr>
        <w:t xml:space="preserve">. Thirdly, </w:t>
      </w:r>
      <w:r w:rsidR="000A79C1" w:rsidRPr="00685EF4">
        <w:rPr>
          <w:rFonts w:ascii="Arial" w:hAnsi="Arial"/>
          <w:color w:val="000000"/>
          <w:sz w:val="22"/>
          <w:szCs w:val="24"/>
          <w:lang w:val="en-US"/>
        </w:rPr>
        <w:t>under section 28(5)</w:t>
      </w:r>
      <w:r w:rsidR="00537F31" w:rsidRPr="00685EF4">
        <w:rPr>
          <w:rFonts w:ascii="Arial" w:hAnsi="Arial"/>
          <w:color w:val="000000"/>
          <w:sz w:val="22"/>
          <w:szCs w:val="24"/>
          <w:lang w:val="en-US"/>
        </w:rPr>
        <w:t xml:space="preserve"> </w:t>
      </w:r>
      <w:r w:rsidRPr="00685EF4">
        <w:rPr>
          <w:rFonts w:ascii="Arial" w:hAnsi="Arial"/>
          <w:color w:val="000000"/>
          <w:sz w:val="22"/>
          <w:szCs w:val="24"/>
          <w:lang w:val="en-US"/>
        </w:rPr>
        <w:t xml:space="preserve">the Secretary of State issues guidance to </w:t>
      </w:r>
      <w:r w:rsidR="00537F31" w:rsidRPr="00685EF4">
        <w:rPr>
          <w:rFonts w:ascii="Arial" w:hAnsi="Arial"/>
          <w:color w:val="000000"/>
          <w:sz w:val="22"/>
          <w:szCs w:val="24"/>
          <w:lang w:val="en-US"/>
        </w:rPr>
        <w:t>Governing Boards</w:t>
      </w:r>
      <w:r w:rsidRPr="00685EF4">
        <w:rPr>
          <w:rFonts w:ascii="Arial" w:hAnsi="Arial"/>
          <w:color w:val="000000"/>
          <w:sz w:val="22"/>
          <w:szCs w:val="24"/>
          <w:lang w:val="en-US"/>
        </w:rPr>
        <w:t xml:space="preserve"> about a range of issues connected with exercise of power, </w:t>
      </w:r>
      <w:r w:rsidR="00A501FF" w:rsidRPr="00685EF4">
        <w:rPr>
          <w:rFonts w:ascii="Arial" w:hAnsi="Arial"/>
          <w:color w:val="000000"/>
          <w:sz w:val="22"/>
          <w:szCs w:val="24"/>
          <w:lang w:val="en-US"/>
        </w:rPr>
        <w:t>which schools</w:t>
      </w:r>
      <w:r w:rsidRPr="00685EF4">
        <w:rPr>
          <w:rFonts w:ascii="Arial" w:hAnsi="Arial"/>
          <w:color w:val="000000"/>
          <w:sz w:val="22"/>
          <w:szCs w:val="24"/>
          <w:lang w:val="en-US"/>
        </w:rPr>
        <w:t xml:space="preserve"> must </w:t>
      </w:r>
      <w:r w:rsidR="00A501FF" w:rsidRPr="00685EF4">
        <w:rPr>
          <w:rFonts w:ascii="Arial" w:hAnsi="Arial"/>
          <w:color w:val="000000"/>
          <w:sz w:val="22"/>
          <w:szCs w:val="24"/>
          <w:lang w:val="en-US"/>
        </w:rPr>
        <w:t>consider</w:t>
      </w:r>
      <w:r w:rsidRPr="00685EF4">
        <w:rPr>
          <w:rFonts w:ascii="Arial" w:hAnsi="Arial"/>
          <w:color w:val="000000"/>
          <w:sz w:val="22"/>
          <w:szCs w:val="24"/>
          <w:lang w:val="en-US"/>
        </w:rPr>
        <w:t>.</w:t>
      </w:r>
    </w:p>
    <w:p w14:paraId="5E1CCB4D" w14:textId="70962841" w:rsidR="005A4391" w:rsidRPr="00685EF4" w:rsidRDefault="00793A7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However, under </w:t>
      </w:r>
      <w:r w:rsidR="00537F31" w:rsidRPr="00685EF4">
        <w:rPr>
          <w:rFonts w:ascii="Arial" w:hAnsi="Arial"/>
          <w:color w:val="000000"/>
          <w:sz w:val="22"/>
          <w:szCs w:val="24"/>
          <w:lang w:val="en-US"/>
        </w:rPr>
        <w:t>s28</w:t>
      </w:r>
      <w:r w:rsidRPr="00685EF4">
        <w:rPr>
          <w:rFonts w:ascii="Arial" w:hAnsi="Arial"/>
          <w:color w:val="000000"/>
          <w:sz w:val="22"/>
          <w:szCs w:val="24"/>
          <w:lang w:val="en-US"/>
        </w:rPr>
        <w:t>(1), the main limitations and restrictions on the power will be</w:t>
      </w:r>
      <w:r w:rsidR="00537F31" w:rsidRPr="00685EF4">
        <w:rPr>
          <w:rFonts w:ascii="Arial" w:hAnsi="Arial"/>
          <w:color w:val="000000"/>
          <w:sz w:val="22"/>
          <w:szCs w:val="24"/>
          <w:lang w:val="en-US"/>
        </w:rPr>
        <w:t xml:space="preserve"> </w:t>
      </w:r>
      <w:r w:rsidRPr="00685EF4">
        <w:rPr>
          <w:rFonts w:ascii="Arial" w:hAnsi="Arial"/>
          <w:color w:val="000000"/>
          <w:sz w:val="22"/>
          <w:szCs w:val="24"/>
          <w:lang w:val="en-US"/>
        </w:rPr>
        <w:t xml:space="preserve">those contained in the maintaining </w:t>
      </w:r>
      <w:r w:rsidR="001D7846" w:rsidRPr="00685EF4">
        <w:rPr>
          <w:rFonts w:ascii="Arial" w:hAnsi="Arial"/>
          <w:color w:val="000000"/>
          <w:sz w:val="22"/>
          <w:szCs w:val="24"/>
          <w:lang w:val="en-US"/>
        </w:rPr>
        <w:t>LAs</w:t>
      </w:r>
      <w:r w:rsidR="00537F31" w:rsidRPr="00685EF4">
        <w:rPr>
          <w:rFonts w:ascii="Arial" w:hAnsi="Arial"/>
          <w:color w:val="000000"/>
          <w:sz w:val="22"/>
          <w:szCs w:val="24"/>
          <w:lang w:val="en-US"/>
        </w:rPr>
        <w:t xml:space="preserve"> </w:t>
      </w:r>
      <w:r w:rsidR="005404A9" w:rsidRPr="00685EF4">
        <w:rPr>
          <w:rFonts w:ascii="Arial" w:hAnsi="Arial"/>
          <w:color w:val="000000"/>
          <w:sz w:val="22"/>
          <w:szCs w:val="24"/>
          <w:lang w:val="en-US"/>
        </w:rPr>
        <w:t>Scheme</w:t>
      </w:r>
      <w:r w:rsidRPr="00685EF4">
        <w:rPr>
          <w:rFonts w:ascii="Arial" w:hAnsi="Arial"/>
          <w:color w:val="000000"/>
          <w:sz w:val="22"/>
          <w:szCs w:val="24"/>
          <w:lang w:val="en-US"/>
        </w:rPr>
        <w:t xml:space="preserve"> for </w:t>
      </w:r>
      <w:r w:rsidR="00A84CDB">
        <w:rPr>
          <w:rFonts w:ascii="Arial" w:hAnsi="Arial"/>
          <w:color w:val="000000"/>
          <w:sz w:val="22"/>
          <w:szCs w:val="24"/>
          <w:lang w:val="en-US"/>
        </w:rPr>
        <w:t>F</w:t>
      </w:r>
      <w:r w:rsidRPr="00685EF4">
        <w:rPr>
          <w:rFonts w:ascii="Arial" w:hAnsi="Arial"/>
          <w:color w:val="000000"/>
          <w:sz w:val="22"/>
          <w:szCs w:val="24"/>
          <w:lang w:val="en-US"/>
        </w:rPr>
        <w:t xml:space="preserve">inancing </w:t>
      </w:r>
      <w:r w:rsidR="00736640" w:rsidRPr="00685EF4">
        <w:rPr>
          <w:rFonts w:ascii="Arial" w:hAnsi="Arial"/>
          <w:color w:val="000000"/>
          <w:sz w:val="22"/>
          <w:szCs w:val="24"/>
          <w:lang w:val="en-US"/>
        </w:rPr>
        <w:t>Schools</w:t>
      </w:r>
      <w:r w:rsidRPr="00685EF4">
        <w:rPr>
          <w:rFonts w:ascii="Arial" w:hAnsi="Arial"/>
          <w:color w:val="000000"/>
          <w:sz w:val="22"/>
          <w:szCs w:val="24"/>
          <w:lang w:val="en-US"/>
        </w:rPr>
        <w:t xml:space="preserve"> made under </w:t>
      </w:r>
      <w:r w:rsidR="00537F31" w:rsidRPr="00685EF4">
        <w:rPr>
          <w:rFonts w:ascii="Arial" w:hAnsi="Arial"/>
          <w:color w:val="000000"/>
          <w:sz w:val="22"/>
          <w:szCs w:val="24"/>
          <w:lang w:val="en-US"/>
        </w:rPr>
        <w:t>s.</w:t>
      </w:r>
      <w:r w:rsidRPr="00685EF4">
        <w:rPr>
          <w:rFonts w:ascii="Arial" w:hAnsi="Arial"/>
          <w:color w:val="000000"/>
          <w:sz w:val="22"/>
          <w:szCs w:val="24"/>
          <w:lang w:val="en-US"/>
        </w:rPr>
        <w:t xml:space="preserve">48 of the </w:t>
      </w:r>
      <w:r w:rsidR="00537F31" w:rsidRPr="00685EF4">
        <w:rPr>
          <w:rFonts w:ascii="Arial" w:hAnsi="Arial"/>
          <w:color w:val="000000"/>
          <w:sz w:val="22"/>
          <w:szCs w:val="24"/>
          <w:lang w:val="en-US"/>
        </w:rPr>
        <w:t>Act as amended by paragraph</w:t>
      </w:r>
      <w:r w:rsidRPr="00685EF4">
        <w:rPr>
          <w:rFonts w:ascii="Arial" w:hAnsi="Arial"/>
          <w:color w:val="000000"/>
          <w:sz w:val="22"/>
          <w:szCs w:val="24"/>
          <w:lang w:val="en-US"/>
        </w:rPr>
        <w:t xml:space="preserve"> 2 of Schedule 3 to the Education Act 2002</w:t>
      </w:r>
      <w:r w:rsidR="00537F31" w:rsidRPr="00685EF4">
        <w:rPr>
          <w:rFonts w:ascii="Arial" w:hAnsi="Arial"/>
          <w:color w:val="000000"/>
          <w:sz w:val="22"/>
          <w:szCs w:val="24"/>
          <w:lang w:val="en-US"/>
        </w:rPr>
        <w:t>. This amendment extended</w:t>
      </w:r>
      <w:r w:rsidRPr="00685EF4">
        <w:rPr>
          <w:rFonts w:ascii="Arial" w:hAnsi="Arial"/>
          <w:color w:val="000000"/>
          <w:sz w:val="22"/>
          <w:szCs w:val="24"/>
          <w:lang w:val="en-US"/>
        </w:rPr>
        <w:t xml:space="preserve"> the coverage of </w:t>
      </w:r>
      <w:r w:rsidR="005404A9" w:rsidRPr="00685EF4">
        <w:rPr>
          <w:rFonts w:ascii="Arial" w:hAnsi="Arial"/>
          <w:color w:val="000000"/>
          <w:sz w:val="22"/>
          <w:szCs w:val="24"/>
          <w:lang w:val="en-US"/>
        </w:rPr>
        <w:t>Scheme</w:t>
      </w:r>
      <w:r w:rsidR="00537F31" w:rsidRPr="00685EF4">
        <w:rPr>
          <w:rFonts w:ascii="Arial" w:hAnsi="Arial"/>
          <w:color w:val="000000"/>
          <w:sz w:val="22"/>
          <w:szCs w:val="24"/>
          <w:lang w:val="en-US"/>
        </w:rPr>
        <w:t>s</w:t>
      </w:r>
      <w:r w:rsidRPr="00685EF4">
        <w:rPr>
          <w:rFonts w:ascii="Arial" w:hAnsi="Arial"/>
          <w:color w:val="000000"/>
          <w:sz w:val="22"/>
          <w:szCs w:val="24"/>
          <w:lang w:val="en-US"/>
        </w:rPr>
        <w:t xml:space="preserve"> to </w:t>
      </w:r>
      <w:r w:rsidR="00537F31" w:rsidRPr="00685EF4">
        <w:rPr>
          <w:rFonts w:ascii="Arial" w:hAnsi="Arial"/>
          <w:color w:val="000000"/>
          <w:sz w:val="22"/>
          <w:szCs w:val="24"/>
          <w:lang w:val="en-US"/>
        </w:rPr>
        <w:t xml:space="preserve">include </w:t>
      </w:r>
      <w:r w:rsidRPr="00685EF4">
        <w:rPr>
          <w:rFonts w:ascii="Arial" w:hAnsi="Arial"/>
          <w:color w:val="000000"/>
          <w:sz w:val="22"/>
          <w:szCs w:val="24"/>
          <w:lang w:val="en-US"/>
        </w:rPr>
        <w:t xml:space="preserve">the </w:t>
      </w:r>
      <w:r w:rsidR="00537F31" w:rsidRPr="00685EF4">
        <w:rPr>
          <w:rFonts w:ascii="Arial" w:hAnsi="Arial"/>
          <w:color w:val="000000"/>
          <w:sz w:val="22"/>
          <w:szCs w:val="24"/>
          <w:lang w:val="en-US"/>
        </w:rPr>
        <w:t xml:space="preserve">exercise of </w:t>
      </w:r>
      <w:r w:rsidRPr="00685EF4">
        <w:rPr>
          <w:rFonts w:ascii="Arial" w:hAnsi="Arial"/>
          <w:color w:val="000000"/>
          <w:sz w:val="22"/>
          <w:szCs w:val="24"/>
          <w:lang w:val="en-US"/>
        </w:rPr>
        <w:t xml:space="preserve">powers of </w:t>
      </w:r>
      <w:r w:rsidR="00537F31" w:rsidRPr="00685EF4">
        <w:rPr>
          <w:rFonts w:ascii="Arial" w:hAnsi="Arial"/>
          <w:color w:val="000000"/>
          <w:sz w:val="22"/>
          <w:szCs w:val="24"/>
          <w:lang w:val="en-US"/>
        </w:rPr>
        <w:t>Governing Boards</w:t>
      </w:r>
      <w:r w:rsidRPr="00685EF4">
        <w:rPr>
          <w:rFonts w:ascii="Arial" w:hAnsi="Arial"/>
          <w:color w:val="000000"/>
          <w:sz w:val="22"/>
          <w:szCs w:val="24"/>
          <w:lang w:val="en-US"/>
        </w:rPr>
        <w:t xml:space="preserve"> to provide community facilities.</w:t>
      </w:r>
      <w:r w:rsidR="00537F31" w:rsidRPr="00685EF4">
        <w:rPr>
          <w:rFonts w:ascii="Arial" w:hAnsi="Arial"/>
          <w:color w:val="000000"/>
          <w:sz w:val="22"/>
          <w:szCs w:val="24"/>
          <w:lang w:val="en-US"/>
        </w:rPr>
        <w:t xml:space="preserve"> </w:t>
      </w:r>
    </w:p>
    <w:p w14:paraId="11B0304D" w14:textId="4B933914" w:rsidR="00793A72" w:rsidRPr="00685EF4" w:rsidRDefault="00736640"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Schools</w:t>
      </w:r>
      <w:r w:rsidR="00537F31" w:rsidRPr="00685EF4">
        <w:rPr>
          <w:rFonts w:ascii="Arial" w:hAnsi="Arial"/>
          <w:color w:val="000000"/>
          <w:sz w:val="22"/>
          <w:szCs w:val="24"/>
          <w:lang w:val="en-US"/>
        </w:rPr>
        <w:t xml:space="preserve"> are therefore subject to prohibitions, restrictions and limitations in the </w:t>
      </w:r>
      <w:r w:rsidR="005404A9" w:rsidRPr="00685EF4">
        <w:rPr>
          <w:rFonts w:ascii="Arial" w:hAnsi="Arial"/>
          <w:color w:val="000000"/>
          <w:sz w:val="22"/>
          <w:szCs w:val="24"/>
          <w:lang w:val="en-US"/>
        </w:rPr>
        <w:t>Scheme</w:t>
      </w:r>
      <w:r w:rsidR="00897B5A" w:rsidRPr="00685EF4">
        <w:rPr>
          <w:rFonts w:ascii="Arial" w:hAnsi="Arial"/>
          <w:color w:val="000000"/>
          <w:sz w:val="22"/>
          <w:szCs w:val="24"/>
          <w:lang w:val="en-US"/>
        </w:rPr>
        <w:t xml:space="preserve"> for F</w:t>
      </w:r>
      <w:r w:rsidR="00537F31" w:rsidRPr="00685EF4">
        <w:rPr>
          <w:rFonts w:ascii="Arial" w:hAnsi="Arial"/>
          <w:color w:val="000000"/>
          <w:sz w:val="22"/>
          <w:szCs w:val="24"/>
          <w:lang w:val="en-US"/>
        </w:rPr>
        <w:t xml:space="preserve">inancing </w:t>
      </w:r>
      <w:r w:rsidRPr="00685EF4">
        <w:rPr>
          <w:rFonts w:ascii="Arial" w:hAnsi="Arial"/>
          <w:color w:val="000000"/>
          <w:sz w:val="22"/>
          <w:szCs w:val="24"/>
          <w:lang w:val="en-US"/>
        </w:rPr>
        <w:t>Schools</w:t>
      </w:r>
      <w:r w:rsidR="00537F31" w:rsidRPr="00685EF4">
        <w:rPr>
          <w:rFonts w:ascii="Arial" w:hAnsi="Arial"/>
          <w:color w:val="000000"/>
          <w:sz w:val="22"/>
          <w:szCs w:val="24"/>
          <w:lang w:val="en-US"/>
        </w:rPr>
        <w:t>.</w:t>
      </w:r>
      <w:r w:rsidR="00A83570" w:rsidRPr="00685EF4">
        <w:rPr>
          <w:rFonts w:ascii="Arial" w:hAnsi="Arial"/>
          <w:color w:val="000000"/>
          <w:sz w:val="22"/>
          <w:szCs w:val="24"/>
          <w:lang w:val="en-US"/>
        </w:rPr>
        <w:t xml:space="preserve"> </w:t>
      </w:r>
      <w:r w:rsidR="00537F31" w:rsidRPr="00685EF4">
        <w:rPr>
          <w:rFonts w:ascii="Arial" w:hAnsi="Arial"/>
          <w:color w:val="000000"/>
          <w:sz w:val="22"/>
          <w:szCs w:val="24"/>
          <w:lang w:val="en-US"/>
        </w:rPr>
        <w:t xml:space="preserve">This part of the </w:t>
      </w:r>
      <w:r w:rsidR="005404A9" w:rsidRPr="00685EF4">
        <w:rPr>
          <w:rFonts w:ascii="Arial" w:hAnsi="Arial"/>
          <w:color w:val="000000"/>
          <w:sz w:val="22"/>
          <w:szCs w:val="24"/>
          <w:lang w:val="en-US"/>
        </w:rPr>
        <w:t>Scheme</w:t>
      </w:r>
      <w:r w:rsidR="00793A72" w:rsidRPr="00685EF4">
        <w:rPr>
          <w:rFonts w:ascii="Arial" w:hAnsi="Arial"/>
          <w:color w:val="000000"/>
          <w:sz w:val="22"/>
          <w:szCs w:val="24"/>
          <w:lang w:val="en-US"/>
        </w:rPr>
        <w:t xml:space="preserve"> does not extend to joint</w:t>
      </w:r>
      <w:r w:rsidR="00537F31" w:rsidRPr="00685EF4">
        <w:rPr>
          <w:rFonts w:ascii="Arial" w:hAnsi="Arial"/>
          <w:color w:val="000000"/>
          <w:sz w:val="22"/>
          <w:szCs w:val="24"/>
          <w:lang w:val="en-US"/>
        </w:rPr>
        <w:t xml:space="preserve"> </w:t>
      </w:r>
      <w:r w:rsidR="00793A72" w:rsidRPr="00685EF4">
        <w:rPr>
          <w:rFonts w:ascii="Arial" w:hAnsi="Arial"/>
          <w:color w:val="000000"/>
          <w:sz w:val="22"/>
          <w:szCs w:val="24"/>
          <w:lang w:val="en-US"/>
        </w:rPr>
        <w:t>-use agreements</w:t>
      </w:r>
      <w:r w:rsidR="00537F31" w:rsidRPr="00685EF4">
        <w:rPr>
          <w:rFonts w:ascii="Arial" w:hAnsi="Arial"/>
          <w:color w:val="000000"/>
          <w:sz w:val="22"/>
          <w:szCs w:val="24"/>
          <w:lang w:val="en-US"/>
        </w:rPr>
        <w:t>:</w:t>
      </w:r>
      <w:r w:rsidR="00793A72" w:rsidRPr="00685EF4">
        <w:rPr>
          <w:rFonts w:ascii="Arial" w:hAnsi="Arial"/>
          <w:color w:val="000000"/>
          <w:sz w:val="22"/>
          <w:szCs w:val="24"/>
          <w:lang w:val="en-US"/>
        </w:rPr>
        <w:t xml:space="preserve"> transfer </w:t>
      </w:r>
      <w:r w:rsidR="00537F31" w:rsidRPr="00685EF4">
        <w:rPr>
          <w:rFonts w:ascii="Arial" w:hAnsi="Arial"/>
          <w:color w:val="000000"/>
          <w:sz w:val="22"/>
          <w:szCs w:val="24"/>
          <w:lang w:val="en-US"/>
        </w:rPr>
        <w:t>to</w:t>
      </w:r>
      <w:r w:rsidR="00793A72" w:rsidRPr="00685EF4">
        <w:rPr>
          <w:rFonts w:ascii="Arial" w:hAnsi="Arial"/>
          <w:color w:val="000000"/>
          <w:sz w:val="22"/>
          <w:szCs w:val="24"/>
          <w:lang w:val="en-US"/>
        </w:rPr>
        <w:t xml:space="preserve"> control agreements, or agreements between the </w:t>
      </w:r>
      <w:r w:rsidR="00C77D3C" w:rsidRPr="00685EF4">
        <w:rPr>
          <w:rFonts w:ascii="Arial" w:hAnsi="Arial"/>
          <w:color w:val="000000"/>
          <w:sz w:val="22"/>
          <w:szCs w:val="24"/>
          <w:lang w:val="en-US"/>
        </w:rPr>
        <w:t>LA</w:t>
      </w:r>
      <w:r w:rsidR="00793A72" w:rsidRPr="00685EF4">
        <w:rPr>
          <w:rFonts w:ascii="Arial" w:hAnsi="Arial"/>
          <w:color w:val="000000"/>
          <w:sz w:val="22"/>
          <w:szCs w:val="24"/>
          <w:lang w:val="en-US"/>
        </w:rPr>
        <w:t xml:space="preserve"> and </w:t>
      </w:r>
      <w:r w:rsidR="00A84CDB">
        <w:rPr>
          <w:rFonts w:ascii="Arial" w:hAnsi="Arial"/>
          <w:color w:val="000000"/>
          <w:sz w:val="22"/>
          <w:szCs w:val="24"/>
          <w:lang w:val="en-US"/>
        </w:rPr>
        <w:t>s</w:t>
      </w:r>
      <w:r w:rsidRPr="00685EF4">
        <w:rPr>
          <w:rFonts w:ascii="Arial" w:hAnsi="Arial"/>
          <w:color w:val="000000"/>
          <w:sz w:val="22"/>
          <w:szCs w:val="24"/>
          <w:lang w:val="en-US"/>
        </w:rPr>
        <w:t>chools</w:t>
      </w:r>
      <w:r w:rsidR="00793A72" w:rsidRPr="00685EF4">
        <w:rPr>
          <w:rFonts w:ascii="Arial" w:hAnsi="Arial"/>
          <w:color w:val="000000"/>
          <w:sz w:val="22"/>
          <w:szCs w:val="24"/>
          <w:lang w:val="en-US"/>
        </w:rPr>
        <w:t xml:space="preserve"> to secure the provision of adult and community learning.</w:t>
      </w:r>
    </w:p>
    <w:p w14:paraId="2F39BFF5" w14:textId="77777777" w:rsidR="00A617AC" w:rsidRPr="00685EF4" w:rsidRDefault="00BD476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Mismanagement of community facilities funds</w:t>
      </w:r>
      <w:r w:rsidR="00A617AC" w:rsidRPr="00685EF4">
        <w:rPr>
          <w:rFonts w:ascii="Arial" w:hAnsi="Arial"/>
          <w:color w:val="000000"/>
          <w:sz w:val="22"/>
          <w:szCs w:val="24"/>
          <w:lang w:val="en-US"/>
        </w:rPr>
        <w:t xml:space="preserve"> can be grounds for suspension of the right to a delegated budget.</w:t>
      </w:r>
    </w:p>
    <w:p w14:paraId="5585E681" w14:textId="77777777" w:rsidR="00AA43AE" w:rsidRPr="00EA2E9D" w:rsidRDefault="00AA43AE" w:rsidP="00685EF4">
      <w:pPr>
        <w:pStyle w:val="ListParagraph"/>
        <w:numPr>
          <w:ilvl w:val="1"/>
          <w:numId w:val="2"/>
        </w:numPr>
        <w:tabs>
          <w:tab w:val="left" w:pos="993"/>
        </w:tabs>
        <w:jc w:val="both"/>
        <w:rPr>
          <w:rFonts w:ascii="Arial" w:hAnsi="Arial" w:cs="Arial"/>
          <w:b/>
          <w:sz w:val="22"/>
          <w:szCs w:val="22"/>
        </w:rPr>
      </w:pPr>
      <w:r w:rsidRPr="00A10C5C">
        <w:rPr>
          <w:rFonts w:ascii="Arial" w:hAnsi="Arial" w:cs="Arial"/>
          <w:b/>
          <w:sz w:val="22"/>
          <w:szCs w:val="22"/>
        </w:rPr>
        <w:t xml:space="preserve">CONSULTATION WITH THE </w:t>
      </w:r>
      <w:r w:rsidR="001D7846">
        <w:rPr>
          <w:rFonts w:ascii="Arial" w:hAnsi="Arial" w:cs="Arial"/>
          <w:b/>
          <w:sz w:val="22"/>
          <w:szCs w:val="22"/>
        </w:rPr>
        <w:t>LA</w:t>
      </w:r>
      <w:r w:rsidRPr="00A10C5C">
        <w:rPr>
          <w:rFonts w:ascii="Arial" w:hAnsi="Arial" w:cs="Arial"/>
          <w:b/>
          <w:sz w:val="22"/>
          <w:szCs w:val="22"/>
        </w:rPr>
        <w:t xml:space="preserve"> - FINANCIAL ASPECTS</w:t>
      </w:r>
    </w:p>
    <w:p w14:paraId="0CE8CE2A" w14:textId="5831396E" w:rsidR="00A83570" w:rsidRPr="00685EF4" w:rsidRDefault="005A4391"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Due to c</w:t>
      </w:r>
      <w:r w:rsidR="00BA3732" w:rsidRPr="00685EF4">
        <w:rPr>
          <w:rFonts w:ascii="Arial" w:hAnsi="Arial"/>
          <w:color w:val="000000"/>
          <w:sz w:val="22"/>
          <w:szCs w:val="24"/>
          <w:lang w:val="en-US"/>
        </w:rPr>
        <w:t>hanges made by the Children and Families Act 2014</w:t>
      </w:r>
      <w:r w:rsidRPr="00685EF4">
        <w:rPr>
          <w:rFonts w:ascii="Arial" w:hAnsi="Arial"/>
          <w:color w:val="000000"/>
          <w:sz w:val="22"/>
          <w:szCs w:val="24"/>
          <w:lang w:val="en-US"/>
        </w:rPr>
        <w:t>,</w:t>
      </w:r>
      <w:r w:rsidR="001F2BC8" w:rsidRPr="00685EF4">
        <w:rPr>
          <w:rFonts w:ascii="Arial" w:hAnsi="Arial"/>
          <w:color w:val="000000"/>
          <w:sz w:val="22"/>
          <w:szCs w:val="24"/>
          <w:lang w:val="en-US"/>
        </w:rPr>
        <w:t xml:space="preserve"> </w:t>
      </w:r>
      <w:r w:rsidR="004D208A" w:rsidRPr="00685EF4">
        <w:rPr>
          <w:rFonts w:ascii="Arial" w:hAnsi="Arial"/>
          <w:color w:val="000000"/>
          <w:sz w:val="22"/>
          <w:szCs w:val="24"/>
          <w:lang w:val="en-US"/>
        </w:rPr>
        <w:t xml:space="preserve">a </w:t>
      </w:r>
      <w:r w:rsidR="00A84CDB">
        <w:rPr>
          <w:rFonts w:ascii="Arial" w:hAnsi="Arial"/>
          <w:color w:val="000000"/>
          <w:sz w:val="22"/>
          <w:szCs w:val="24"/>
          <w:lang w:val="en-US"/>
        </w:rPr>
        <w:t>s</w:t>
      </w:r>
      <w:r w:rsidRPr="00685EF4">
        <w:rPr>
          <w:rFonts w:ascii="Arial" w:hAnsi="Arial"/>
          <w:color w:val="000000"/>
          <w:sz w:val="22"/>
          <w:szCs w:val="24"/>
          <w:lang w:val="en-US"/>
        </w:rPr>
        <w:t>chool is no longer required to consult before establishing community facilities, and t</w:t>
      </w:r>
      <w:r w:rsidR="004D208A" w:rsidRPr="00685EF4">
        <w:rPr>
          <w:rFonts w:ascii="Arial" w:hAnsi="Arial"/>
          <w:color w:val="000000"/>
          <w:sz w:val="22"/>
          <w:szCs w:val="24"/>
          <w:lang w:val="en-US"/>
        </w:rPr>
        <w:t xml:space="preserve">here is no longer a need for a </w:t>
      </w:r>
      <w:r w:rsidR="00525DE1">
        <w:rPr>
          <w:rFonts w:ascii="Arial" w:hAnsi="Arial"/>
          <w:color w:val="000000"/>
          <w:sz w:val="22"/>
          <w:szCs w:val="24"/>
          <w:lang w:val="en-US"/>
        </w:rPr>
        <w:t>s</w:t>
      </w:r>
      <w:r w:rsidRPr="00685EF4">
        <w:rPr>
          <w:rFonts w:ascii="Arial" w:hAnsi="Arial"/>
          <w:color w:val="000000"/>
          <w:sz w:val="22"/>
          <w:szCs w:val="24"/>
          <w:lang w:val="en-US"/>
        </w:rPr>
        <w:t>chool to be mindful of a local authority’s advice, under section 27 of the Education Act 2002.</w:t>
      </w:r>
    </w:p>
    <w:p w14:paraId="5A39D8EE" w14:textId="14281220" w:rsidR="00793A72" w:rsidRPr="00685EF4" w:rsidRDefault="001F2BC8"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However, as</w:t>
      </w:r>
      <w:r w:rsidR="00525DE1">
        <w:rPr>
          <w:rFonts w:ascii="Arial" w:hAnsi="Arial"/>
          <w:color w:val="000000"/>
          <w:sz w:val="22"/>
          <w:szCs w:val="24"/>
          <w:lang w:val="en-US"/>
        </w:rPr>
        <w:t xml:space="preserve"> p</w:t>
      </w:r>
      <w:r w:rsidRPr="00685EF4">
        <w:rPr>
          <w:rFonts w:ascii="Arial" w:hAnsi="Arial"/>
          <w:color w:val="000000"/>
          <w:sz w:val="22"/>
          <w:szCs w:val="24"/>
          <w:lang w:val="en-US"/>
        </w:rPr>
        <w:t xml:space="preserve">ublic </w:t>
      </w:r>
      <w:r w:rsidR="00525DE1">
        <w:rPr>
          <w:rFonts w:ascii="Arial" w:hAnsi="Arial"/>
          <w:color w:val="000000"/>
          <w:sz w:val="22"/>
          <w:szCs w:val="24"/>
          <w:lang w:val="en-US"/>
        </w:rPr>
        <w:t>b</w:t>
      </w:r>
      <w:r w:rsidRPr="00685EF4">
        <w:rPr>
          <w:rFonts w:ascii="Arial" w:hAnsi="Arial"/>
          <w:color w:val="000000"/>
          <w:sz w:val="22"/>
          <w:szCs w:val="24"/>
          <w:lang w:val="en-US"/>
        </w:rPr>
        <w:t xml:space="preserve">odies, </w:t>
      </w:r>
      <w:r w:rsidR="00525DE1">
        <w:rPr>
          <w:rFonts w:ascii="Arial" w:hAnsi="Arial"/>
          <w:color w:val="000000"/>
          <w:sz w:val="22"/>
          <w:szCs w:val="24"/>
          <w:lang w:val="en-US"/>
        </w:rPr>
        <w:t>s</w:t>
      </w:r>
      <w:r w:rsidR="00736640" w:rsidRPr="00685EF4">
        <w:rPr>
          <w:rFonts w:ascii="Arial" w:hAnsi="Arial"/>
          <w:color w:val="000000"/>
          <w:sz w:val="22"/>
          <w:szCs w:val="24"/>
          <w:lang w:val="en-US"/>
        </w:rPr>
        <w:t>chools</w:t>
      </w:r>
      <w:r w:rsidRPr="00685EF4">
        <w:rPr>
          <w:rFonts w:ascii="Arial" w:hAnsi="Arial"/>
          <w:color w:val="000000"/>
          <w:sz w:val="22"/>
          <w:szCs w:val="24"/>
          <w:lang w:val="en-US"/>
        </w:rPr>
        <w:t xml:space="preserve"> are expected</w:t>
      </w:r>
      <w:r w:rsidR="00793A72" w:rsidRPr="00685EF4">
        <w:rPr>
          <w:rFonts w:ascii="Arial" w:hAnsi="Arial"/>
          <w:color w:val="000000"/>
          <w:sz w:val="22"/>
          <w:szCs w:val="24"/>
          <w:lang w:val="en-US"/>
        </w:rPr>
        <w:t xml:space="preserve"> to </w:t>
      </w:r>
      <w:r w:rsidRPr="00685EF4">
        <w:rPr>
          <w:rFonts w:ascii="Arial" w:hAnsi="Arial"/>
          <w:color w:val="000000"/>
          <w:sz w:val="22"/>
          <w:szCs w:val="24"/>
          <w:lang w:val="en-US"/>
        </w:rPr>
        <w:t xml:space="preserve">act reasonably, and this includes consulting with all affected stakeholders. </w:t>
      </w:r>
      <w:r w:rsidR="00793A72" w:rsidRPr="00685EF4">
        <w:rPr>
          <w:rFonts w:ascii="Arial" w:hAnsi="Arial"/>
          <w:color w:val="000000"/>
          <w:sz w:val="22"/>
          <w:szCs w:val="24"/>
          <w:lang w:val="en-US"/>
        </w:rPr>
        <w:t xml:space="preserve"> </w:t>
      </w:r>
    </w:p>
    <w:p w14:paraId="7843FAB9" w14:textId="77777777" w:rsidR="00AA43AE" w:rsidRPr="00902FDA" w:rsidRDefault="00AA43AE" w:rsidP="00685EF4">
      <w:pPr>
        <w:pStyle w:val="ListParagraph"/>
        <w:numPr>
          <w:ilvl w:val="1"/>
          <w:numId w:val="2"/>
        </w:numPr>
        <w:tabs>
          <w:tab w:val="left" w:pos="993"/>
        </w:tabs>
        <w:jc w:val="both"/>
        <w:rPr>
          <w:rFonts w:ascii="Arial" w:hAnsi="Arial" w:cs="Arial"/>
          <w:b/>
          <w:sz w:val="22"/>
          <w:szCs w:val="22"/>
        </w:rPr>
      </w:pPr>
      <w:r w:rsidRPr="00A10C5C">
        <w:rPr>
          <w:rFonts w:ascii="Arial" w:hAnsi="Arial" w:cs="Arial"/>
          <w:b/>
          <w:sz w:val="22"/>
          <w:szCs w:val="22"/>
        </w:rPr>
        <w:t xml:space="preserve">FUNDING AGREEMENTS – </w:t>
      </w:r>
      <w:r w:rsidR="001D7846">
        <w:rPr>
          <w:rFonts w:ascii="Arial" w:hAnsi="Arial" w:cs="Arial"/>
          <w:b/>
          <w:sz w:val="22"/>
          <w:szCs w:val="22"/>
        </w:rPr>
        <w:t>LA</w:t>
      </w:r>
      <w:r w:rsidRPr="00A10C5C">
        <w:rPr>
          <w:rFonts w:ascii="Arial" w:hAnsi="Arial" w:cs="Arial"/>
          <w:b/>
          <w:sz w:val="22"/>
          <w:szCs w:val="22"/>
        </w:rPr>
        <w:t xml:space="preserve"> POWERS</w:t>
      </w:r>
    </w:p>
    <w:p w14:paraId="62F68A5C" w14:textId="604C0581" w:rsidR="00793A72" w:rsidRPr="00685EF4" w:rsidRDefault="00793A7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The provision of community facilities in many </w:t>
      </w:r>
      <w:r w:rsidR="00525DE1">
        <w:rPr>
          <w:rFonts w:ascii="Arial" w:hAnsi="Arial"/>
          <w:color w:val="000000"/>
          <w:sz w:val="22"/>
          <w:szCs w:val="24"/>
          <w:lang w:val="en-US"/>
        </w:rPr>
        <w:t>s</w:t>
      </w:r>
      <w:r w:rsidR="00736640" w:rsidRPr="00685EF4">
        <w:rPr>
          <w:rFonts w:ascii="Arial" w:hAnsi="Arial"/>
          <w:color w:val="000000"/>
          <w:sz w:val="22"/>
          <w:szCs w:val="24"/>
          <w:lang w:val="en-US"/>
        </w:rPr>
        <w:t>chools</w:t>
      </w:r>
      <w:r w:rsidRPr="00685EF4">
        <w:rPr>
          <w:rFonts w:ascii="Arial" w:hAnsi="Arial"/>
          <w:color w:val="000000"/>
          <w:sz w:val="22"/>
          <w:szCs w:val="24"/>
          <w:lang w:val="en-US"/>
        </w:rPr>
        <w:t xml:space="preserve"> may be dependent on the conclusion of a funding agreement with a third party which will either be supplying funding or supplying funding and taking part </w:t>
      </w:r>
      <w:r w:rsidR="00AA43AE" w:rsidRPr="00685EF4">
        <w:rPr>
          <w:rFonts w:ascii="Arial" w:hAnsi="Arial"/>
          <w:color w:val="000000"/>
          <w:sz w:val="22"/>
          <w:szCs w:val="24"/>
          <w:lang w:val="en-US"/>
        </w:rPr>
        <w:t>on</w:t>
      </w:r>
      <w:r w:rsidRPr="00685EF4">
        <w:rPr>
          <w:rFonts w:ascii="Arial" w:hAnsi="Arial"/>
          <w:color w:val="000000"/>
          <w:sz w:val="22"/>
          <w:szCs w:val="24"/>
          <w:lang w:val="en-US"/>
        </w:rPr>
        <w:t xml:space="preserve"> the provision. A very wide range of bodies and </w:t>
      </w:r>
      <w:proofErr w:type="spellStart"/>
      <w:r w:rsidRPr="00685EF4">
        <w:rPr>
          <w:rFonts w:ascii="Arial" w:hAnsi="Arial"/>
          <w:color w:val="000000"/>
          <w:sz w:val="22"/>
          <w:szCs w:val="24"/>
          <w:lang w:val="en-US"/>
        </w:rPr>
        <w:t>organisations</w:t>
      </w:r>
      <w:proofErr w:type="spellEnd"/>
      <w:r w:rsidRPr="00685EF4">
        <w:rPr>
          <w:rFonts w:ascii="Arial" w:hAnsi="Arial"/>
          <w:color w:val="000000"/>
          <w:sz w:val="22"/>
          <w:szCs w:val="24"/>
          <w:lang w:val="en-US"/>
        </w:rPr>
        <w:t xml:space="preserve"> are potentially involved.</w:t>
      </w:r>
    </w:p>
    <w:p w14:paraId="2726CEB4" w14:textId="77777777" w:rsidR="00897B5A" w:rsidRPr="00685EF4" w:rsidRDefault="00793A7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Any funding agreements with third parties (as opposed to funding agreements with the </w:t>
      </w:r>
      <w:r w:rsidR="00C77D3C" w:rsidRPr="00685EF4">
        <w:rPr>
          <w:rFonts w:ascii="Arial" w:hAnsi="Arial"/>
          <w:color w:val="000000"/>
          <w:sz w:val="22"/>
          <w:szCs w:val="24"/>
          <w:lang w:val="en-US"/>
        </w:rPr>
        <w:t>LA</w:t>
      </w:r>
      <w:r w:rsidRPr="00685EF4">
        <w:rPr>
          <w:rFonts w:ascii="Arial" w:hAnsi="Arial"/>
          <w:color w:val="000000"/>
          <w:sz w:val="22"/>
          <w:szCs w:val="24"/>
          <w:lang w:val="en-US"/>
        </w:rPr>
        <w:t xml:space="preserve"> itself) should be submitted to the LA for </w:t>
      </w:r>
      <w:r w:rsidR="00A36A24" w:rsidRPr="00685EF4">
        <w:rPr>
          <w:rFonts w:ascii="Arial" w:hAnsi="Arial"/>
          <w:color w:val="000000"/>
          <w:sz w:val="22"/>
          <w:szCs w:val="24"/>
          <w:lang w:val="en-US"/>
        </w:rPr>
        <w:t>its comments prior to the governing board signing</w:t>
      </w:r>
      <w:r w:rsidRPr="00685EF4">
        <w:rPr>
          <w:rFonts w:ascii="Arial" w:hAnsi="Arial"/>
          <w:color w:val="000000"/>
          <w:sz w:val="22"/>
          <w:szCs w:val="24"/>
          <w:lang w:val="en-US"/>
        </w:rPr>
        <w:t xml:space="preserve"> any </w:t>
      </w:r>
      <w:r w:rsidR="00A36A24" w:rsidRPr="00685EF4">
        <w:rPr>
          <w:rFonts w:ascii="Arial" w:hAnsi="Arial"/>
          <w:color w:val="000000"/>
          <w:sz w:val="22"/>
          <w:szCs w:val="24"/>
          <w:lang w:val="en-US"/>
        </w:rPr>
        <w:t>such agreement so that the LA can ensure that any agreement</w:t>
      </w:r>
      <w:r w:rsidRPr="00685EF4">
        <w:rPr>
          <w:rFonts w:ascii="Arial" w:hAnsi="Arial"/>
          <w:color w:val="000000"/>
          <w:sz w:val="22"/>
          <w:szCs w:val="24"/>
          <w:lang w:val="en-US"/>
        </w:rPr>
        <w:t xml:space="preserve"> is </w:t>
      </w:r>
      <w:r w:rsidR="00A36A24" w:rsidRPr="00685EF4">
        <w:rPr>
          <w:rFonts w:ascii="Arial" w:hAnsi="Arial"/>
          <w:color w:val="000000"/>
          <w:sz w:val="22"/>
          <w:szCs w:val="24"/>
          <w:lang w:val="en-US"/>
        </w:rPr>
        <w:t xml:space="preserve">not seriously prejudicial to the interests of the school or the LA. </w:t>
      </w:r>
    </w:p>
    <w:p w14:paraId="16D49CB8" w14:textId="77777777" w:rsidR="009F42BA" w:rsidRPr="00685EF4" w:rsidRDefault="00793A7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lastRenderedPageBreak/>
        <w:t xml:space="preserve">If an agreement </w:t>
      </w:r>
      <w:r w:rsidR="00A36A24" w:rsidRPr="00685EF4">
        <w:rPr>
          <w:rFonts w:ascii="Arial" w:hAnsi="Arial"/>
          <w:color w:val="000000"/>
          <w:sz w:val="22"/>
          <w:szCs w:val="24"/>
          <w:lang w:val="en-US"/>
        </w:rPr>
        <w:t xml:space="preserve">has been or </w:t>
      </w:r>
      <w:r w:rsidRPr="00685EF4">
        <w:rPr>
          <w:rFonts w:ascii="Arial" w:hAnsi="Arial"/>
          <w:color w:val="000000"/>
          <w:sz w:val="22"/>
          <w:szCs w:val="24"/>
          <w:lang w:val="en-US"/>
        </w:rPr>
        <w:t>is</w:t>
      </w:r>
      <w:r w:rsidR="00A36A24" w:rsidRPr="00685EF4">
        <w:rPr>
          <w:rFonts w:ascii="Arial" w:hAnsi="Arial"/>
          <w:color w:val="000000"/>
          <w:sz w:val="22"/>
          <w:szCs w:val="24"/>
          <w:lang w:val="en-US"/>
        </w:rPr>
        <w:t xml:space="preserve"> to be</w:t>
      </w:r>
      <w:r w:rsidRPr="00685EF4">
        <w:rPr>
          <w:rFonts w:ascii="Arial" w:hAnsi="Arial"/>
          <w:color w:val="000000"/>
          <w:sz w:val="22"/>
          <w:szCs w:val="24"/>
          <w:lang w:val="en-US"/>
        </w:rPr>
        <w:t xml:space="preserve"> concluded against the wishes of the LA, or has been concluded without informing the LA, which in the view of the </w:t>
      </w:r>
      <w:r w:rsidR="00C77D3C" w:rsidRPr="00685EF4">
        <w:rPr>
          <w:rFonts w:ascii="Arial" w:hAnsi="Arial"/>
          <w:color w:val="000000"/>
          <w:sz w:val="22"/>
          <w:szCs w:val="24"/>
          <w:lang w:val="en-US"/>
        </w:rPr>
        <w:t>LA</w:t>
      </w:r>
      <w:r w:rsidRPr="00685EF4">
        <w:rPr>
          <w:rFonts w:ascii="Arial" w:hAnsi="Arial"/>
          <w:color w:val="000000"/>
          <w:sz w:val="22"/>
          <w:szCs w:val="24"/>
          <w:lang w:val="en-US"/>
        </w:rPr>
        <w:t xml:space="preserve"> is seriously prejudicial to the interests of the school or the </w:t>
      </w:r>
      <w:r w:rsidR="00C77D3C" w:rsidRPr="00685EF4">
        <w:rPr>
          <w:rFonts w:ascii="Arial" w:hAnsi="Arial"/>
          <w:color w:val="000000"/>
          <w:sz w:val="22"/>
          <w:szCs w:val="24"/>
          <w:lang w:val="en-US"/>
        </w:rPr>
        <w:t>LA</w:t>
      </w:r>
      <w:r w:rsidRPr="00685EF4">
        <w:rPr>
          <w:rFonts w:ascii="Arial" w:hAnsi="Arial"/>
          <w:color w:val="000000"/>
          <w:sz w:val="22"/>
          <w:szCs w:val="24"/>
          <w:lang w:val="en-US"/>
        </w:rPr>
        <w:t xml:space="preserve">, that may constitute grounds for suspension of the right to a delegated </w:t>
      </w:r>
      <w:r w:rsidR="00704014" w:rsidRPr="00685EF4">
        <w:rPr>
          <w:rFonts w:ascii="Arial" w:hAnsi="Arial"/>
          <w:color w:val="000000"/>
          <w:sz w:val="22"/>
          <w:szCs w:val="24"/>
          <w:lang w:val="en-US"/>
        </w:rPr>
        <w:t>budget.</w:t>
      </w:r>
    </w:p>
    <w:p w14:paraId="758D03B3" w14:textId="77777777" w:rsidR="00AA43AE" w:rsidRPr="00902FDA" w:rsidRDefault="00AA43AE" w:rsidP="00685EF4">
      <w:pPr>
        <w:pStyle w:val="ListParagraph"/>
        <w:numPr>
          <w:ilvl w:val="1"/>
          <w:numId w:val="2"/>
        </w:numPr>
        <w:tabs>
          <w:tab w:val="left" w:pos="993"/>
        </w:tabs>
        <w:jc w:val="both"/>
        <w:rPr>
          <w:rFonts w:ascii="Arial" w:hAnsi="Arial" w:cs="Arial"/>
          <w:b/>
          <w:sz w:val="22"/>
          <w:szCs w:val="22"/>
        </w:rPr>
      </w:pPr>
      <w:r w:rsidRPr="00B6008C">
        <w:rPr>
          <w:rFonts w:ascii="Arial" w:hAnsi="Arial" w:cs="Arial"/>
          <w:b/>
          <w:sz w:val="22"/>
          <w:szCs w:val="22"/>
        </w:rPr>
        <w:t>OTHER PROHIBITIONS, RESTRICTIONS AND LIMITATIONS</w:t>
      </w:r>
    </w:p>
    <w:p w14:paraId="3DD3E775" w14:textId="77777777" w:rsidR="00955076" w:rsidRPr="00685EF4" w:rsidRDefault="006C6F47"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Although the </w:t>
      </w:r>
      <w:r w:rsidR="001D7846" w:rsidRPr="00685EF4">
        <w:rPr>
          <w:rFonts w:ascii="Arial" w:hAnsi="Arial"/>
          <w:color w:val="000000"/>
          <w:sz w:val="22"/>
          <w:szCs w:val="24"/>
          <w:lang w:val="en-US"/>
        </w:rPr>
        <w:t>LA</w:t>
      </w:r>
      <w:r w:rsidRPr="00685EF4">
        <w:rPr>
          <w:rFonts w:ascii="Arial" w:hAnsi="Arial"/>
          <w:color w:val="000000"/>
          <w:sz w:val="22"/>
          <w:szCs w:val="24"/>
          <w:lang w:val="en-US"/>
        </w:rPr>
        <w:t xml:space="preserve"> has no right of veto either to funding agreements with third parties, or for other proposed uses of the communities facilities power, it requires that in a</w:t>
      </w:r>
      <w:r w:rsidR="00793A72" w:rsidRPr="00685EF4">
        <w:rPr>
          <w:rFonts w:ascii="Arial" w:hAnsi="Arial"/>
          <w:color w:val="000000"/>
          <w:sz w:val="22"/>
          <w:szCs w:val="24"/>
          <w:lang w:val="en-US"/>
        </w:rPr>
        <w:t xml:space="preserve"> specific </w:t>
      </w:r>
      <w:r w:rsidRPr="00685EF4">
        <w:rPr>
          <w:rFonts w:ascii="Arial" w:hAnsi="Arial"/>
          <w:color w:val="000000"/>
          <w:sz w:val="22"/>
          <w:szCs w:val="24"/>
          <w:lang w:val="en-US"/>
        </w:rPr>
        <w:t>instance</w:t>
      </w:r>
      <w:r w:rsidR="00793A72" w:rsidRPr="00685EF4">
        <w:rPr>
          <w:rFonts w:ascii="Arial" w:hAnsi="Arial"/>
          <w:color w:val="000000"/>
          <w:sz w:val="22"/>
          <w:szCs w:val="24"/>
          <w:lang w:val="en-US"/>
        </w:rPr>
        <w:t xml:space="preserve"> of use of the community </w:t>
      </w:r>
      <w:r w:rsidRPr="00685EF4">
        <w:rPr>
          <w:rFonts w:ascii="Arial" w:hAnsi="Arial"/>
          <w:color w:val="000000"/>
          <w:sz w:val="22"/>
          <w:szCs w:val="24"/>
          <w:lang w:val="en-US"/>
        </w:rPr>
        <w:t xml:space="preserve">facilities </w:t>
      </w:r>
      <w:r w:rsidR="00793A72" w:rsidRPr="00685EF4">
        <w:rPr>
          <w:rFonts w:ascii="Arial" w:hAnsi="Arial"/>
          <w:color w:val="000000"/>
          <w:sz w:val="22"/>
          <w:szCs w:val="24"/>
          <w:lang w:val="en-US"/>
        </w:rPr>
        <w:t>power</w:t>
      </w:r>
      <w:r w:rsidRPr="00685EF4">
        <w:rPr>
          <w:rFonts w:ascii="Arial" w:hAnsi="Arial"/>
          <w:color w:val="000000"/>
          <w:sz w:val="22"/>
          <w:szCs w:val="24"/>
          <w:lang w:val="en-US"/>
        </w:rPr>
        <w:t xml:space="preserve"> by a </w:t>
      </w:r>
      <w:r w:rsidR="00E17C68" w:rsidRPr="00685EF4">
        <w:rPr>
          <w:rFonts w:ascii="Arial" w:hAnsi="Arial"/>
          <w:color w:val="000000"/>
          <w:sz w:val="22"/>
          <w:szCs w:val="24"/>
          <w:lang w:val="en-US"/>
        </w:rPr>
        <w:t>GB</w:t>
      </w:r>
      <w:r w:rsidR="00793A72" w:rsidRPr="00685EF4">
        <w:rPr>
          <w:rFonts w:ascii="Arial" w:hAnsi="Arial"/>
          <w:color w:val="000000"/>
          <w:sz w:val="22"/>
          <w:szCs w:val="24"/>
          <w:lang w:val="en-US"/>
        </w:rPr>
        <w:t xml:space="preserve">, the </w:t>
      </w:r>
      <w:r w:rsidR="00E17C68" w:rsidRPr="00685EF4">
        <w:rPr>
          <w:rFonts w:ascii="Arial" w:hAnsi="Arial"/>
          <w:color w:val="000000"/>
          <w:sz w:val="22"/>
          <w:szCs w:val="24"/>
          <w:lang w:val="en-US"/>
        </w:rPr>
        <w:t>GB</w:t>
      </w:r>
      <w:r w:rsidR="00793A72" w:rsidRPr="00685EF4">
        <w:rPr>
          <w:rFonts w:ascii="Arial" w:hAnsi="Arial"/>
          <w:color w:val="000000"/>
          <w:sz w:val="22"/>
          <w:szCs w:val="24"/>
          <w:lang w:val="en-US"/>
        </w:rPr>
        <w:t xml:space="preserve"> concerned </w:t>
      </w:r>
      <w:r w:rsidRPr="00685EF4">
        <w:rPr>
          <w:rFonts w:ascii="Arial" w:hAnsi="Arial"/>
          <w:color w:val="000000"/>
          <w:sz w:val="22"/>
          <w:szCs w:val="24"/>
          <w:lang w:val="en-US"/>
        </w:rPr>
        <w:t>shall</w:t>
      </w:r>
      <w:r w:rsidR="00793A72" w:rsidRPr="00685EF4">
        <w:rPr>
          <w:rFonts w:ascii="Arial" w:hAnsi="Arial"/>
          <w:color w:val="000000"/>
          <w:sz w:val="22"/>
          <w:szCs w:val="24"/>
          <w:lang w:val="en-US"/>
        </w:rPr>
        <w:t xml:space="preserve"> make arrangements to protect the financial interests of the </w:t>
      </w:r>
      <w:r w:rsidR="001D7846" w:rsidRPr="00685EF4">
        <w:rPr>
          <w:rFonts w:ascii="Arial" w:hAnsi="Arial"/>
          <w:color w:val="000000"/>
          <w:sz w:val="22"/>
          <w:szCs w:val="24"/>
          <w:lang w:val="en-US"/>
        </w:rPr>
        <w:t>LA</w:t>
      </w:r>
      <w:r w:rsidR="00793A72" w:rsidRPr="00685EF4">
        <w:rPr>
          <w:rFonts w:ascii="Arial" w:hAnsi="Arial"/>
          <w:color w:val="000000"/>
          <w:sz w:val="22"/>
          <w:szCs w:val="24"/>
          <w:lang w:val="en-US"/>
        </w:rPr>
        <w:t xml:space="preserve"> by either carrying out the activity concerned through the vehicle of a limited company formed for the purpose</w:t>
      </w:r>
      <w:r w:rsidR="008752ED" w:rsidRPr="00685EF4">
        <w:rPr>
          <w:rFonts w:ascii="Arial" w:hAnsi="Arial"/>
          <w:color w:val="000000"/>
          <w:sz w:val="22"/>
          <w:szCs w:val="24"/>
          <w:lang w:val="en-US"/>
        </w:rPr>
        <w:t>;</w:t>
      </w:r>
      <w:r w:rsidR="00793A72" w:rsidRPr="00685EF4">
        <w:rPr>
          <w:rFonts w:ascii="Arial" w:hAnsi="Arial"/>
          <w:color w:val="000000"/>
          <w:sz w:val="22"/>
          <w:szCs w:val="24"/>
          <w:lang w:val="en-US"/>
        </w:rPr>
        <w:t xml:space="preserve"> or by obtaining indemnity insurance for risks associated with the project in question, as specified by the LA</w:t>
      </w:r>
      <w:r w:rsidR="00985431" w:rsidRPr="00685EF4">
        <w:rPr>
          <w:rFonts w:ascii="Arial" w:hAnsi="Arial"/>
          <w:color w:val="000000"/>
          <w:sz w:val="22"/>
          <w:szCs w:val="24"/>
          <w:lang w:val="en-US"/>
        </w:rPr>
        <w:t>, after making an assessment of</w:t>
      </w:r>
      <w:r w:rsidR="00793A72" w:rsidRPr="00685EF4">
        <w:rPr>
          <w:rFonts w:ascii="Arial" w:hAnsi="Arial"/>
          <w:color w:val="000000"/>
          <w:sz w:val="22"/>
          <w:szCs w:val="24"/>
          <w:lang w:val="en-US"/>
        </w:rPr>
        <w:t xml:space="preserve"> risks.</w:t>
      </w:r>
    </w:p>
    <w:p w14:paraId="0563500B" w14:textId="77777777" w:rsidR="00902FDA" w:rsidRPr="00685EF4" w:rsidRDefault="006C6F47"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The </w:t>
      </w:r>
      <w:r w:rsidR="001D7846" w:rsidRPr="00685EF4">
        <w:rPr>
          <w:rFonts w:ascii="Arial" w:hAnsi="Arial"/>
          <w:color w:val="000000"/>
          <w:sz w:val="22"/>
          <w:szCs w:val="24"/>
          <w:lang w:val="en-US"/>
        </w:rPr>
        <w:t>LA</w:t>
      </w:r>
      <w:r w:rsidR="00440882" w:rsidRPr="00685EF4">
        <w:rPr>
          <w:rFonts w:ascii="Arial" w:hAnsi="Arial"/>
          <w:color w:val="000000"/>
          <w:sz w:val="22"/>
          <w:szCs w:val="24"/>
          <w:lang w:val="en-US"/>
        </w:rPr>
        <w:t xml:space="preserve"> must</w:t>
      </w:r>
      <w:r w:rsidR="00985431" w:rsidRPr="00685EF4">
        <w:rPr>
          <w:rFonts w:ascii="Arial" w:hAnsi="Arial"/>
          <w:color w:val="000000"/>
          <w:sz w:val="22"/>
          <w:szCs w:val="24"/>
          <w:lang w:val="en-US"/>
        </w:rPr>
        <w:t xml:space="preserve"> act reasonably in making any such request to the </w:t>
      </w:r>
      <w:r w:rsidR="00E17C68" w:rsidRPr="00685EF4">
        <w:rPr>
          <w:rFonts w:ascii="Arial" w:hAnsi="Arial"/>
          <w:color w:val="000000"/>
          <w:sz w:val="22"/>
          <w:szCs w:val="24"/>
          <w:lang w:val="en-US"/>
        </w:rPr>
        <w:t>GB</w:t>
      </w:r>
      <w:r w:rsidR="00440882" w:rsidRPr="00685EF4">
        <w:rPr>
          <w:rFonts w:ascii="Arial" w:hAnsi="Arial"/>
          <w:color w:val="000000"/>
          <w:sz w:val="22"/>
          <w:szCs w:val="24"/>
          <w:lang w:val="en-US"/>
        </w:rPr>
        <w:t>, where there is good reason to believe that the proposed project carries significant financial risk.</w:t>
      </w:r>
    </w:p>
    <w:p w14:paraId="4E0275FC" w14:textId="77777777" w:rsidR="00AA43AE" w:rsidRPr="00902FDA" w:rsidRDefault="00AA43AE" w:rsidP="00685EF4">
      <w:pPr>
        <w:pStyle w:val="ListParagraph"/>
        <w:numPr>
          <w:ilvl w:val="1"/>
          <w:numId w:val="2"/>
        </w:numPr>
        <w:tabs>
          <w:tab w:val="left" w:pos="993"/>
        </w:tabs>
        <w:jc w:val="both"/>
        <w:rPr>
          <w:rFonts w:ascii="Arial" w:hAnsi="Arial" w:cs="Arial"/>
          <w:b/>
          <w:sz w:val="22"/>
          <w:szCs w:val="22"/>
        </w:rPr>
      </w:pPr>
      <w:r w:rsidRPr="00B6008C">
        <w:rPr>
          <w:rFonts w:ascii="Arial" w:hAnsi="Arial" w:cs="Arial"/>
          <w:b/>
          <w:sz w:val="22"/>
          <w:szCs w:val="22"/>
        </w:rPr>
        <w:t>SUPPLY OF FINANCIAL INFORMATION</w:t>
      </w:r>
      <w:r w:rsidR="006C6F47" w:rsidRPr="00902FDA">
        <w:rPr>
          <w:rFonts w:ascii="Arial" w:hAnsi="Arial" w:cs="Arial"/>
          <w:b/>
          <w:sz w:val="22"/>
          <w:szCs w:val="22"/>
        </w:rPr>
        <w:t xml:space="preserve"> </w:t>
      </w:r>
    </w:p>
    <w:p w14:paraId="4F752308" w14:textId="77777777" w:rsidR="00793A72" w:rsidRPr="00685EF4" w:rsidRDefault="00793A7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Schools which exercise the community facilities power are required to provide the </w:t>
      </w:r>
      <w:r w:rsidR="001D7846" w:rsidRPr="00685EF4">
        <w:rPr>
          <w:rFonts w:ascii="Arial" w:hAnsi="Arial"/>
          <w:color w:val="000000"/>
          <w:sz w:val="22"/>
          <w:szCs w:val="24"/>
          <w:lang w:val="en-US"/>
        </w:rPr>
        <w:t>LA</w:t>
      </w:r>
      <w:r w:rsidRPr="00685EF4">
        <w:rPr>
          <w:rFonts w:ascii="Arial" w:hAnsi="Arial"/>
          <w:color w:val="000000"/>
          <w:sz w:val="22"/>
          <w:szCs w:val="24"/>
          <w:lang w:val="en-US"/>
        </w:rPr>
        <w:t xml:space="preserve"> every </w:t>
      </w:r>
      <w:r w:rsidR="0005516D" w:rsidRPr="00685EF4">
        <w:rPr>
          <w:rFonts w:ascii="Arial" w:hAnsi="Arial"/>
          <w:color w:val="000000"/>
          <w:sz w:val="22"/>
          <w:szCs w:val="24"/>
          <w:lang w:val="en-US"/>
        </w:rPr>
        <w:t>6</w:t>
      </w:r>
      <w:r w:rsidRPr="00685EF4">
        <w:rPr>
          <w:rFonts w:ascii="Arial" w:hAnsi="Arial"/>
          <w:color w:val="000000"/>
          <w:sz w:val="22"/>
          <w:szCs w:val="24"/>
          <w:lang w:val="en-US"/>
        </w:rPr>
        <w:t xml:space="preserve"> months with a summary statement</w:t>
      </w:r>
      <w:r w:rsidR="00D111FB" w:rsidRPr="00685EF4">
        <w:rPr>
          <w:rFonts w:ascii="Arial" w:hAnsi="Arial"/>
          <w:color w:val="000000"/>
          <w:sz w:val="22"/>
          <w:szCs w:val="24"/>
          <w:lang w:val="en-US"/>
        </w:rPr>
        <w:t>,</w:t>
      </w:r>
      <w:r w:rsidRPr="00685EF4">
        <w:rPr>
          <w:rFonts w:ascii="Arial" w:hAnsi="Arial"/>
          <w:color w:val="000000"/>
          <w:sz w:val="22"/>
          <w:szCs w:val="24"/>
          <w:lang w:val="en-US"/>
        </w:rPr>
        <w:t xml:space="preserve"> in a form determined by the </w:t>
      </w:r>
      <w:r w:rsidR="001D7846" w:rsidRPr="00685EF4">
        <w:rPr>
          <w:rFonts w:ascii="Arial" w:hAnsi="Arial"/>
          <w:color w:val="000000"/>
          <w:sz w:val="22"/>
          <w:szCs w:val="24"/>
          <w:lang w:val="en-US"/>
        </w:rPr>
        <w:t>LA</w:t>
      </w:r>
      <w:r w:rsidRPr="00685EF4">
        <w:rPr>
          <w:rFonts w:ascii="Arial" w:hAnsi="Arial"/>
          <w:color w:val="000000"/>
          <w:sz w:val="22"/>
          <w:szCs w:val="24"/>
          <w:lang w:val="en-US"/>
        </w:rPr>
        <w:t xml:space="preserve">, showing the income and expenditure for the school arising from the facilities in question for the previous </w:t>
      </w:r>
      <w:r w:rsidR="0005516D" w:rsidRPr="00685EF4">
        <w:rPr>
          <w:rFonts w:ascii="Arial" w:hAnsi="Arial"/>
          <w:color w:val="000000"/>
          <w:sz w:val="22"/>
          <w:szCs w:val="24"/>
          <w:lang w:val="en-US"/>
        </w:rPr>
        <w:t>6</w:t>
      </w:r>
      <w:r w:rsidRPr="00685EF4">
        <w:rPr>
          <w:rFonts w:ascii="Arial" w:hAnsi="Arial"/>
          <w:color w:val="000000"/>
          <w:sz w:val="22"/>
          <w:szCs w:val="24"/>
          <w:lang w:val="en-US"/>
        </w:rPr>
        <w:t xml:space="preserve"> months and on an estimated basis, for the next </w:t>
      </w:r>
      <w:r w:rsidR="0005516D" w:rsidRPr="00685EF4">
        <w:rPr>
          <w:rFonts w:ascii="Arial" w:hAnsi="Arial"/>
          <w:color w:val="000000"/>
          <w:sz w:val="22"/>
          <w:szCs w:val="24"/>
          <w:lang w:val="en-US"/>
        </w:rPr>
        <w:t>6</w:t>
      </w:r>
      <w:r w:rsidRPr="00685EF4">
        <w:rPr>
          <w:rFonts w:ascii="Arial" w:hAnsi="Arial"/>
          <w:color w:val="000000"/>
          <w:sz w:val="22"/>
          <w:szCs w:val="24"/>
          <w:lang w:val="en-US"/>
        </w:rPr>
        <w:t xml:space="preserve"> months.</w:t>
      </w:r>
    </w:p>
    <w:p w14:paraId="5BCDC59E" w14:textId="77777777" w:rsidR="00793A72" w:rsidRPr="00685EF4" w:rsidRDefault="00AA43AE"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The </w:t>
      </w:r>
      <w:r w:rsidR="001D7846" w:rsidRPr="00685EF4">
        <w:rPr>
          <w:rFonts w:ascii="Arial" w:hAnsi="Arial"/>
          <w:color w:val="000000"/>
          <w:sz w:val="22"/>
          <w:szCs w:val="24"/>
          <w:lang w:val="en-US"/>
        </w:rPr>
        <w:t>LA</w:t>
      </w:r>
      <w:r w:rsidRPr="00685EF4">
        <w:rPr>
          <w:rFonts w:ascii="Arial" w:hAnsi="Arial"/>
          <w:color w:val="000000"/>
          <w:sz w:val="22"/>
          <w:szCs w:val="24"/>
          <w:lang w:val="en-US"/>
        </w:rPr>
        <w:t xml:space="preserve"> may, on giving notice to the school that it</w:t>
      </w:r>
      <w:r w:rsidR="00793A72" w:rsidRPr="00685EF4">
        <w:rPr>
          <w:rFonts w:ascii="Arial" w:hAnsi="Arial"/>
          <w:color w:val="000000"/>
          <w:sz w:val="22"/>
          <w:szCs w:val="24"/>
          <w:lang w:val="en-US"/>
        </w:rPr>
        <w:t xml:space="preserve"> believes there to be cause for concern as to the school’s management of the financial consequences of the exercise of the community facilities power, require such financial statements to be supplied every </w:t>
      </w:r>
      <w:r w:rsidR="0005516D" w:rsidRPr="00685EF4">
        <w:rPr>
          <w:rFonts w:ascii="Arial" w:hAnsi="Arial"/>
          <w:color w:val="000000"/>
          <w:sz w:val="22"/>
          <w:szCs w:val="24"/>
          <w:lang w:val="en-US"/>
        </w:rPr>
        <w:t>3</w:t>
      </w:r>
      <w:r w:rsidR="00793A72" w:rsidRPr="00685EF4">
        <w:rPr>
          <w:rFonts w:ascii="Arial" w:hAnsi="Arial"/>
          <w:color w:val="000000"/>
          <w:sz w:val="22"/>
          <w:szCs w:val="24"/>
          <w:lang w:val="en-US"/>
        </w:rPr>
        <w:t xml:space="preserve"> months and, if the </w:t>
      </w:r>
      <w:r w:rsidR="001D7846" w:rsidRPr="00685EF4">
        <w:rPr>
          <w:rFonts w:ascii="Arial" w:hAnsi="Arial"/>
          <w:color w:val="000000"/>
          <w:sz w:val="22"/>
          <w:szCs w:val="24"/>
          <w:lang w:val="en-US"/>
        </w:rPr>
        <w:t>LA</w:t>
      </w:r>
      <w:r w:rsidR="00793A72" w:rsidRPr="00685EF4">
        <w:rPr>
          <w:rFonts w:ascii="Arial" w:hAnsi="Arial"/>
          <w:color w:val="000000"/>
          <w:sz w:val="22"/>
          <w:szCs w:val="24"/>
          <w:lang w:val="en-US"/>
        </w:rPr>
        <w:t xml:space="preserve"> sees fit, to require the submission of a recovery plan for the activity in question</w:t>
      </w:r>
      <w:r w:rsidRPr="00685EF4">
        <w:rPr>
          <w:rFonts w:ascii="Arial" w:hAnsi="Arial"/>
          <w:color w:val="000000"/>
          <w:sz w:val="22"/>
          <w:szCs w:val="24"/>
          <w:lang w:val="en-US"/>
        </w:rPr>
        <w:t xml:space="preserve">. </w:t>
      </w:r>
    </w:p>
    <w:p w14:paraId="002324D4" w14:textId="5F7C0253" w:rsidR="0005543D" w:rsidRPr="00685EF4" w:rsidRDefault="000251AD"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Financial information relating to community facilities will be included in returns made </w:t>
      </w:r>
      <w:r w:rsidR="00904C1B" w:rsidRPr="00685EF4">
        <w:rPr>
          <w:rFonts w:ascii="Arial" w:hAnsi="Arial"/>
          <w:color w:val="000000"/>
          <w:sz w:val="22"/>
          <w:szCs w:val="24"/>
          <w:lang w:val="en-US"/>
        </w:rPr>
        <w:t xml:space="preserve">by </w:t>
      </w:r>
      <w:r w:rsidR="00525DE1">
        <w:rPr>
          <w:rFonts w:ascii="Arial" w:hAnsi="Arial"/>
          <w:color w:val="000000"/>
          <w:sz w:val="22"/>
          <w:szCs w:val="24"/>
          <w:lang w:val="en-US"/>
        </w:rPr>
        <w:t>s</w:t>
      </w:r>
      <w:r w:rsidR="00904C1B" w:rsidRPr="00685EF4">
        <w:rPr>
          <w:rFonts w:ascii="Arial" w:hAnsi="Arial"/>
          <w:color w:val="000000"/>
          <w:sz w:val="22"/>
          <w:szCs w:val="24"/>
          <w:lang w:val="en-US"/>
        </w:rPr>
        <w:t xml:space="preserve">chools </w:t>
      </w:r>
      <w:r w:rsidRPr="00685EF4">
        <w:rPr>
          <w:rFonts w:ascii="Arial" w:hAnsi="Arial"/>
          <w:color w:val="000000"/>
          <w:sz w:val="22"/>
          <w:szCs w:val="24"/>
          <w:lang w:val="en-US"/>
        </w:rPr>
        <w:t xml:space="preserve">under the </w:t>
      </w:r>
      <w:r w:rsidR="00BD0C46" w:rsidRPr="00685EF4">
        <w:rPr>
          <w:rFonts w:ascii="Arial" w:hAnsi="Arial"/>
          <w:color w:val="000000"/>
          <w:sz w:val="22"/>
          <w:szCs w:val="24"/>
          <w:lang w:val="en-US"/>
        </w:rPr>
        <w:t>CFR</w:t>
      </w:r>
      <w:r w:rsidRPr="00685EF4">
        <w:rPr>
          <w:rFonts w:ascii="Arial" w:hAnsi="Arial"/>
          <w:color w:val="000000"/>
          <w:sz w:val="22"/>
          <w:szCs w:val="24"/>
          <w:lang w:val="en-US"/>
        </w:rPr>
        <w:t xml:space="preserve"> (CFR) framework. This should be the main source of information for the financial aspects of community facilities.</w:t>
      </w:r>
    </w:p>
    <w:p w14:paraId="5F48981B" w14:textId="77777777" w:rsidR="004D5FE0" w:rsidRPr="00685EF4" w:rsidRDefault="00B83309"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Schedule 15 of the Act provides that mismanagement of funds spent or received for community facilities can be a basis for suspension of the right to delegation of the budget share.</w:t>
      </w:r>
    </w:p>
    <w:p w14:paraId="7F001B66" w14:textId="77777777" w:rsidR="00AA43AE" w:rsidRPr="00902FDA" w:rsidRDefault="00AA43AE" w:rsidP="00685EF4">
      <w:pPr>
        <w:pStyle w:val="ListParagraph"/>
        <w:numPr>
          <w:ilvl w:val="1"/>
          <w:numId w:val="2"/>
        </w:numPr>
        <w:tabs>
          <w:tab w:val="left" w:pos="993"/>
        </w:tabs>
        <w:jc w:val="both"/>
        <w:rPr>
          <w:rFonts w:ascii="Arial" w:hAnsi="Arial" w:cs="Arial"/>
          <w:b/>
          <w:sz w:val="22"/>
          <w:szCs w:val="22"/>
        </w:rPr>
      </w:pPr>
      <w:r w:rsidRPr="00B6008C">
        <w:rPr>
          <w:rFonts w:ascii="Arial" w:hAnsi="Arial" w:cs="Arial"/>
          <w:b/>
          <w:sz w:val="22"/>
          <w:szCs w:val="22"/>
        </w:rPr>
        <w:t>AUDIT</w:t>
      </w:r>
    </w:p>
    <w:p w14:paraId="42280D3E" w14:textId="77777777" w:rsidR="00793A72" w:rsidRPr="00685EF4" w:rsidRDefault="00C04619"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The </w:t>
      </w:r>
      <w:r w:rsidR="00E17C68" w:rsidRPr="00685EF4">
        <w:rPr>
          <w:rFonts w:ascii="Arial" w:hAnsi="Arial"/>
          <w:color w:val="000000"/>
          <w:sz w:val="22"/>
          <w:szCs w:val="24"/>
          <w:lang w:val="en-US"/>
        </w:rPr>
        <w:t>GB</w:t>
      </w:r>
      <w:r w:rsidRPr="00685EF4">
        <w:rPr>
          <w:rFonts w:ascii="Arial" w:hAnsi="Arial"/>
          <w:color w:val="000000"/>
          <w:sz w:val="22"/>
          <w:szCs w:val="24"/>
          <w:lang w:val="en-US"/>
        </w:rPr>
        <w:t xml:space="preserve"> is</w:t>
      </w:r>
      <w:r w:rsidR="00793A72" w:rsidRPr="00685EF4">
        <w:rPr>
          <w:rFonts w:ascii="Arial" w:hAnsi="Arial"/>
          <w:color w:val="000000"/>
          <w:sz w:val="22"/>
          <w:szCs w:val="24"/>
          <w:lang w:val="en-US"/>
        </w:rPr>
        <w:t xml:space="preserve"> required to grant access to the </w:t>
      </w:r>
      <w:r w:rsidR="00ED54C9" w:rsidRPr="00685EF4">
        <w:rPr>
          <w:rFonts w:ascii="Arial" w:hAnsi="Arial"/>
          <w:color w:val="000000"/>
          <w:sz w:val="22"/>
          <w:szCs w:val="24"/>
          <w:lang w:val="en-US"/>
        </w:rPr>
        <w:t>LA, to</w:t>
      </w:r>
      <w:r w:rsidRPr="00685EF4">
        <w:rPr>
          <w:rFonts w:ascii="Arial" w:hAnsi="Arial"/>
          <w:color w:val="000000"/>
          <w:sz w:val="22"/>
          <w:szCs w:val="24"/>
          <w:lang w:val="en-US"/>
        </w:rPr>
        <w:t xml:space="preserve"> all</w:t>
      </w:r>
      <w:r w:rsidR="00793A72" w:rsidRPr="00685EF4">
        <w:rPr>
          <w:rFonts w:ascii="Arial" w:hAnsi="Arial"/>
          <w:color w:val="000000"/>
          <w:sz w:val="22"/>
          <w:szCs w:val="24"/>
          <w:lang w:val="en-US"/>
        </w:rPr>
        <w:t xml:space="preserve"> records connected with the community facilities </w:t>
      </w:r>
      <w:r w:rsidRPr="00685EF4">
        <w:rPr>
          <w:rFonts w:ascii="Arial" w:hAnsi="Arial"/>
          <w:color w:val="000000"/>
          <w:sz w:val="22"/>
          <w:szCs w:val="24"/>
          <w:lang w:val="en-US"/>
        </w:rPr>
        <w:t>provided</w:t>
      </w:r>
      <w:r w:rsidR="00793A72" w:rsidRPr="00685EF4">
        <w:rPr>
          <w:rFonts w:ascii="Arial" w:hAnsi="Arial"/>
          <w:color w:val="000000"/>
          <w:sz w:val="22"/>
          <w:szCs w:val="24"/>
          <w:lang w:val="en-US"/>
        </w:rPr>
        <w:t xml:space="preserve"> to facilitate internal and external audit of income and expenditure. </w:t>
      </w:r>
    </w:p>
    <w:p w14:paraId="1590E0AA" w14:textId="77777777" w:rsidR="00493A6B" w:rsidRPr="00685EF4" w:rsidRDefault="00493A6B" w:rsidP="00685EF4">
      <w:pPr>
        <w:pStyle w:val="ListParagraph"/>
        <w:autoSpaceDE w:val="0"/>
        <w:autoSpaceDN w:val="0"/>
        <w:adjustRightInd w:val="0"/>
        <w:ind w:left="1276"/>
        <w:jc w:val="both"/>
        <w:rPr>
          <w:rFonts w:ascii="Arial" w:hAnsi="Arial"/>
          <w:color w:val="000000"/>
          <w:sz w:val="22"/>
          <w:szCs w:val="24"/>
          <w:lang w:val="en-US"/>
        </w:rPr>
      </w:pPr>
    </w:p>
    <w:p w14:paraId="720784C4" w14:textId="3372098A" w:rsidR="00793A72" w:rsidRPr="00685EF4" w:rsidRDefault="00210BC5"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lastRenderedPageBreak/>
        <w:t>In</w:t>
      </w:r>
      <w:r w:rsidR="00793A72" w:rsidRPr="00685EF4">
        <w:rPr>
          <w:rFonts w:ascii="Arial" w:hAnsi="Arial"/>
          <w:color w:val="000000"/>
          <w:sz w:val="22"/>
          <w:szCs w:val="24"/>
          <w:lang w:val="en-US"/>
        </w:rPr>
        <w:t xml:space="preserve"> concluding funding agreements with other persons pursuant to the exercise of the community facilities power, </w:t>
      </w:r>
      <w:r w:rsidR="00525DE1">
        <w:rPr>
          <w:rFonts w:ascii="Arial" w:hAnsi="Arial"/>
          <w:color w:val="000000"/>
          <w:sz w:val="22"/>
          <w:szCs w:val="24"/>
          <w:lang w:val="en-US"/>
        </w:rPr>
        <w:t>s</w:t>
      </w:r>
      <w:r w:rsidR="00736640" w:rsidRPr="00685EF4">
        <w:rPr>
          <w:rFonts w:ascii="Arial" w:hAnsi="Arial"/>
          <w:color w:val="000000"/>
          <w:sz w:val="22"/>
          <w:szCs w:val="24"/>
          <w:lang w:val="en-US"/>
        </w:rPr>
        <w:t>chools</w:t>
      </w:r>
      <w:r w:rsidRPr="00685EF4">
        <w:rPr>
          <w:rFonts w:ascii="Arial" w:hAnsi="Arial"/>
          <w:color w:val="000000"/>
          <w:sz w:val="22"/>
          <w:szCs w:val="24"/>
          <w:lang w:val="en-US"/>
        </w:rPr>
        <w:t xml:space="preserve"> </w:t>
      </w:r>
      <w:r w:rsidR="00793A72" w:rsidRPr="00685EF4">
        <w:rPr>
          <w:rFonts w:ascii="Arial" w:hAnsi="Arial"/>
          <w:color w:val="000000"/>
          <w:sz w:val="22"/>
          <w:szCs w:val="24"/>
          <w:lang w:val="en-US"/>
        </w:rPr>
        <w:t xml:space="preserve">must ensure that such agreements contain adequate provision for access by the </w:t>
      </w:r>
      <w:r w:rsidR="00C77D3C" w:rsidRPr="00685EF4">
        <w:rPr>
          <w:rFonts w:ascii="Arial" w:hAnsi="Arial"/>
          <w:color w:val="000000"/>
          <w:sz w:val="22"/>
          <w:szCs w:val="24"/>
          <w:lang w:val="en-US"/>
        </w:rPr>
        <w:t>LA</w:t>
      </w:r>
      <w:r w:rsidR="00793A72" w:rsidRPr="00685EF4">
        <w:rPr>
          <w:rFonts w:ascii="Arial" w:hAnsi="Arial"/>
          <w:color w:val="000000"/>
          <w:sz w:val="22"/>
          <w:szCs w:val="24"/>
          <w:lang w:val="en-US"/>
        </w:rPr>
        <w:t xml:space="preserve"> to the records and other property of those persons held on the school premises, or held elsewhere insofar as they relate to the activity in question, for the </w:t>
      </w:r>
      <w:r w:rsidR="00C77D3C" w:rsidRPr="00685EF4">
        <w:rPr>
          <w:rFonts w:ascii="Arial" w:hAnsi="Arial"/>
          <w:color w:val="000000"/>
          <w:sz w:val="22"/>
          <w:szCs w:val="24"/>
          <w:lang w:val="en-US"/>
        </w:rPr>
        <w:t>LA</w:t>
      </w:r>
      <w:r w:rsidR="00793A72" w:rsidRPr="00685EF4">
        <w:rPr>
          <w:rFonts w:ascii="Arial" w:hAnsi="Arial"/>
          <w:color w:val="000000"/>
          <w:sz w:val="22"/>
          <w:szCs w:val="24"/>
          <w:lang w:val="en-US"/>
        </w:rPr>
        <w:t xml:space="preserve"> to satisfy itself as to the propriety of expenditure on the facilities in question.</w:t>
      </w:r>
      <w:r w:rsidRPr="00685EF4">
        <w:rPr>
          <w:rFonts w:ascii="Arial" w:hAnsi="Arial"/>
          <w:color w:val="000000"/>
          <w:sz w:val="22"/>
          <w:szCs w:val="24"/>
          <w:lang w:val="en-US"/>
        </w:rPr>
        <w:t xml:space="preserve"> </w:t>
      </w:r>
    </w:p>
    <w:p w14:paraId="257D3716" w14:textId="77777777" w:rsidR="00AA43AE" w:rsidRPr="00902FDA" w:rsidRDefault="00AA43AE" w:rsidP="00685EF4">
      <w:pPr>
        <w:pStyle w:val="ListParagraph"/>
        <w:numPr>
          <w:ilvl w:val="1"/>
          <w:numId w:val="2"/>
        </w:numPr>
        <w:tabs>
          <w:tab w:val="left" w:pos="993"/>
        </w:tabs>
        <w:jc w:val="both"/>
        <w:rPr>
          <w:rFonts w:ascii="Arial" w:hAnsi="Arial" w:cs="Arial"/>
          <w:b/>
          <w:sz w:val="22"/>
          <w:szCs w:val="22"/>
        </w:rPr>
      </w:pPr>
      <w:r w:rsidRPr="00B6008C">
        <w:rPr>
          <w:rFonts w:ascii="Arial" w:hAnsi="Arial" w:cs="Arial"/>
          <w:b/>
          <w:sz w:val="22"/>
          <w:szCs w:val="22"/>
        </w:rPr>
        <w:t>TREATMENT OF INCOME AND SURPLUSES</w:t>
      </w:r>
    </w:p>
    <w:p w14:paraId="4FB6FF6A" w14:textId="77777777" w:rsidR="00793A72" w:rsidRPr="00685EF4" w:rsidRDefault="00793A7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Schools </w:t>
      </w:r>
      <w:r w:rsidR="008C45DF" w:rsidRPr="00685EF4">
        <w:rPr>
          <w:rFonts w:ascii="Arial" w:hAnsi="Arial"/>
          <w:color w:val="000000"/>
          <w:sz w:val="22"/>
          <w:szCs w:val="24"/>
          <w:lang w:val="en-US"/>
        </w:rPr>
        <w:t>can</w:t>
      </w:r>
      <w:r w:rsidRPr="00685EF4">
        <w:rPr>
          <w:rFonts w:ascii="Arial" w:hAnsi="Arial"/>
          <w:color w:val="000000"/>
          <w:sz w:val="22"/>
          <w:szCs w:val="24"/>
          <w:lang w:val="en-US"/>
        </w:rPr>
        <w:t xml:space="preserve"> retain all net income derived from community facilities except where otherwise agreed with a funding provider, whether that be the LA or some other person. </w:t>
      </w:r>
      <w:r w:rsidR="00AA43AE" w:rsidRPr="00685EF4">
        <w:rPr>
          <w:rFonts w:ascii="Arial" w:hAnsi="Arial"/>
          <w:color w:val="000000"/>
          <w:sz w:val="22"/>
          <w:szCs w:val="24"/>
          <w:lang w:val="en-US"/>
        </w:rPr>
        <w:t xml:space="preserve"> </w:t>
      </w:r>
    </w:p>
    <w:p w14:paraId="3A7156BB" w14:textId="77777777" w:rsidR="00930467" w:rsidRPr="00685EF4" w:rsidRDefault="00793A7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Schools </w:t>
      </w:r>
      <w:r w:rsidR="005C25F2" w:rsidRPr="00685EF4">
        <w:rPr>
          <w:rFonts w:ascii="Arial" w:hAnsi="Arial"/>
          <w:color w:val="000000"/>
          <w:sz w:val="22"/>
          <w:szCs w:val="24"/>
          <w:lang w:val="en-US"/>
        </w:rPr>
        <w:t>can</w:t>
      </w:r>
      <w:r w:rsidRPr="00685EF4">
        <w:rPr>
          <w:rFonts w:ascii="Arial" w:hAnsi="Arial"/>
          <w:color w:val="000000"/>
          <w:sz w:val="22"/>
          <w:szCs w:val="24"/>
          <w:lang w:val="en-US"/>
        </w:rPr>
        <w:t xml:space="preserve"> carry </w:t>
      </w:r>
      <w:r w:rsidR="00D22000" w:rsidRPr="00685EF4">
        <w:rPr>
          <w:rFonts w:ascii="Arial" w:hAnsi="Arial"/>
          <w:color w:val="000000"/>
          <w:sz w:val="22"/>
          <w:szCs w:val="24"/>
          <w:lang w:val="en-US"/>
        </w:rPr>
        <w:t xml:space="preserve">forward </w:t>
      </w:r>
      <w:r w:rsidRPr="00685EF4">
        <w:rPr>
          <w:rFonts w:ascii="Arial" w:hAnsi="Arial"/>
          <w:color w:val="000000"/>
          <w:sz w:val="22"/>
          <w:szCs w:val="24"/>
          <w:lang w:val="en-US"/>
        </w:rPr>
        <w:t>such net income from one financial year to the next</w:t>
      </w:r>
      <w:r w:rsidR="00AA43AE" w:rsidRPr="00685EF4">
        <w:rPr>
          <w:rFonts w:ascii="Arial" w:hAnsi="Arial"/>
          <w:color w:val="000000"/>
          <w:sz w:val="22"/>
          <w:szCs w:val="24"/>
          <w:lang w:val="en-US"/>
        </w:rPr>
        <w:t>, retain</w:t>
      </w:r>
      <w:r w:rsidR="002C4368" w:rsidRPr="00685EF4">
        <w:rPr>
          <w:rFonts w:ascii="Arial" w:hAnsi="Arial"/>
          <w:color w:val="000000"/>
          <w:sz w:val="22"/>
          <w:szCs w:val="24"/>
          <w:lang w:val="en-US"/>
        </w:rPr>
        <w:t>ing</w:t>
      </w:r>
      <w:r w:rsidR="00AA43AE" w:rsidRPr="00685EF4">
        <w:rPr>
          <w:rFonts w:ascii="Arial" w:hAnsi="Arial"/>
          <w:color w:val="000000"/>
          <w:sz w:val="22"/>
          <w:szCs w:val="24"/>
          <w:lang w:val="en-US"/>
        </w:rPr>
        <w:t xml:space="preserve"> it</w:t>
      </w:r>
      <w:r w:rsidRPr="00685EF4">
        <w:rPr>
          <w:rFonts w:ascii="Arial" w:hAnsi="Arial"/>
          <w:color w:val="000000"/>
          <w:sz w:val="22"/>
          <w:szCs w:val="24"/>
          <w:lang w:val="en-US"/>
        </w:rPr>
        <w:t xml:space="preserve"> as a separate community facilities surplus</w:t>
      </w:r>
      <w:r w:rsidR="00AA43AE" w:rsidRPr="00685EF4">
        <w:rPr>
          <w:rFonts w:ascii="Arial" w:hAnsi="Arial"/>
          <w:color w:val="000000"/>
          <w:sz w:val="22"/>
          <w:szCs w:val="24"/>
          <w:lang w:val="en-US"/>
        </w:rPr>
        <w:t xml:space="preserve">.  </w:t>
      </w:r>
    </w:p>
    <w:p w14:paraId="291919E1" w14:textId="77777777" w:rsidR="00AA43AE" w:rsidRPr="00902FDA" w:rsidRDefault="00AA43AE" w:rsidP="00685EF4">
      <w:pPr>
        <w:pStyle w:val="ListParagraph"/>
        <w:numPr>
          <w:ilvl w:val="1"/>
          <w:numId w:val="2"/>
        </w:numPr>
        <w:tabs>
          <w:tab w:val="left" w:pos="993"/>
        </w:tabs>
        <w:jc w:val="both"/>
        <w:rPr>
          <w:rFonts w:ascii="Arial" w:hAnsi="Arial" w:cs="Arial"/>
          <w:b/>
          <w:sz w:val="22"/>
          <w:szCs w:val="22"/>
        </w:rPr>
      </w:pPr>
      <w:r w:rsidRPr="00B6008C">
        <w:rPr>
          <w:rFonts w:ascii="Arial" w:hAnsi="Arial" w:cs="Arial"/>
          <w:b/>
          <w:sz w:val="22"/>
          <w:szCs w:val="22"/>
        </w:rPr>
        <w:t>HEALTH AND SAFETY MATTERS</w:t>
      </w:r>
    </w:p>
    <w:p w14:paraId="43028D54" w14:textId="3828D137" w:rsidR="00793A72" w:rsidRPr="00685EF4" w:rsidRDefault="00AA43AE"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Any</w:t>
      </w:r>
      <w:r w:rsidR="00F84F22" w:rsidRPr="00685EF4">
        <w:rPr>
          <w:rFonts w:ascii="Arial" w:hAnsi="Arial"/>
          <w:color w:val="000000"/>
          <w:sz w:val="22"/>
          <w:szCs w:val="24"/>
          <w:lang w:val="en-US"/>
        </w:rPr>
        <w:t xml:space="preserve"> </w:t>
      </w:r>
      <w:r w:rsidR="00525DE1">
        <w:rPr>
          <w:rFonts w:ascii="Arial" w:hAnsi="Arial"/>
          <w:color w:val="000000"/>
          <w:sz w:val="22"/>
          <w:szCs w:val="24"/>
          <w:lang w:val="en-US"/>
        </w:rPr>
        <w:t>h</w:t>
      </w:r>
      <w:r w:rsidR="00793A72" w:rsidRPr="00685EF4">
        <w:rPr>
          <w:rFonts w:ascii="Arial" w:hAnsi="Arial"/>
          <w:color w:val="000000"/>
          <w:sz w:val="22"/>
          <w:szCs w:val="24"/>
          <w:lang w:val="en-US"/>
        </w:rPr>
        <w:t xml:space="preserve">ealth and </w:t>
      </w:r>
      <w:r w:rsidR="00525DE1">
        <w:rPr>
          <w:rFonts w:ascii="Arial" w:hAnsi="Arial"/>
          <w:color w:val="000000"/>
          <w:sz w:val="22"/>
          <w:szCs w:val="24"/>
          <w:lang w:val="en-US"/>
        </w:rPr>
        <w:t>s</w:t>
      </w:r>
      <w:r w:rsidR="00793A72" w:rsidRPr="00685EF4">
        <w:rPr>
          <w:rFonts w:ascii="Arial" w:hAnsi="Arial"/>
          <w:color w:val="000000"/>
          <w:sz w:val="22"/>
          <w:szCs w:val="24"/>
          <w:lang w:val="en-US"/>
        </w:rPr>
        <w:t xml:space="preserve">afety provisions of the main </w:t>
      </w:r>
      <w:r w:rsidR="005404A9" w:rsidRPr="00685EF4">
        <w:rPr>
          <w:rFonts w:ascii="Arial" w:hAnsi="Arial"/>
          <w:color w:val="000000"/>
          <w:sz w:val="22"/>
          <w:szCs w:val="24"/>
          <w:lang w:val="en-US"/>
        </w:rPr>
        <w:t>Scheme</w:t>
      </w:r>
      <w:r w:rsidR="00793A72" w:rsidRPr="00685EF4">
        <w:rPr>
          <w:rFonts w:ascii="Arial" w:hAnsi="Arial"/>
          <w:color w:val="000000"/>
          <w:sz w:val="22"/>
          <w:szCs w:val="24"/>
          <w:lang w:val="en-US"/>
        </w:rPr>
        <w:t xml:space="preserve"> are</w:t>
      </w:r>
      <w:r w:rsidRPr="00685EF4">
        <w:rPr>
          <w:rFonts w:ascii="Arial" w:hAnsi="Arial"/>
          <w:color w:val="000000"/>
          <w:sz w:val="22"/>
          <w:szCs w:val="24"/>
          <w:lang w:val="en-US"/>
        </w:rPr>
        <w:t xml:space="preserve"> also</w:t>
      </w:r>
      <w:r w:rsidR="00793A72" w:rsidRPr="00685EF4">
        <w:rPr>
          <w:rFonts w:ascii="Arial" w:hAnsi="Arial"/>
          <w:color w:val="000000"/>
          <w:sz w:val="22"/>
          <w:szCs w:val="24"/>
          <w:lang w:val="en-US"/>
        </w:rPr>
        <w:t xml:space="preserve"> extended to the community facilities power.</w:t>
      </w:r>
    </w:p>
    <w:p w14:paraId="53F49905" w14:textId="77777777" w:rsidR="00220F42" w:rsidRPr="00685EF4" w:rsidRDefault="00793A72"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 xml:space="preserve">The </w:t>
      </w:r>
      <w:r w:rsidR="00E17C68" w:rsidRPr="00685EF4">
        <w:rPr>
          <w:rFonts w:ascii="Arial" w:hAnsi="Arial"/>
          <w:color w:val="000000"/>
          <w:sz w:val="22"/>
          <w:szCs w:val="24"/>
          <w:lang w:val="en-US"/>
        </w:rPr>
        <w:t>GB</w:t>
      </w:r>
      <w:r w:rsidRPr="00685EF4">
        <w:rPr>
          <w:rFonts w:ascii="Arial" w:hAnsi="Arial"/>
          <w:color w:val="000000"/>
          <w:sz w:val="22"/>
          <w:szCs w:val="24"/>
          <w:lang w:val="en-US"/>
        </w:rPr>
        <w:t xml:space="preserve"> is </w:t>
      </w:r>
      <w:r w:rsidR="005C25F2" w:rsidRPr="00685EF4">
        <w:rPr>
          <w:rFonts w:ascii="Arial" w:hAnsi="Arial"/>
          <w:color w:val="000000"/>
          <w:sz w:val="22"/>
          <w:szCs w:val="24"/>
          <w:lang w:val="en-US"/>
        </w:rPr>
        <w:t>responsible</w:t>
      </w:r>
      <w:r w:rsidRPr="00685EF4">
        <w:rPr>
          <w:rFonts w:ascii="Arial" w:hAnsi="Arial"/>
          <w:color w:val="000000"/>
          <w:sz w:val="22"/>
          <w:szCs w:val="24"/>
          <w:lang w:val="en-US"/>
        </w:rPr>
        <w:t xml:space="preserve"> for the costs of securing </w:t>
      </w:r>
      <w:r w:rsidR="00AA43AE" w:rsidRPr="00685EF4">
        <w:rPr>
          <w:rFonts w:ascii="Arial" w:hAnsi="Arial"/>
          <w:color w:val="000000"/>
          <w:sz w:val="22"/>
          <w:szCs w:val="24"/>
          <w:lang w:val="en-US"/>
        </w:rPr>
        <w:t>Disclosure and Barring Service</w:t>
      </w:r>
      <w:r w:rsidRPr="00685EF4">
        <w:rPr>
          <w:rFonts w:ascii="Arial" w:hAnsi="Arial"/>
          <w:color w:val="000000"/>
          <w:sz w:val="22"/>
          <w:szCs w:val="24"/>
          <w:lang w:val="en-US"/>
        </w:rPr>
        <w:t xml:space="preserve"> clearance for all adults involved in community activities taking place during the school day. </w:t>
      </w:r>
      <w:r w:rsidR="00AA43AE" w:rsidRPr="00685EF4">
        <w:rPr>
          <w:rFonts w:ascii="Arial" w:hAnsi="Arial"/>
          <w:color w:val="000000"/>
          <w:sz w:val="22"/>
          <w:szCs w:val="24"/>
          <w:lang w:val="en-US"/>
        </w:rPr>
        <w:t xml:space="preserve"> </w:t>
      </w:r>
    </w:p>
    <w:p w14:paraId="699F35EC" w14:textId="77777777" w:rsidR="00793A72" w:rsidRPr="00685EF4" w:rsidRDefault="00E17C68" w:rsidP="00685EF4">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685EF4">
        <w:rPr>
          <w:rFonts w:ascii="Arial" w:hAnsi="Arial"/>
          <w:color w:val="000000"/>
          <w:sz w:val="22"/>
          <w:szCs w:val="24"/>
          <w:lang w:val="en-US"/>
        </w:rPr>
        <w:t>GBs</w:t>
      </w:r>
      <w:r w:rsidR="005C25F2" w:rsidRPr="00685EF4">
        <w:rPr>
          <w:rFonts w:ascii="Arial" w:hAnsi="Arial"/>
          <w:color w:val="000000"/>
          <w:sz w:val="22"/>
          <w:szCs w:val="24"/>
          <w:lang w:val="en-US"/>
        </w:rPr>
        <w:t xml:space="preserve"> can</w:t>
      </w:r>
      <w:r w:rsidR="00793A72" w:rsidRPr="00685EF4">
        <w:rPr>
          <w:rFonts w:ascii="Arial" w:hAnsi="Arial"/>
          <w:color w:val="000000"/>
          <w:sz w:val="22"/>
          <w:szCs w:val="24"/>
          <w:lang w:val="en-US"/>
        </w:rPr>
        <w:t xml:space="preserve"> pass on such costs to a funding partner as part of an agreement with that partner.</w:t>
      </w:r>
    </w:p>
    <w:p w14:paraId="1BE48829" w14:textId="77777777" w:rsidR="00AA43AE" w:rsidRPr="007F4362" w:rsidRDefault="00AA43AE" w:rsidP="00C305AC">
      <w:pPr>
        <w:pStyle w:val="ListParagraph"/>
        <w:numPr>
          <w:ilvl w:val="1"/>
          <w:numId w:val="2"/>
        </w:numPr>
        <w:tabs>
          <w:tab w:val="left" w:pos="993"/>
        </w:tabs>
        <w:jc w:val="both"/>
        <w:rPr>
          <w:rFonts w:ascii="Arial" w:hAnsi="Arial" w:cs="Arial"/>
          <w:b/>
          <w:sz w:val="22"/>
          <w:szCs w:val="22"/>
        </w:rPr>
      </w:pPr>
      <w:r w:rsidRPr="00B6008C">
        <w:rPr>
          <w:rFonts w:ascii="Arial" w:hAnsi="Arial" w:cs="Arial"/>
          <w:b/>
          <w:sz w:val="22"/>
          <w:szCs w:val="22"/>
        </w:rPr>
        <w:t>INSURANCE</w:t>
      </w:r>
    </w:p>
    <w:p w14:paraId="2948562D" w14:textId="3943045F" w:rsidR="00793A72" w:rsidRPr="00C305AC" w:rsidRDefault="00793A72" w:rsidP="00C305AC">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C305AC">
        <w:rPr>
          <w:rFonts w:ascii="Arial" w:hAnsi="Arial"/>
          <w:color w:val="000000"/>
          <w:sz w:val="22"/>
          <w:szCs w:val="24"/>
          <w:lang w:val="en-US"/>
        </w:rPr>
        <w:t xml:space="preserve">It is the responsibility of the </w:t>
      </w:r>
      <w:r w:rsidR="00E17C68" w:rsidRPr="00C305AC">
        <w:rPr>
          <w:rFonts w:ascii="Arial" w:hAnsi="Arial"/>
          <w:color w:val="000000"/>
          <w:sz w:val="22"/>
          <w:szCs w:val="24"/>
          <w:lang w:val="en-US"/>
        </w:rPr>
        <w:t>GB</w:t>
      </w:r>
      <w:r w:rsidRPr="00C305AC">
        <w:rPr>
          <w:rFonts w:ascii="Arial" w:hAnsi="Arial"/>
          <w:color w:val="000000"/>
          <w:sz w:val="22"/>
          <w:szCs w:val="24"/>
          <w:lang w:val="en-US"/>
        </w:rPr>
        <w:t xml:space="preserve"> to ensure adequate arrangements are made for insurance against risks arising from the exercise of the community facilities power, taking professional advice as necessary. Such insurance </w:t>
      </w:r>
      <w:r w:rsidR="008B1D03" w:rsidRPr="00C305AC">
        <w:rPr>
          <w:rFonts w:ascii="Arial" w:hAnsi="Arial"/>
          <w:color w:val="000000"/>
          <w:sz w:val="22"/>
          <w:szCs w:val="24"/>
          <w:lang w:val="en-US"/>
        </w:rPr>
        <w:t>should</w:t>
      </w:r>
      <w:r w:rsidRPr="00C305AC">
        <w:rPr>
          <w:rFonts w:ascii="Arial" w:hAnsi="Arial"/>
          <w:color w:val="000000"/>
          <w:sz w:val="22"/>
          <w:szCs w:val="24"/>
          <w:lang w:val="en-US"/>
        </w:rPr>
        <w:t xml:space="preserve"> not be funded from the </w:t>
      </w:r>
      <w:r w:rsidR="00525DE1">
        <w:rPr>
          <w:rFonts w:ascii="Arial" w:hAnsi="Arial"/>
          <w:color w:val="000000"/>
          <w:sz w:val="22"/>
          <w:szCs w:val="24"/>
          <w:lang w:val="en-US"/>
        </w:rPr>
        <w:t>s</w:t>
      </w:r>
      <w:r w:rsidR="008B1D03" w:rsidRPr="00C305AC">
        <w:rPr>
          <w:rFonts w:ascii="Arial" w:hAnsi="Arial"/>
          <w:color w:val="000000"/>
          <w:sz w:val="22"/>
          <w:szCs w:val="24"/>
          <w:lang w:val="en-US"/>
        </w:rPr>
        <w:t>chool</w:t>
      </w:r>
      <w:r w:rsidRPr="00C305AC">
        <w:rPr>
          <w:rFonts w:ascii="Arial" w:hAnsi="Arial"/>
          <w:color w:val="000000"/>
          <w:sz w:val="22"/>
          <w:szCs w:val="24"/>
          <w:lang w:val="en-US"/>
        </w:rPr>
        <w:t xml:space="preserve"> budget share. The </w:t>
      </w:r>
      <w:r w:rsidR="00525DE1">
        <w:rPr>
          <w:rFonts w:ascii="Arial" w:hAnsi="Arial"/>
          <w:color w:val="000000"/>
          <w:sz w:val="22"/>
          <w:szCs w:val="24"/>
          <w:lang w:val="en-US"/>
        </w:rPr>
        <w:t>s</w:t>
      </w:r>
      <w:r w:rsidR="000D5DE8" w:rsidRPr="00C305AC">
        <w:rPr>
          <w:rFonts w:ascii="Arial" w:hAnsi="Arial"/>
          <w:color w:val="000000"/>
          <w:sz w:val="22"/>
          <w:szCs w:val="24"/>
          <w:lang w:val="en-US"/>
        </w:rPr>
        <w:t xml:space="preserve">chool must </w:t>
      </w:r>
      <w:r w:rsidRPr="00C305AC">
        <w:rPr>
          <w:rFonts w:ascii="Arial" w:hAnsi="Arial"/>
          <w:color w:val="000000"/>
          <w:sz w:val="22"/>
          <w:szCs w:val="24"/>
          <w:lang w:val="en-US"/>
        </w:rPr>
        <w:t xml:space="preserve">seek the </w:t>
      </w:r>
      <w:r w:rsidR="001D7846" w:rsidRPr="00C305AC">
        <w:rPr>
          <w:rFonts w:ascii="Arial" w:hAnsi="Arial"/>
          <w:color w:val="000000"/>
          <w:sz w:val="22"/>
          <w:szCs w:val="24"/>
          <w:lang w:val="en-US"/>
        </w:rPr>
        <w:t>LAs</w:t>
      </w:r>
      <w:r w:rsidRPr="00C305AC">
        <w:rPr>
          <w:rFonts w:ascii="Arial" w:hAnsi="Arial"/>
          <w:color w:val="000000"/>
          <w:sz w:val="22"/>
          <w:szCs w:val="24"/>
          <w:lang w:val="en-US"/>
        </w:rPr>
        <w:t xml:space="preserve"> advice before </w:t>
      </w:r>
      <w:proofErr w:type="spellStart"/>
      <w:r w:rsidRPr="00C305AC">
        <w:rPr>
          <w:rFonts w:ascii="Arial" w:hAnsi="Arial"/>
          <w:color w:val="000000"/>
          <w:sz w:val="22"/>
          <w:szCs w:val="24"/>
          <w:lang w:val="en-US"/>
        </w:rPr>
        <w:t>finalising</w:t>
      </w:r>
      <w:proofErr w:type="spellEnd"/>
      <w:r w:rsidRPr="00C305AC">
        <w:rPr>
          <w:rFonts w:ascii="Arial" w:hAnsi="Arial"/>
          <w:color w:val="000000"/>
          <w:sz w:val="22"/>
          <w:szCs w:val="24"/>
          <w:lang w:val="en-US"/>
        </w:rPr>
        <w:t xml:space="preserve"> any insurance arrangement for community facilities.</w:t>
      </w:r>
      <w:r w:rsidR="000D5DE8" w:rsidRPr="00C305AC">
        <w:rPr>
          <w:rFonts w:ascii="Arial" w:hAnsi="Arial"/>
          <w:color w:val="000000"/>
          <w:sz w:val="22"/>
          <w:szCs w:val="24"/>
          <w:lang w:val="en-US"/>
        </w:rPr>
        <w:t xml:space="preserve"> </w:t>
      </w:r>
    </w:p>
    <w:p w14:paraId="571EC88C" w14:textId="77777777" w:rsidR="00230E33" w:rsidRPr="00C305AC" w:rsidRDefault="0064338C" w:rsidP="00C305AC">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C305AC">
        <w:rPr>
          <w:rFonts w:ascii="Arial" w:hAnsi="Arial"/>
          <w:color w:val="000000"/>
          <w:sz w:val="22"/>
          <w:szCs w:val="24"/>
          <w:lang w:val="en-US"/>
        </w:rPr>
        <w:t xml:space="preserve">In </w:t>
      </w:r>
      <w:proofErr w:type="gramStart"/>
      <w:r w:rsidRPr="00C305AC">
        <w:rPr>
          <w:rFonts w:ascii="Arial" w:hAnsi="Arial"/>
          <w:color w:val="000000"/>
          <w:sz w:val="22"/>
          <w:szCs w:val="24"/>
          <w:lang w:val="en-US"/>
        </w:rPr>
        <w:t>principal</w:t>
      </w:r>
      <w:proofErr w:type="gramEnd"/>
      <w:r w:rsidRPr="00C305AC">
        <w:rPr>
          <w:rFonts w:ascii="Arial" w:hAnsi="Arial"/>
          <w:color w:val="000000"/>
          <w:sz w:val="22"/>
          <w:szCs w:val="24"/>
          <w:lang w:val="en-US"/>
        </w:rPr>
        <w:t>, the insurance issues arising from use of the community facilities power are the same as those which already arise from non-school use of school premises.  However, a school proposing to provide community facilities should, as an integral part of its plans, undertake an assessment of the insurance implications and costs, seeking professional advice if necessary.</w:t>
      </w:r>
    </w:p>
    <w:p w14:paraId="530098A5" w14:textId="77777777" w:rsidR="00793A72" w:rsidRPr="00C305AC" w:rsidRDefault="00793A72" w:rsidP="00C305AC">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C305AC">
        <w:rPr>
          <w:rFonts w:ascii="Arial" w:hAnsi="Arial"/>
          <w:color w:val="000000"/>
          <w:sz w:val="22"/>
          <w:szCs w:val="24"/>
          <w:lang w:val="en-US"/>
        </w:rPr>
        <w:t xml:space="preserve">The LA </w:t>
      </w:r>
      <w:r w:rsidR="008B1D03" w:rsidRPr="00C305AC">
        <w:rPr>
          <w:rFonts w:ascii="Arial" w:hAnsi="Arial"/>
          <w:color w:val="000000"/>
          <w:sz w:val="22"/>
          <w:szCs w:val="24"/>
          <w:lang w:val="en-US"/>
        </w:rPr>
        <w:t>may</w:t>
      </w:r>
      <w:r w:rsidRPr="00C305AC">
        <w:rPr>
          <w:rFonts w:ascii="Arial" w:hAnsi="Arial"/>
          <w:color w:val="000000"/>
          <w:sz w:val="22"/>
          <w:szCs w:val="24"/>
          <w:lang w:val="en-US"/>
        </w:rPr>
        <w:t xml:space="preserve"> undertake its own assessment of the insurance arrangements made by </w:t>
      </w:r>
      <w:r w:rsidR="008B1D03" w:rsidRPr="00C305AC">
        <w:rPr>
          <w:rFonts w:ascii="Arial" w:hAnsi="Arial"/>
          <w:color w:val="000000"/>
          <w:sz w:val="22"/>
          <w:szCs w:val="24"/>
          <w:lang w:val="en-US"/>
        </w:rPr>
        <w:t xml:space="preserve">the Governing Board </w:t>
      </w:r>
      <w:r w:rsidRPr="00C305AC">
        <w:rPr>
          <w:rFonts w:ascii="Arial" w:hAnsi="Arial"/>
          <w:color w:val="000000"/>
          <w:sz w:val="22"/>
          <w:szCs w:val="24"/>
          <w:lang w:val="en-US"/>
        </w:rPr>
        <w:t>in respect of community facilities</w:t>
      </w:r>
      <w:r w:rsidR="008B1D03" w:rsidRPr="00C305AC">
        <w:rPr>
          <w:rFonts w:ascii="Arial" w:hAnsi="Arial"/>
          <w:color w:val="000000"/>
          <w:sz w:val="22"/>
          <w:szCs w:val="24"/>
          <w:lang w:val="en-US"/>
        </w:rPr>
        <w:t xml:space="preserve">. If the </w:t>
      </w:r>
      <w:r w:rsidR="00C77D3C" w:rsidRPr="00C305AC">
        <w:rPr>
          <w:rFonts w:ascii="Arial" w:hAnsi="Arial"/>
          <w:color w:val="000000"/>
          <w:sz w:val="22"/>
          <w:szCs w:val="24"/>
          <w:lang w:val="en-US"/>
        </w:rPr>
        <w:t>LA</w:t>
      </w:r>
      <w:r w:rsidRPr="00C305AC">
        <w:rPr>
          <w:rFonts w:ascii="Arial" w:hAnsi="Arial"/>
          <w:color w:val="000000"/>
          <w:sz w:val="22"/>
          <w:szCs w:val="24"/>
          <w:lang w:val="en-US"/>
        </w:rPr>
        <w:t xml:space="preserve"> judges </w:t>
      </w:r>
      <w:r w:rsidR="008B1D03" w:rsidRPr="00C305AC">
        <w:rPr>
          <w:rFonts w:ascii="Arial" w:hAnsi="Arial"/>
          <w:color w:val="000000"/>
          <w:sz w:val="22"/>
          <w:szCs w:val="24"/>
          <w:lang w:val="en-US"/>
        </w:rPr>
        <w:t>that the</w:t>
      </w:r>
      <w:r w:rsidRPr="00C305AC">
        <w:rPr>
          <w:rFonts w:ascii="Arial" w:hAnsi="Arial"/>
          <w:color w:val="000000"/>
          <w:sz w:val="22"/>
          <w:szCs w:val="24"/>
          <w:lang w:val="en-US"/>
        </w:rPr>
        <w:t xml:space="preserve"> arrangements </w:t>
      </w:r>
      <w:r w:rsidR="008B1D03" w:rsidRPr="00C305AC">
        <w:rPr>
          <w:rFonts w:ascii="Arial" w:hAnsi="Arial"/>
          <w:color w:val="000000"/>
          <w:sz w:val="22"/>
          <w:szCs w:val="24"/>
          <w:lang w:val="en-US"/>
        </w:rPr>
        <w:t>made by the school are</w:t>
      </w:r>
      <w:r w:rsidRPr="00C305AC">
        <w:rPr>
          <w:rFonts w:ascii="Arial" w:hAnsi="Arial"/>
          <w:color w:val="000000"/>
          <w:sz w:val="22"/>
          <w:szCs w:val="24"/>
          <w:lang w:val="en-US"/>
        </w:rPr>
        <w:t xml:space="preserve"> inadequate, </w:t>
      </w:r>
      <w:r w:rsidR="008B1D03" w:rsidRPr="00C305AC">
        <w:rPr>
          <w:rFonts w:ascii="Arial" w:hAnsi="Arial"/>
          <w:color w:val="000000"/>
          <w:sz w:val="22"/>
          <w:szCs w:val="24"/>
          <w:lang w:val="en-US"/>
        </w:rPr>
        <w:t xml:space="preserve">the LA may </w:t>
      </w:r>
      <w:r w:rsidR="008C45DF" w:rsidRPr="00C305AC">
        <w:rPr>
          <w:rFonts w:ascii="Arial" w:hAnsi="Arial"/>
          <w:color w:val="000000"/>
          <w:sz w:val="22"/>
          <w:szCs w:val="24"/>
          <w:lang w:val="en-US"/>
        </w:rPr>
        <w:t>decide</w:t>
      </w:r>
      <w:r w:rsidRPr="00C305AC">
        <w:rPr>
          <w:rFonts w:ascii="Arial" w:hAnsi="Arial"/>
          <w:color w:val="000000"/>
          <w:sz w:val="22"/>
          <w:szCs w:val="24"/>
          <w:lang w:val="en-US"/>
        </w:rPr>
        <w:t xml:space="preserve"> itself and </w:t>
      </w:r>
      <w:r w:rsidR="008B1D03" w:rsidRPr="00C305AC">
        <w:rPr>
          <w:rFonts w:ascii="Arial" w:hAnsi="Arial"/>
          <w:color w:val="000000"/>
          <w:sz w:val="22"/>
          <w:szCs w:val="24"/>
          <w:lang w:val="en-US"/>
        </w:rPr>
        <w:t xml:space="preserve">require </w:t>
      </w:r>
      <w:r w:rsidR="00736640" w:rsidRPr="00C305AC">
        <w:rPr>
          <w:rFonts w:ascii="Arial" w:hAnsi="Arial"/>
          <w:color w:val="000000"/>
          <w:sz w:val="22"/>
          <w:szCs w:val="24"/>
          <w:lang w:val="en-US"/>
        </w:rPr>
        <w:t>Schools</w:t>
      </w:r>
      <w:r w:rsidR="008B1D03" w:rsidRPr="00C305AC">
        <w:rPr>
          <w:rFonts w:ascii="Arial" w:hAnsi="Arial"/>
          <w:color w:val="000000"/>
          <w:sz w:val="22"/>
          <w:szCs w:val="24"/>
          <w:lang w:val="en-US"/>
        </w:rPr>
        <w:t xml:space="preserve"> to meet</w:t>
      </w:r>
      <w:r w:rsidRPr="00C305AC">
        <w:rPr>
          <w:rFonts w:ascii="Arial" w:hAnsi="Arial"/>
          <w:color w:val="000000"/>
          <w:sz w:val="22"/>
          <w:szCs w:val="24"/>
          <w:lang w:val="en-US"/>
        </w:rPr>
        <w:t xml:space="preserve"> the </w:t>
      </w:r>
      <w:r w:rsidR="008B1D03" w:rsidRPr="00C305AC">
        <w:rPr>
          <w:rFonts w:ascii="Arial" w:hAnsi="Arial"/>
          <w:color w:val="000000"/>
          <w:sz w:val="22"/>
          <w:szCs w:val="24"/>
          <w:lang w:val="en-US"/>
        </w:rPr>
        <w:t>additional</w:t>
      </w:r>
      <w:r w:rsidRPr="00C305AC">
        <w:rPr>
          <w:rFonts w:ascii="Arial" w:hAnsi="Arial"/>
          <w:color w:val="000000"/>
          <w:sz w:val="22"/>
          <w:szCs w:val="24"/>
          <w:lang w:val="en-US"/>
        </w:rPr>
        <w:t xml:space="preserve"> cost</w:t>
      </w:r>
      <w:r w:rsidR="008B1D03" w:rsidRPr="00C305AC">
        <w:rPr>
          <w:rFonts w:ascii="Arial" w:hAnsi="Arial"/>
          <w:color w:val="000000"/>
          <w:sz w:val="22"/>
          <w:szCs w:val="24"/>
          <w:lang w:val="en-US"/>
        </w:rPr>
        <w:t>.</w:t>
      </w:r>
      <w:r w:rsidR="002C2B28" w:rsidRPr="00C305AC">
        <w:rPr>
          <w:rFonts w:ascii="Arial" w:hAnsi="Arial"/>
          <w:color w:val="000000"/>
          <w:sz w:val="22"/>
          <w:szCs w:val="24"/>
          <w:lang w:val="en-US"/>
        </w:rPr>
        <w:t xml:space="preserve"> This is</w:t>
      </w:r>
      <w:r w:rsidRPr="00C305AC">
        <w:rPr>
          <w:rFonts w:ascii="Arial" w:hAnsi="Arial"/>
          <w:color w:val="000000"/>
          <w:sz w:val="22"/>
          <w:szCs w:val="24"/>
          <w:lang w:val="en-US"/>
        </w:rPr>
        <w:t xml:space="preserve"> to </w:t>
      </w:r>
      <w:r w:rsidR="001610F8" w:rsidRPr="00C305AC">
        <w:rPr>
          <w:rFonts w:ascii="Arial" w:hAnsi="Arial"/>
          <w:color w:val="000000"/>
          <w:sz w:val="22"/>
          <w:szCs w:val="24"/>
          <w:lang w:val="en-US"/>
        </w:rPr>
        <w:t xml:space="preserve">protect the LA from possible </w:t>
      </w:r>
      <w:r w:rsidR="00C67C5F" w:rsidRPr="00C305AC">
        <w:rPr>
          <w:rFonts w:ascii="Arial" w:hAnsi="Arial"/>
          <w:color w:val="000000"/>
          <w:sz w:val="22"/>
          <w:szCs w:val="24"/>
          <w:lang w:val="en-US"/>
        </w:rPr>
        <w:t>third-</w:t>
      </w:r>
      <w:r w:rsidR="003B7CE4" w:rsidRPr="00C305AC">
        <w:rPr>
          <w:rFonts w:ascii="Arial" w:hAnsi="Arial"/>
          <w:color w:val="000000"/>
          <w:sz w:val="22"/>
          <w:szCs w:val="24"/>
          <w:lang w:val="en-US"/>
        </w:rPr>
        <w:t>p</w:t>
      </w:r>
      <w:r w:rsidR="001610F8" w:rsidRPr="00C305AC">
        <w:rPr>
          <w:rFonts w:ascii="Arial" w:hAnsi="Arial"/>
          <w:color w:val="000000"/>
          <w:sz w:val="22"/>
          <w:szCs w:val="24"/>
          <w:lang w:val="en-US"/>
        </w:rPr>
        <w:t>arty claims</w:t>
      </w:r>
      <w:r w:rsidRPr="00C305AC">
        <w:rPr>
          <w:rFonts w:ascii="Arial" w:hAnsi="Arial"/>
          <w:color w:val="000000"/>
          <w:sz w:val="22"/>
          <w:szCs w:val="24"/>
          <w:lang w:val="en-US"/>
        </w:rPr>
        <w:t>.</w:t>
      </w:r>
    </w:p>
    <w:p w14:paraId="58ECE076" w14:textId="77777777" w:rsidR="00493A6B" w:rsidRDefault="00493A6B" w:rsidP="00493A6B">
      <w:pPr>
        <w:pStyle w:val="ListParagraph"/>
        <w:ind w:left="1276"/>
        <w:jc w:val="both"/>
        <w:rPr>
          <w:rFonts w:ascii="Arial" w:hAnsi="Arial" w:cs="Arial"/>
          <w:sz w:val="22"/>
          <w:szCs w:val="22"/>
        </w:rPr>
      </w:pPr>
    </w:p>
    <w:p w14:paraId="126BE5A3" w14:textId="77777777" w:rsidR="00B6008C" w:rsidRPr="00105FEE" w:rsidRDefault="00AA43AE" w:rsidP="00105FEE">
      <w:pPr>
        <w:pStyle w:val="ListParagraph"/>
        <w:numPr>
          <w:ilvl w:val="1"/>
          <w:numId w:val="2"/>
        </w:numPr>
        <w:tabs>
          <w:tab w:val="left" w:pos="993"/>
        </w:tabs>
        <w:jc w:val="both"/>
        <w:rPr>
          <w:rFonts w:ascii="Arial" w:hAnsi="Arial" w:cs="Arial"/>
          <w:b/>
          <w:sz w:val="22"/>
          <w:szCs w:val="22"/>
        </w:rPr>
      </w:pPr>
      <w:r w:rsidRPr="00105FEE">
        <w:rPr>
          <w:rFonts w:ascii="Arial" w:hAnsi="Arial" w:cs="Arial"/>
          <w:b/>
          <w:sz w:val="22"/>
          <w:szCs w:val="22"/>
        </w:rPr>
        <w:lastRenderedPageBreak/>
        <w:t>TAXATION</w:t>
      </w:r>
    </w:p>
    <w:p w14:paraId="50555EBA" w14:textId="77777777" w:rsidR="00793A72" w:rsidRPr="00C305AC" w:rsidRDefault="00793A72" w:rsidP="00105FEE">
      <w:pPr>
        <w:pStyle w:val="ListParagraph"/>
        <w:numPr>
          <w:ilvl w:val="2"/>
          <w:numId w:val="2"/>
        </w:numPr>
        <w:tabs>
          <w:tab w:val="left" w:pos="426"/>
        </w:tabs>
        <w:autoSpaceDE w:val="0"/>
        <w:autoSpaceDN w:val="0"/>
        <w:adjustRightInd w:val="0"/>
        <w:ind w:left="1276" w:hanging="850"/>
        <w:jc w:val="both"/>
        <w:rPr>
          <w:rFonts w:ascii="Arial" w:hAnsi="Arial"/>
          <w:color w:val="000000"/>
          <w:sz w:val="22"/>
          <w:szCs w:val="24"/>
          <w:lang w:val="en-US"/>
        </w:rPr>
      </w:pPr>
      <w:r w:rsidRPr="00C305AC">
        <w:rPr>
          <w:rFonts w:ascii="Arial" w:hAnsi="Arial"/>
          <w:color w:val="000000"/>
          <w:sz w:val="22"/>
          <w:szCs w:val="24"/>
          <w:lang w:val="en-US"/>
        </w:rPr>
        <w:t xml:space="preserve">Schools should seek the advice of the </w:t>
      </w:r>
      <w:proofErr w:type="gramStart"/>
      <w:r w:rsidRPr="00C305AC">
        <w:rPr>
          <w:rFonts w:ascii="Arial" w:hAnsi="Arial"/>
          <w:color w:val="000000"/>
          <w:sz w:val="22"/>
          <w:szCs w:val="24"/>
          <w:lang w:val="en-US"/>
        </w:rPr>
        <w:t>LA</w:t>
      </w:r>
      <w:proofErr w:type="gramEnd"/>
      <w:r w:rsidRPr="00C305AC">
        <w:rPr>
          <w:rFonts w:ascii="Arial" w:hAnsi="Arial"/>
          <w:color w:val="000000"/>
          <w:sz w:val="22"/>
          <w:szCs w:val="24"/>
          <w:lang w:val="en-US"/>
        </w:rPr>
        <w:t xml:space="preserve"> and the local </w:t>
      </w:r>
      <w:r w:rsidR="007C1A2A" w:rsidRPr="00C305AC">
        <w:rPr>
          <w:rFonts w:ascii="Arial" w:hAnsi="Arial"/>
          <w:color w:val="000000"/>
          <w:sz w:val="22"/>
          <w:szCs w:val="24"/>
          <w:lang w:val="en-US"/>
        </w:rPr>
        <w:t>Value Added Tax (</w:t>
      </w:r>
      <w:r w:rsidRPr="00C305AC">
        <w:rPr>
          <w:rFonts w:ascii="Arial" w:hAnsi="Arial"/>
          <w:color w:val="000000"/>
          <w:sz w:val="22"/>
          <w:szCs w:val="24"/>
          <w:lang w:val="en-US"/>
        </w:rPr>
        <w:t>VAT</w:t>
      </w:r>
      <w:r w:rsidR="007C1A2A" w:rsidRPr="00C305AC">
        <w:rPr>
          <w:rFonts w:ascii="Arial" w:hAnsi="Arial"/>
          <w:color w:val="000000"/>
          <w:sz w:val="22"/>
          <w:szCs w:val="24"/>
          <w:lang w:val="en-US"/>
        </w:rPr>
        <w:t>)</w:t>
      </w:r>
      <w:r w:rsidRPr="00C305AC">
        <w:rPr>
          <w:rFonts w:ascii="Arial" w:hAnsi="Arial"/>
          <w:color w:val="000000"/>
          <w:sz w:val="22"/>
          <w:szCs w:val="24"/>
          <w:lang w:val="en-US"/>
        </w:rPr>
        <w:t xml:space="preserve"> office on any issues relating to the possible imposition of </w:t>
      </w:r>
      <w:r w:rsidR="007C1A2A" w:rsidRPr="00C305AC">
        <w:rPr>
          <w:rFonts w:ascii="Arial" w:hAnsi="Arial"/>
          <w:color w:val="000000"/>
          <w:sz w:val="22"/>
          <w:szCs w:val="24"/>
          <w:lang w:val="en-US"/>
        </w:rPr>
        <w:t>VAT</w:t>
      </w:r>
      <w:r w:rsidRPr="00C305AC">
        <w:rPr>
          <w:rFonts w:ascii="Arial" w:hAnsi="Arial"/>
          <w:color w:val="000000"/>
          <w:sz w:val="22"/>
          <w:szCs w:val="24"/>
          <w:lang w:val="en-US"/>
        </w:rPr>
        <w:t xml:space="preserve"> on expenditure </w:t>
      </w:r>
      <w:r w:rsidR="00767FB6" w:rsidRPr="00C305AC">
        <w:rPr>
          <w:rFonts w:ascii="Arial" w:hAnsi="Arial"/>
          <w:color w:val="000000"/>
          <w:sz w:val="22"/>
          <w:szCs w:val="24"/>
          <w:lang w:val="en-US"/>
        </w:rPr>
        <w:t>about</w:t>
      </w:r>
      <w:r w:rsidRPr="00C305AC">
        <w:rPr>
          <w:rFonts w:ascii="Arial" w:hAnsi="Arial"/>
          <w:color w:val="000000"/>
          <w:sz w:val="22"/>
          <w:szCs w:val="24"/>
          <w:lang w:val="en-US"/>
        </w:rPr>
        <w:t xml:space="preserve"> community facilities, including the use of the </w:t>
      </w:r>
      <w:r w:rsidR="001D7846" w:rsidRPr="00C305AC">
        <w:rPr>
          <w:rFonts w:ascii="Arial" w:hAnsi="Arial"/>
          <w:color w:val="000000"/>
          <w:sz w:val="22"/>
          <w:szCs w:val="24"/>
          <w:lang w:val="en-US"/>
        </w:rPr>
        <w:t>LA</w:t>
      </w:r>
      <w:r w:rsidRPr="00C305AC">
        <w:rPr>
          <w:rFonts w:ascii="Arial" w:hAnsi="Arial"/>
          <w:color w:val="000000"/>
          <w:sz w:val="22"/>
          <w:szCs w:val="24"/>
          <w:lang w:val="en-US"/>
        </w:rPr>
        <w:t xml:space="preserve"> VAT reclaim facility.</w:t>
      </w:r>
      <w:r w:rsidR="002130B7" w:rsidRPr="00C305AC">
        <w:rPr>
          <w:rFonts w:ascii="Arial" w:hAnsi="Arial"/>
          <w:color w:val="000000"/>
          <w:sz w:val="22"/>
          <w:szCs w:val="24"/>
          <w:lang w:val="en-US"/>
        </w:rPr>
        <w:t xml:space="preserve"> </w:t>
      </w:r>
    </w:p>
    <w:p w14:paraId="761FEE78" w14:textId="2C460435" w:rsidR="008234CF" w:rsidRPr="00C305AC" w:rsidRDefault="00A952E8" w:rsidP="00C305AC">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C305AC">
        <w:rPr>
          <w:rFonts w:ascii="Arial" w:hAnsi="Arial"/>
          <w:color w:val="000000"/>
          <w:sz w:val="22"/>
          <w:szCs w:val="24"/>
          <w:lang w:val="en-US"/>
        </w:rPr>
        <w:t>I</w:t>
      </w:r>
      <w:r w:rsidR="00C67BC4" w:rsidRPr="00C305AC">
        <w:rPr>
          <w:rFonts w:ascii="Arial" w:hAnsi="Arial"/>
          <w:color w:val="000000"/>
          <w:sz w:val="22"/>
          <w:szCs w:val="24"/>
          <w:lang w:val="en-US"/>
        </w:rPr>
        <w:t>f</w:t>
      </w:r>
      <w:r w:rsidR="00793A72" w:rsidRPr="00C305AC">
        <w:rPr>
          <w:rFonts w:ascii="Arial" w:hAnsi="Arial"/>
          <w:color w:val="000000"/>
          <w:sz w:val="22"/>
          <w:szCs w:val="24"/>
          <w:lang w:val="en-US"/>
        </w:rPr>
        <w:t xml:space="preserve"> any member of staff employed by the school or LA </w:t>
      </w:r>
      <w:r w:rsidR="009045A4" w:rsidRPr="00C305AC">
        <w:rPr>
          <w:rFonts w:ascii="Arial" w:hAnsi="Arial"/>
          <w:color w:val="000000"/>
          <w:sz w:val="22"/>
          <w:szCs w:val="24"/>
          <w:lang w:val="en-US"/>
        </w:rPr>
        <w:t>relating to</w:t>
      </w:r>
      <w:r w:rsidR="00793A72" w:rsidRPr="00C305AC">
        <w:rPr>
          <w:rFonts w:ascii="Arial" w:hAnsi="Arial"/>
          <w:color w:val="000000"/>
          <w:sz w:val="22"/>
          <w:szCs w:val="24"/>
          <w:lang w:val="en-US"/>
        </w:rPr>
        <w:t xml:space="preserve"> community facilities at the school</w:t>
      </w:r>
      <w:r w:rsidR="00C67BC4" w:rsidRPr="00C305AC">
        <w:rPr>
          <w:rFonts w:ascii="Arial" w:hAnsi="Arial"/>
          <w:color w:val="000000"/>
          <w:sz w:val="22"/>
          <w:szCs w:val="24"/>
          <w:lang w:val="en-US"/>
        </w:rPr>
        <w:t xml:space="preserve"> and</w:t>
      </w:r>
      <w:r w:rsidR="00793A72" w:rsidRPr="00C305AC">
        <w:rPr>
          <w:rFonts w:ascii="Arial" w:hAnsi="Arial"/>
          <w:color w:val="000000"/>
          <w:sz w:val="22"/>
          <w:szCs w:val="24"/>
          <w:lang w:val="en-US"/>
        </w:rPr>
        <w:t xml:space="preserve"> is paid from funds held in a school’s own bank account (whether a separate account is used for community facilities or not), the school is likely to</w:t>
      </w:r>
      <w:r w:rsidR="007C1A2A" w:rsidRPr="00C305AC">
        <w:rPr>
          <w:rFonts w:ascii="Arial" w:hAnsi="Arial"/>
          <w:color w:val="000000"/>
          <w:sz w:val="22"/>
          <w:szCs w:val="24"/>
          <w:lang w:val="en-US"/>
        </w:rPr>
        <w:t xml:space="preserve"> be held liable for payment of </w:t>
      </w:r>
      <w:r w:rsidR="00525DE1">
        <w:rPr>
          <w:rFonts w:ascii="Arial" w:hAnsi="Arial"/>
          <w:color w:val="000000"/>
          <w:sz w:val="22"/>
          <w:szCs w:val="24"/>
          <w:lang w:val="en-US"/>
        </w:rPr>
        <w:t>i</w:t>
      </w:r>
      <w:r w:rsidR="00793A72" w:rsidRPr="00C305AC">
        <w:rPr>
          <w:rFonts w:ascii="Arial" w:hAnsi="Arial"/>
          <w:color w:val="000000"/>
          <w:sz w:val="22"/>
          <w:szCs w:val="24"/>
          <w:lang w:val="en-US"/>
        </w:rPr>
        <w:t xml:space="preserve">ncome </w:t>
      </w:r>
      <w:r w:rsidR="00525DE1">
        <w:rPr>
          <w:rFonts w:ascii="Arial" w:hAnsi="Arial"/>
          <w:color w:val="000000"/>
          <w:sz w:val="22"/>
          <w:szCs w:val="24"/>
          <w:lang w:val="en-US"/>
        </w:rPr>
        <w:t>t</w:t>
      </w:r>
      <w:r w:rsidR="00793A72" w:rsidRPr="00C305AC">
        <w:rPr>
          <w:rFonts w:ascii="Arial" w:hAnsi="Arial"/>
          <w:color w:val="000000"/>
          <w:sz w:val="22"/>
          <w:szCs w:val="24"/>
          <w:lang w:val="en-US"/>
        </w:rPr>
        <w:t xml:space="preserve">ax and </w:t>
      </w:r>
      <w:r w:rsidR="00525DE1">
        <w:rPr>
          <w:rFonts w:ascii="Arial" w:hAnsi="Arial"/>
          <w:color w:val="000000"/>
          <w:sz w:val="22"/>
          <w:szCs w:val="24"/>
          <w:lang w:val="en-US"/>
        </w:rPr>
        <w:t>n</w:t>
      </w:r>
      <w:r w:rsidR="00793A72" w:rsidRPr="00C305AC">
        <w:rPr>
          <w:rFonts w:ascii="Arial" w:hAnsi="Arial"/>
          <w:color w:val="000000"/>
          <w:sz w:val="22"/>
          <w:szCs w:val="24"/>
          <w:lang w:val="en-US"/>
        </w:rPr>
        <w:t xml:space="preserve">ational </w:t>
      </w:r>
      <w:r w:rsidR="00525DE1">
        <w:rPr>
          <w:rFonts w:ascii="Arial" w:hAnsi="Arial"/>
          <w:color w:val="000000"/>
          <w:sz w:val="22"/>
          <w:szCs w:val="24"/>
          <w:lang w:val="en-US"/>
        </w:rPr>
        <w:t>i</w:t>
      </w:r>
      <w:r w:rsidR="00793A72" w:rsidRPr="00C305AC">
        <w:rPr>
          <w:rFonts w:ascii="Arial" w:hAnsi="Arial"/>
          <w:color w:val="000000"/>
          <w:sz w:val="22"/>
          <w:szCs w:val="24"/>
          <w:lang w:val="en-US"/>
        </w:rPr>
        <w:t xml:space="preserve">nsurance, in line with </w:t>
      </w:r>
      <w:r w:rsidR="00C67BC4" w:rsidRPr="00C305AC">
        <w:rPr>
          <w:rFonts w:ascii="Arial" w:hAnsi="Arial"/>
          <w:color w:val="000000"/>
          <w:sz w:val="22"/>
          <w:szCs w:val="24"/>
          <w:lang w:val="en-US"/>
        </w:rPr>
        <w:t>HMRC</w:t>
      </w:r>
      <w:r w:rsidR="00793A72" w:rsidRPr="00C305AC">
        <w:rPr>
          <w:rFonts w:ascii="Arial" w:hAnsi="Arial"/>
          <w:color w:val="000000"/>
          <w:sz w:val="22"/>
          <w:szCs w:val="24"/>
          <w:lang w:val="en-US"/>
        </w:rPr>
        <w:t xml:space="preserve"> rules.</w:t>
      </w:r>
    </w:p>
    <w:p w14:paraId="420C56D2" w14:textId="77777777" w:rsidR="00CD53E0" w:rsidRPr="00C305AC" w:rsidRDefault="008234CF" w:rsidP="00C305AC">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C305AC">
        <w:rPr>
          <w:rFonts w:ascii="Arial" w:hAnsi="Arial"/>
          <w:color w:val="000000"/>
          <w:sz w:val="22"/>
          <w:szCs w:val="24"/>
          <w:lang w:val="en-US"/>
        </w:rPr>
        <w:t xml:space="preserve">Schools must follow LA advice in relation to the CIS where this is relevant to the exercise of the community facilities power. </w:t>
      </w:r>
      <w:r w:rsidR="00C67BC4" w:rsidRPr="00C305AC">
        <w:rPr>
          <w:rFonts w:ascii="Arial" w:hAnsi="Arial"/>
          <w:color w:val="000000"/>
          <w:sz w:val="22"/>
          <w:szCs w:val="24"/>
          <w:lang w:val="en-US"/>
        </w:rPr>
        <w:t xml:space="preserve"> </w:t>
      </w:r>
    </w:p>
    <w:p w14:paraId="6E6B9F69" w14:textId="77777777" w:rsidR="0049083E" w:rsidRDefault="00AA43AE" w:rsidP="00C305AC">
      <w:pPr>
        <w:pStyle w:val="ListParagraph"/>
        <w:numPr>
          <w:ilvl w:val="1"/>
          <w:numId w:val="2"/>
        </w:numPr>
        <w:tabs>
          <w:tab w:val="left" w:pos="993"/>
        </w:tabs>
        <w:jc w:val="both"/>
        <w:rPr>
          <w:rFonts w:ascii="Arial" w:hAnsi="Arial" w:cs="Arial"/>
          <w:b/>
          <w:sz w:val="22"/>
          <w:szCs w:val="22"/>
        </w:rPr>
      </w:pPr>
      <w:r w:rsidRPr="00CD53E0">
        <w:rPr>
          <w:rFonts w:ascii="Arial" w:hAnsi="Arial" w:cs="Arial"/>
          <w:b/>
          <w:sz w:val="22"/>
          <w:szCs w:val="22"/>
        </w:rPr>
        <w:t>BANKING</w:t>
      </w:r>
      <w:bookmarkStart w:id="7" w:name="_Hlk5968097"/>
      <w:r w:rsidR="00F32D80" w:rsidRPr="00CD53E0">
        <w:rPr>
          <w:rFonts w:ascii="Arial" w:hAnsi="Arial" w:cs="Arial"/>
          <w:b/>
          <w:sz w:val="22"/>
          <w:szCs w:val="22"/>
        </w:rPr>
        <w:t xml:space="preserve"> </w:t>
      </w:r>
    </w:p>
    <w:p w14:paraId="31CF7947" w14:textId="77777777" w:rsidR="008234CF" w:rsidRPr="00C305AC" w:rsidRDefault="00CD53E0" w:rsidP="00C305AC">
      <w:pPr>
        <w:pStyle w:val="ListParagraph"/>
        <w:numPr>
          <w:ilvl w:val="2"/>
          <w:numId w:val="2"/>
        </w:numPr>
        <w:autoSpaceDE w:val="0"/>
        <w:autoSpaceDN w:val="0"/>
        <w:adjustRightInd w:val="0"/>
        <w:ind w:left="1276" w:hanging="850"/>
        <w:jc w:val="both"/>
        <w:rPr>
          <w:rFonts w:ascii="Arial" w:hAnsi="Arial"/>
          <w:color w:val="000000"/>
          <w:sz w:val="22"/>
          <w:szCs w:val="24"/>
          <w:lang w:val="en-US"/>
        </w:rPr>
      </w:pPr>
      <w:r w:rsidRPr="00C305AC">
        <w:rPr>
          <w:rFonts w:ascii="Arial" w:hAnsi="Arial"/>
          <w:color w:val="000000"/>
          <w:sz w:val="22"/>
          <w:szCs w:val="24"/>
          <w:lang w:val="en-US"/>
        </w:rPr>
        <w:t>S</w:t>
      </w:r>
      <w:r w:rsidR="008234CF" w:rsidRPr="00C305AC">
        <w:rPr>
          <w:rFonts w:ascii="Arial" w:hAnsi="Arial"/>
          <w:color w:val="000000"/>
          <w:sz w:val="22"/>
          <w:szCs w:val="24"/>
          <w:lang w:val="en-US"/>
        </w:rPr>
        <w:t>chool</w:t>
      </w:r>
      <w:r w:rsidRPr="00C305AC">
        <w:rPr>
          <w:rFonts w:ascii="Arial" w:hAnsi="Arial"/>
          <w:color w:val="000000"/>
          <w:sz w:val="22"/>
          <w:szCs w:val="24"/>
          <w:lang w:val="en-US"/>
        </w:rPr>
        <w:t>s</w:t>
      </w:r>
      <w:r w:rsidR="008234CF" w:rsidRPr="00C305AC">
        <w:rPr>
          <w:rFonts w:ascii="Arial" w:hAnsi="Arial"/>
          <w:color w:val="000000"/>
          <w:sz w:val="22"/>
          <w:szCs w:val="24"/>
          <w:lang w:val="en-US"/>
        </w:rPr>
        <w:t xml:space="preserve"> must choose to either keep separate bank accounts for budget share and community </w:t>
      </w:r>
      <w:proofErr w:type="gramStart"/>
      <w:r w:rsidR="008234CF" w:rsidRPr="00C305AC">
        <w:rPr>
          <w:rFonts w:ascii="Arial" w:hAnsi="Arial"/>
          <w:color w:val="000000"/>
          <w:sz w:val="22"/>
          <w:szCs w:val="24"/>
          <w:lang w:val="en-US"/>
        </w:rPr>
        <w:t>facilities, or</w:t>
      </w:r>
      <w:proofErr w:type="gramEnd"/>
      <w:r w:rsidR="008234CF" w:rsidRPr="00C305AC">
        <w:rPr>
          <w:rFonts w:ascii="Arial" w:hAnsi="Arial"/>
          <w:color w:val="000000"/>
          <w:sz w:val="22"/>
          <w:szCs w:val="24"/>
          <w:lang w:val="en-US"/>
        </w:rPr>
        <w:t xml:space="preserve"> have sufficient internal controls to ensure adequate separation of funds.</w:t>
      </w:r>
    </w:p>
    <w:p w14:paraId="7F6C75A0" w14:textId="77777777" w:rsidR="008D3CD4" w:rsidRDefault="008D3CD4" w:rsidP="00EA6B2C">
      <w:pPr>
        <w:tabs>
          <w:tab w:val="left" w:pos="1560"/>
        </w:tabs>
        <w:jc w:val="both"/>
        <w:rPr>
          <w:rFonts w:ascii="Arial" w:eastAsia="Times New Roman" w:hAnsi="Arial" w:cs="Arial"/>
          <w:sz w:val="22"/>
          <w:szCs w:val="22"/>
          <w:lang w:eastAsia="en-US"/>
        </w:rPr>
      </w:pPr>
    </w:p>
    <w:p w14:paraId="7EE97D59" w14:textId="77777777" w:rsidR="00EA6B2C" w:rsidRPr="00EA6B2C" w:rsidRDefault="00EA6B2C" w:rsidP="00EA6B2C">
      <w:pPr>
        <w:tabs>
          <w:tab w:val="left" w:pos="1560"/>
        </w:tabs>
        <w:jc w:val="both"/>
        <w:rPr>
          <w:rFonts w:ascii="Arial" w:hAnsi="Arial" w:cs="Arial"/>
          <w:sz w:val="22"/>
          <w:szCs w:val="22"/>
        </w:rPr>
      </w:pPr>
    </w:p>
    <w:p w14:paraId="5E7AB3D8" w14:textId="77777777" w:rsidR="008D3CD4" w:rsidRDefault="008D3CD4" w:rsidP="008D3CD4">
      <w:pPr>
        <w:pStyle w:val="ListParagraph"/>
        <w:tabs>
          <w:tab w:val="left" w:pos="1560"/>
        </w:tabs>
        <w:ind w:left="1572"/>
        <w:jc w:val="both"/>
        <w:rPr>
          <w:rFonts w:ascii="Arial" w:hAnsi="Arial" w:cs="Arial"/>
          <w:sz w:val="22"/>
          <w:szCs w:val="22"/>
        </w:rPr>
      </w:pPr>
    </w:p>
    <w:p w14:paraId="245250B1" w14:textId="77777777" w:rsidR="008D3CD4" w:rsidRDefault="008D3CD4" w:rsidP="008D3CD4">
      <w:pPr>
        <w:pStyle w:val="ListParagraph"/>
        <w:tabs>
          <w:tab w:val="left" w:pos="1560"/>
        </w:tabs>
        <w:ind w:left="1572"/>
        <w:jc w:val="both"/>
        <w:rPr>
          <w:rFonts w:ascii="Arial" w:hAnsi="Arial" w:cs="Arial"/>
          <w:sz w:val="22"/>
          <w:szCs w:val="22"/>
        </w:rPr>
      </w:pPr>
    </w:p>
    <w:p w14:paraId="04EE6D5F" w14:textId="77777777" w:rsidR="008D3CD4" w:rsidRDefault="008D3CD4" w:rsidP="008D3CD4">
      <w:pPr>
        <w:pStyle w:val="ListParagraph"/>
        <w:tabs>
          <w:tab w:val="left" w:pos="1560"/>
        </w:tabs>
        <w:ind w:left="1572"/>
        <w:jc w:val="both"/>
        <w:rPr>
          <w:rFonts w:ascii="Arial" w:hAnsi="Arial" w:cs="Arial"/>
          <w:sz w:val="22"/>
          <w:szCs w:val="22"/>
        </w:rPr>
      </w:pPr>
    </w:p>
    <w:p w14:paraId="49E68B89" w14:textId="77777777" w:rsidR="008D3CD4" w:rsidRDefault="008D3CD4" w:rsidP="008D3CD4">
      <w:pPr>
        <w:pStyle w:val="ListParagraph"/>
        <w:tabs>
          <w:tab w:val="left" w:pos="1560"/>
        </w:tabs>
        <w:ind w:left="1572"/>
        <w:jc w:val="both"/>
        <w:rPr>
          <w:rFonts w:ascii="Arial" w:hAnsi="Arial" w:cs="Arial"/>
          <w:sz w:val="22"/>
          <w:szCs w:val="22"/>
        </w:rPr>
      </w:pPr>
    </w:p>
    <w:p w14:paraId="2C83DF30" w14:textId="77777777" w:rsidR="008D3CD4" w:rsidRDefault="008D3CD4" w:rsidP="008D3CD4">
      <w:pPr>
        <w:pStyle w:val="ListParagraph"/>
        <w:tabs>
          <w:tab w:val="left" w:pos="1560"/>
        </w:tabs>
        <w:ind w:left="1572"/>
        <w:jc w:val="both"/>
        <w:rPr>
          <w:rFonts w:ascii="Arial" w:hAnsi="Arial" w:cs="Arial"/>
          <w:sz w:val="22"/>
          <w:szCs w:val="22"/>
        </w:rPr>
      </w:pPr>
    </w:p>
    <w:p w14:paraId="5A15F4CD" w14:textId="77777777" w:rsidR="008D3CD4" w:rsidRDefault="008D3CD4" w:rsidP="008D3CD4">
      <w:pPr>
        <w:pStyle w:val="ListParagraph"/>
        <w:tabs>
          <w:tab w:val="left" w:pos="1560"/>
        </w:tabs>
        <w:ind w:left="1572"/>
        <w:jc w:val="both"/>
        <w:rPr>
          <w:rFonts w:ascii="Arial" w:hAnsi="Arial" w:cs="Arial"/>
          <w:sz w:val="22"/>
          <w:szCs w:val="22"/>
        </w:rPr>
      </w:pPr>
    </w:p>
    <w:p w14:paraId="175D3770" w14:textId="77777777" w:rsidR="008D3CD4" w:rsidRDefault="008D3CD4" w:rsidP="008D3CD4">
      <w:pPr>
        <w:pStyle w:val="ListParagraph"/>
        <w:tabs>
          <w:tab w:val="left" w:pos="1560"/>
        </w:tabs>
        <w:ind w:left="1572"/>
        <w:jc w:val="both"/>
        <w:rPr>
          <w:rFonts w:ascii="Arial" w:hAnsi="Arial" w:cs="Arial"/>
          <w:sz w:val="22"/>
          <w:szCs w:val="22"/>
        </w:rPr>
      </w:pPr>
    </w:p>
    <w:p w14:paraId="6E248ACB" w14:textId="77777777" w:rsidR="008D3CD4" w:rsidRDefault="008D3CD4" w:rsidP="008D3CD4">
      <w:pPr>
        <w:pStyle w:val="ListParagraph"/>
        <w:tabs>
          <w:tab w:val="left" w:pos="1560"/>
        </w:tabs>
        <w:ind w:left="1572"/>
        <w:jc w:val="both"/>
        <w:rPr>
          <w:rFonts w:ascii="Arial" w:hAnsi="Arial" w:cs="Arial"/>
          <w:sz w:val="22"/>
          <w:szCs w:val="22"/>
        </w:rPr>
      </w:pPr>
    </w:p>
    <w:p w14:paraId="0AED760D" w14:textId="77777777" w:rsidR="00493A6B" w:rsidRDefault="00493A6B" w:rsidP="008D3CD4">
      <w:pPr>
        <w:pStyle w:val="ListParagraph"/>
        <w:tabs>
          <w:tab w:val="left" w:pos="1560"/>
        </w:tabs>
        <w:ind w:left="1572"/>
        <w:jc w:val="both"/>
        <w:rPr>
          <w:rFonts w:ascii="Arial" w:hAnsi="Arial" w:cs="Arial"/>
          <w:sz w:val="22"/>
          <w:szCs w:val="22"/>
        </w:rPr>
      </w:pPr>
    </w:p>
    <w:p w14:paraId="52D67E34" w14:textId="77777777" w:rsidR="00493A6B" w:rsidRDefault="00493A6B" w:rsidP="008D3CD4">
      <w:pPr>
        <w:pStyle w:val="ListParagraph"/>
        <w:tabs>
          <w:tab w:val="left" w:pos="1560"/>
        </w:tabs>
        <w:ind w:left="1572"/>
        <w:jc w:val="both"/>
        <w:rPr>
          <w:rFonts w:ascii="Arial" w:hAnsi="Arial" w:cs="Arial"/>
          <w:sz w:val="22"/>
          <w:szCs w:val="22"/>
        </w:rPr>
      </w:pPr>
    </w:p>
    <w:p w14:paraId="09B4748D" w14:textId="77777777" w:rsidR="00493A6B" w:rsidRDefault="00493A6B" w:rsidP="008D3CD4">
      <w:pPr>
        <w:pStyle w:val="ListParagraph"/>
        <w:tabs>
          <w:tab w:val="left" w:pos="1560"/>
        </w:tabs>
        <w:ind w:left="1572"/>
        <w:jc w:val="both"/>
        <w:rPr>
          <w:rFonts w:ascii="Arial" w:hAnsi="Arial" w:cs="Arial"/>
          <w:sz w:val="22"/>
          <w:szCs w:val="22"/>
        </w:rPr>
      </w:pPr>
    </w:p>
    <w:p w14:paraId="6AE7E8A9" w14:textId="77777777" w:rsidR="00493A6B" w:rsidRDefault="00493A6B" w:rsidP="008D3CD4">
      <w:pPr>
        <w:pStyle w:val="ListParagraph"/>
        <w:tabs>
          <w:tab w:val="left" w:pos="1560"/>
        </w:tabs>
        <w:ind w:left="1572"/>
        <w:jc w:val="both"/>
        <w:rPr>
          <w:rFonts w:ascii="Arial" w:hAnsi="Arial" w:cs="Arial"/>
          <w:sz w:val="22"/>
          <w:szCs w:val="22"/>
        </w:rPr>
      </w:pPr>
    </w:p>
    <w:p w14:paraId="5DD59860" w14:textId="77777777" w:rsidR="008D3CD4" w:rsidRPr="00CD53E0" w:rsidRDefault="008D3CD4" w:rsidP="008D3CD4">
      <w:pPr>
        <w:pStyle w:val="ListParagraph"/>
        <w:tabs>
          <w:tab w:val="left" w:pos="1560"/>
        </w:tabs>
        <w:ind w:left="1572"/>
        <w:jc w:val="both"/>
        <w:rPr>
          <w:rFonts w:ascii="Arial" w:hAnsi="Arial" w:cs="Arial"/>
          <w:sz w:val="22"/>
          <w:szCs w:val="22"/>
        </w:rPr>
      </w:pPr>
    </w:p>
    <w:bookmarkEnd w:id="7"/>
    <w:p w14:paraId="664373D0" w14:textId="29A705FA" w:rsidR="00793A72" w:rsidRPr="00A31D73" w:rsidRDefault="00793A72" w:rsidP="002528B9">
      <w:pPr>
        <w:pStyle w:val="Heading1"/>
        <w:rPr>
          <w:rFonts w:ascii="Arial" w:hAnsi="Arial" w:cs="Arial"/>
          <w:sz w:val="22"/>
          <w:szCs w:val="22"/>
        </w:rPr>
      </w:pPr>
      <w:r w:rsidRPr="002528B9">
        <w:rPr>
          <w:rFonts w:ascii="Arial" w:hAnsi="Arial"/>
          <w:sz w:val="22"/>
        </w:rPr>
        <w:lastRenderedPageBreak/>
        <w:t xml:space="preserve">ANNEX </w:t>
      </w:r>
      <w:r w:rsidR="004D0CEB">
        <w:rPr>
          <w:rFonts w:ascii="Arial" w:hAnsi="Arial" w:cs="Arial"/>
          <w:sz w:val="22"/>
          <w:szCs w:val="22"/>
        </w:rPr>
        <w:t>A</w:t>
      </w:r>
      <w:r w:rsidR="00522E14">
        <w:rPr>
          <w:rFonts w:ascii="Arial" w:hAnsi="Arial" w:cs="Arial"/>
          <w:sz w:val="22"/>
          <w:szCs w:val="22"/>
        </w:rPr>
        <w:t xml:space="preserve">: </w:t>
      </w:r>
      <w:r w:rsidR="00736640">
        <w:rPr>
          <w:rFonts w:ascii="Arial" w:hAnsi="Arial" w:cs="Arial"/>
          <w:sz w:val="22"/>
          <w:szCs w:val="22"/>
        </w:rPr>
        <w:t>SCHOOLS</w:t>
      </w:r>
      <w:r w:rsidRPr="00522E14">
        <w:rPr>
          <w:rFonts w:ascii="Arial" w:hAnsi="Arial" w:cs="Arial"/>
          <w:sz w:val="22"/>
          <w:szCs w:val="22"/>
        </w:rPr>
        <w:t xml:space="preserve"> WITHIN THE </w:t>
      </w:r>
      <w:r w:rsidR="005404A9">
        <w:rPr>
          <w:rFonts w:ascii="Arial" w:hAnsi="Arial" w:cs="Arial"/>
          <w:sz w:val="22"/>
          <w:szCs w:val="22"/>
        </w:rPr>
        <w:t>SCHEME</w:t>
      </w:r>
      <w:r w:rsidR="009614E6">
        <w:rPr>
          <w:rFonts w:ascii="Arial" w:hAnsi="Arial" w:cs="Arial"/>
          <w:sz w:val="22"/>
          <w:szCs w:val="22"/>
        </w:rPr>
        <w:t xml:space="preserve"> AS </w:t>
      </w:r>
      <w:r w:rsidR="00B26458">
        <w:rPr>
          <w:rFonts w:ascii="Arial" w:hAnsi="Arial" w:cs="Arial"/>
          <w:sz w:val="22"/>
          <w:szCs w:val="22"/>
        </w:rPr>
        <w:t>Sept</w:t>
      </w:r>
      <w:r w:rsidR="00522E14">
        <w:rPr>
          <w:rFonts w:ascii="Arial" w:hAnsi="Arial" w:cs="Arial"/>
          <w:sz w:val="22"/>
          <w:szCs w:val="22"/>
        </w:rPr>
        <w:t xml:space="preserve"> 20</w:t>
      </w:r>
      <w:r w:rsidR="00B26458">
        <w:rPr>
          <w:rFonts w:ascii="Arial" w:hAnsi="Arial" w:cs="Arial"/>
          <w:sz w:val="22"/>
          <w:szCs w:val="22"/>
        </w:rPr>
        <w:t>21</w:t>
      </w:r>
    </w:p>
    <w:p w14:paraId="44BEE3B4" w14:textId="77777777" w:rsidR="00793A72" w:rsidRPr="00A31D73" w:rsidRDefault="00793A72">
      <w:pPr>
        <w:rPr>
          <w:rFonts w:ascii="Arial" w:hAnsi="Arial" w:cs="Arial"/>
          <w:b/>
          <w:sz w:val="22"/>
          <w:szCs w:val="22"/>
        </w:rPr>
      </w:pPr>
      <w:r w:rsidRPr="002528B9">
        <w:rPr>
          <w:rFonts w:ascii="Arial" w:hAnsi="Arial"/>
          <w:b/>
        </w:rPr>
        <w:tab/>
      </w:r>
      <w:r w:rsidRPr="002528B9">
        <w:rPr>
          <w:rFonts w:ascii="Arial" w:hAnsi="Arial"/>
          <w:b/>
        </w:rPr>
        <w:tab/>
      </w:r>
      <w:r w:rsidRPr="002528B9">
        <w:rPr>
          <w:rFonts w:ascii="Arial" w:hAnsi="Arial"/>
          <w:b/>
        </w:rPr>
        <w:tab/>
      </w:r>
      <w:r w:rsidRPr="002528B9">
        <w:rPr>
          <w:rFonts w:ascii="Arial" w:hAnsi="Arial"/>
          <w:b/>
        </w:rPr>
        <w:tab/>
      </w:r>
      <w:r w:rsidRPr="002528B9">
        <w:rPr>
          <w:rFonts w:ascii="Arial" w:hAnsi="Arial"/>
          <w:b/>
        </w:rPr>
        <w:tab/>
      </w:r>
      <w:r w:rsidRPr="002528B9">
        <w:rPr>
          <w:rFonts w:ascii="Arial" w:hAnsi="Arial"/>
          <w:b/>
        </w:rPr>
        <w:tab/>
        <w:t xml:space="preserve">      </w:t>
      </w:r>
      <w:r w:rsidRPr="00A31D73">
        <w:rPr>
          <w:rFonts w:ascii="Arial" w:hAnsi="Arial" w:cs="Arial"/>
          <w:b/>
          <w:sz w:val="22"/>
          <w:szCs w:val="22"/>
        </w:rPr>
        <w:t>Status</w:t>
      </w:r>
    </w:p>
    <w:p w14:paraId="6A3254DE" w14:textId="77777777" w:rsidR="001022C6" w:rsidRPr="00A31D73" w:rsidRDefault="001022C6">
      <w:pPr>
        <w:rPr>
          <w:rFonts w:ascii="Arial" w:hAnsi="Arial" w:cs="Arial"/>
          <w:b/>
          <w:sz w:val="22"/>
          <w:szCs w:val="22"/>
        </w:rPr>
      </w:pPr>
      <w:r w:rsidRPr="00A31D73">
        <w:rPr>
          <w:rFonts w:ascii="Arial" w:hAnsi="Arial" w:cs="Arial"/>
          <w:b/>
          <w:sz w:val="22"/>
          <w:szCs w:val="22"/>
        </w:rPr>
        <w:t>NURSERY SCHOOLS</w:t>
      </w:r>
    </w:p>
    <w:p w14:paraId="27EEB8BE" w14:textId="77777777" w:rsidR="001022C6" w:rsidRPr="00A31D73" w:rsidRDefault="001022C6">
      <w:pPr>
        <w:rPr>
          <w:rFonts w:ascii="Arial" w:hAnsi="Arial" w:cs="Arial"/>
          <w:sz w:val="22"/>
          <w:szCs w:val="22"/>
        </w:rPr>
      </w:pPr>
      <w:r w:rsidRPr="00A31D73">
        <w:rPr>
          <w:rFonts w:ascii="Arial" w:hAnsi="Arial" w:cs="Arial"/>
          <w:sz w:val="22"/>
          <w:szCs w:val="22"/>
        </w:rPr>
        <w:t>Brookhill</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0C3220AD" w14:textId="77777777" w:rsidR="001022C6" w:rsidRPr="00A31D73" w:rsidRDefault="001022C6">
      <w:pPr>
        <w:rPr>
          <w:rFonts w:ascii="Arial" w:hAnsi="Arial" w:cs="Arial"/>
          <w:sz w:val="22"/>
          <w:szCs w:val="22"/>
        </w:rPr>
      </w:pPr>
      <w:r w:rsidRPr="00A31D73">
        <w:rPr>
          <w:rFonts w:ascii="Arial" w:hAnsi="Arial" w:cs="Arial"/>
          <w:sz w:val="22"/>
          <w:szCs w:val="22"/>
        </w:rPr>
        <w:t>Hampden Way</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7A1C438B" w14:textId="77777777" w:rsidR="001022C6" w:rsidRPr="00A31D73" w:rsidRDefault="001022C6">
      <w:pPr>
        <w:rPr>
          <w:rFonts w:ascii="Arial" w:hAnsi="Arial" w:cs="Arial"/>
          <w:sz w:val="22"/>
          <w:szCs w:val="22"/>
        </w:rPr>
      </w:pPr>
      <w:r w:rsidRPr="00A31D73">
        <w:rPr>
          <w:rFonts w:ascii="Arial" w:hAnsi="Arial" w:cs="Arial"/>
          <w:sz w:val="22"/>
          <w:szCs w:val="22"/>
        </w:rPr>
        <w:t>Moss Hall</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29581C44" w14:textId="77777777" w:rsidR="001022C6" w:rsidRPr="00A31D73" w:rsidRDefault="001022C6">
      <w:pPr>
        <w:rPr>
          <w:rFonts w:ascii="Arial" w:hAnsi="Arial" w:cs="Arial"/>
          <w:sz w:val="22"/>
          <w:szCs w:val="22"/>
        </w:rPr>
      </w:pPr>
      <w:r w:rsidRPr="00A31D73">
        <w:rPr>
          <w:rFonts w:ascii="Arial" w:hAnsi="Arial" w:cs="Arial"/>
          <w:sz w:val="22"/>
          <w:szCs w:val="22"/>
        </w:rPr>
        <w:t>St Margaret’s</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34411E6B" w14:textId="77777777" w:rsidR="001022C6" w:rsidRPr="002528B9" w:rsidRDefault="001022C6">
      <w:pPr>
        <w:rPr>
          <w:rFonts w:ascii="Arial" w:hAnsi="Arial"/>
          <w:b/>
        </w:rPr>
      </w:pPr>
    </w:p>
    <w:p w14:paraId="4138ADD0" w14:textId="77777777" w:rsidR="00793A72" w:rsidRPr="00A31D73" w:rsidRDefault="00793A72">
      <w:pPr>
        <w:rPr>
          <w:rFonts w:ascii="Arial" w:hAnsi="Arial" w:cs="Arial"/>
          <w:b/>
          <w:sz w:val="22"/>
          <w:szCs w:val="22"/>
        </w:rPr>
      </w:pPr>
      <w:r w:rsidRPr="00A31D73">
        <w:rPr>
          <w:rFonts w:ascii="Arial" w:hAnsi="Arial" w:cs="Arial"/>
          <w:b/>
          <w:sz w:val="22"/>
          <w:szCs w:val="22"/>
        </w:rPr>
        <w:t>PRIMARY SCHOOLS</w:t>
      </w:r>
    </w:p>
    <w:p w14:paraId="3670CE38" w14:textId="77777777" w:rsidR="00765982" w:rsidRPr="00A31D73" w:rsidRDefault="00765982" w:rsidP="001B58F8">
      <w:pPr>
        <w:rPr>
          <w:rFonts w:ascii="Arial" w:hAnsi="Arial" w:cs="Arial"/>
          <w:sz w:val="22"/>
          <w:szCs w:val="22"/>
        </w:rPr>
      </w:pPr>
      <w:r w:rsidRPr="00A31D73">
        <w:rPr>
          <w:rFonts w:ascii="Arial" w:hAnsi="Arial" w:cs="Arial"/>
          <w:sz w:val="22"/>
          <w:szCs w:val="22"/>
        </w:rPr>
        <w:t>Akiva</w:t>
      </w:r>
      <w:r w:rsidRPr="00A31D73">
        <w:rPr>
          <w:rFonts w:ascii="Arial" w:hAnsi="Arial" w:cs="Arial"/>
          <w:sz w:val="22"/>
          <w:szCs w:val="22"/>
        </w:rPr>
        <w:tab/>
      </w:r>
      <w:r w:rsidRPr="002528B9">
        <w:rPr>
          <w:rFonts w:ascii="Arial" w:hAnsi="Arial"/>
        </w:rPr>
        <w:t xml:space="preserve">   </w:t>
      </w:r>
      <w:r w:rsidR="001B58F8" w:rsidRPr="002528B9">
        <w:rPr>
          <w:rFonts w:ascii="Arial" w:hAnsi="Arial"/>
        </w:rPr>
        <w:tab/>
      </w:r>
      <w:r w:rsidR="001B58F8" w:rsidRPr="002528B9">
        <w:rPr>
          <w:rFonts w:ascii="Arial" w:hAnsi="Arial"/>
        </w:rPr>
        <w:tab/>
      </w:r>
      <w:r w:rsidR="001B58F8" w:rsidRPr="002528B9">
        <w:rPr>
          <w:rFonts w:ascii="Arial" w:hAnsi="Arial"/>
        </w:rPr>
        <w:tab/>
      </w:r>
      <w:r w:rsidR="001B58F8" w:rsidRPr="002528B9">
        <w:rPr>
          <w:rFonts w:ascii="Arial" w:hAnsi="Arial"/>
        </w:rPr>
        <w:tab/>
      </w:r>
      <w:r w:rsidR="001B58F8" w:rsidRPr="002528B9">
        <w:rPr>
          <w:rFonts w:ascii="Arial" w:hAnsi="Arial"/>
        </w:rPr>
        <w:tab/>
      </w:r>
      <w:r w:rsidR="001B58F8" w:rsidRPr="002528B9">
        <w:rPr>
          <w:rFonts w:ascii="Arial" w:hAnsi="Arial"/>
        </w:rPr>
        <w:tab/>
      </w:r>
      <w:proofErr w:type="spellStart"/>
      <w:r w:rsidRPr="00A31D73">
        <w:rPr>
          <w:rFonts w:ascii="Arial" w:hAnsi="Arial" w:cs="Arial"/>
          <w:sz w:val="22"/>
          <w:szCs w:val="22"/>
        </w:rPr>
        <w:t>va</w:t>
      </w:r>
      <w:proofErr w:type="spellEnd"/>
    </w:p>
    <w:p w14:paraId="20A40307" w14:textId="77777777" w:rsidR="00793A72" w:rsidRPr="00A31D73" w:rsidRDefault="00793A72">
      <w:pPr>
        <w:tabs>
          <w:tab w:val="center" w:pos="5040"/>
          <w:tab w:val="center" w:pos="7200"/>
        </w:tabs>
        <w:rPr>
          <w:rFonts w:ascii="Arial" w:hAnsi="Arial" w:cs="Arial"/>
          <w:sz w:val="22"/>
          <w:szCs w:val="22"/>
        </w:rPr>
      </w:pPr>
      <w:r w:rsidRPr="00A31D73">
        <w:rPr>
          <w:rFonts w:ascii="Arial" w:hAnsi="Arial" w:cs="Arial"/>
          <w:sz w:val="22"/>
          <w:szCs w:val="22"/>
        </w:rPr>
        <w:t>All Saints’ CE N20</w:t>
      </w:r>
      <w:r w:rsidRPr="00A31D73">
        <w:rPr>
          <w:rFonts w:ascii="Arial" w:hAnsi="Arial" w:cs="Arial"/>
          <w:sz w:val="22"/>
          <w:szCs w:val="22"/>
        </w:rPr>
        <w:tab/>
        <w:t xml:space="preserve">   </w:t>
      </w:r>
      <w:r w:rsidR="00F473C3" w:rsidRPr="00A31D73">
        <w:rPr>
          <w:rFonts w:ascii="Arial" w:hAnsi="Arial" w:cs="Arial"/>
          <w:sz w:val="22"/>
          <w:szCs w:val="22"/>
        </w:rPr>
        <w:t xml:space="preserve"> </w:t>
      </w:r>
      <w:proofErr w:type="spellStart"/>
      <w:r w:rsidRPr="00A31D73">
        <w:rPr>
          <w:rFonts w:ascii="Arial" w:hAnsi="Arial" w:cs="Arial"/>
          <w:sz w:val="22"/>
          <w:szCs w:val="22"/>
        </w:rPr>
        <w:t>va</w:t>
      </w:r>
      <w:proofErr w:type="spellEnd"/>
      <w:r w:rsidRPr="00A31D73">
        <w:rPr>
          <w:rFonts w:ascii="Arial" w:hAnsi="Arial" w:cs="Arial"/>
          <w:sz w:val="22"/>
          <w:szCs w:val="22"/>
        </w:rPr>
        <w:tab/>
      </w:r>
      <w:r w:rsidRPr="00A31D73">
        <w:rPr>
          <w:rFonts w:ascii="Arial" w:hAnsi="Arial" w:cs="Arial"/>
          <w:sz w:val="22"/>
          <w:szCs w:val="22"/>
        </w:rPr>
        <w:tab/>
      </w:r>
    </w:p>
    <w:p w14:paraId="4F14DE5C" w14:textId="77777777" w:rsidR="00793A72" w:rsidRPr="00A31D73" w:rsidRDefault="00793A72">
      <w:pPr>
        <w:rPr>
          <w:rFonts w:ascii="Arial" w:hAnsi="Arial" w:cs="Arial"/>
          <w:sz w:val="22"/>
          <w:szCs w:val="22"/>
        </w:rPr>
      </w:pPr>
      <w:r w:rsidRPr="00A31D73">
        <w:rPr>
          <w:rFonts w:ascii="Arial" w:hAnsi="Arial" w:cs="Arial"/>
          <w:sz w:val="22"/>
          <w:szCs w:val="22"/>
        </w:rPr>
        <w:t>All Saints’ CE NW2</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 xml:space="preserve">          </w:t>
      </w:r>
      <w:r w:rsidR="007F4ED3" w:rsidRPr="00A31D73">
        <w:rPr>
          <w:rFonts w:ascii="Arial" w:hAnsi="Arial" w:cs="Arial"/>
          <w:sz w:val="22"/>
          <w:szCs w:val="22"/>
        </w:rPr>
        <w:t xml:space="preserve"> </w:t>
      </w:r>
      <w:proofErr w:type="spellStart"/>
      <w:r w:rsidRPr="00A31D73">
        <w:rPr>
          <w:rFonts w:ascii="Arial" w:hAnsi="Arial" w:cs="Arial"/>
          <w:sz w:val="22"/>
          <w:szCs w:val="22"/>
        </w:rPr>
        <w:t>va</w:t>
      </w:r>
      <w:proofErr w:type="spellEnd"/>
    </w:p>
    <w:p w14:paraId="6EA35FD0" w14:textId="77777777" w:rsidR="00793A72" w:rsidRPr="009520A3" w:rsidRDefault="00793A72">
      <w:pPr>
        <w:rPr>
          <w:rFonts w:ascii="Arial" w:hAnsi="Arial" w:cs="Arial"/>
          <w:sz w:val="22"/>
          <w:szCs w:val="22"/>
        </w:rPr>
      </w:pPr>
      <w:r w:rsidRPr="00A31D73">
        <w:rPr>
          <w:rFonts w:ascii="Arial" w:hAnsi="Arial" w:cs="Arial"/>
          <w:sz w:val="22"/>
          <w:szCs w:val="22"/>
        </w:rPr>
        <w:t>Annunciation RC Infant</w:t>
      </w:r>
      <w:r w:rsidR="00765982" w:rsidRPr="00A31D73">
        <w:rPr>
          <w:rFonts w:ascii="Arial" w:hAnsi="Arial" w:cs="Arial"/>
          <w:sz w:val="22"/>
          <w:szCs w:val="22"/>
        </w:rPr>
        <w:t xml:space="preserve"> (The)</w:t>
      </w:r>
      <w:r w:rsidRPr="00A31D73">
        <w:rPr>
          <w:rFonts w:ascii="Arial" w:hAnsi="Arial" w:cs="Arial"/>
          <w:sz w:val="22"/>
          <w:szCs w:val="22"/>
        </w:rPr>
        <w:tab/>
      </w:r>
      <w:r w:rsidRPr="00A31D73">
        <w:rPr>
          <w:rFonts w:ascii="Arial" w:hAnsi="Arial" w:cs="Arial"/>
          <w:sz w:val="22"/>
          <w:szCs w:val="22"/>
        </w:rPr>
        <w:tab/>
        <w:t xml:space="preserve">          </w:t>
      </w:r>
      <w:r w:rsidR="007F4ED3" w:rsidRPr="00A31D73">
        <w:rPr>
          <w:rFonts w:ascii="Arial" w:hAnsi="Arial" w:cs="Arial"/>
          <w:sz w:val="22"/>
          <w:szCs w:val="22"/>
        </w:rPr>
        <w:t xml:space="preserve"> </w:t>
      </w:r>
      <w:r w:rsidR="009755F9">
        <w:rPr>
          <w:rFonts w:ascii="Arial" w:hAnsi="Arial" w:cs="Arial"/>
          <w:sz w:val="22"/>
          <w:szCs w:val="22"/>
        </w:rPr>
        <w:t xml:space="preserve">           </w:t>
      </w:r>
      <w:r w:rsidR="007F4ED3" w:rsidRPr="009520A3">
        <w:rPr>
          <w:rFonts w:ascii="Arial" w:hAnsi="Arial" w:cs="Arial"/>
          <w:sz w:val="22"/>
          <w:szCs w:val="22"/>
        </w:rPr>
        <w:t xml:space="preserve"> </w:t>
      </w:r>
      <w:proofErr w:type="spellStart"/>
      <w:r w:rsidRPr="009520A3">
        <w:rPr>
          <w:rFonts w:ascii="Arial" w:hAnsi="Arial" w:cs="Arial"/>
          <w:sz w:val="22"/>
          <w:szCs w:val="22"/>
        </w:rPr>
        <w:t>va</w:t>
      </w:r>
      <w:proofErr w:type="spellEnd"/>
    </w:p>
    <w:p w14:paraId="0C9F9A17" w14:textId="77777777" w:rsidR="00793A72" w:rsidRPr="009520A3" w:rsidRDefault="00793A72">
      <w:pPr>
        <w:rPr>
          <w:rFonts w:ascii="Arial" w:hAnsi="Arial" w:cs="Arial"/>
          <w:sz w:val="22"/>
          <w:szCs w:val="22"/>
        </w:rPr>
      </w:pPr>
      <w:r w:rsidRPr="009520A3">
        <w:rPr>
          <w:rFonts w:ascii="Arial" w:hAnsi="Arial" w:cs="Arial"/>
          <w:sz w:val="22"/>
          <w:szCs w:val="22"/>
        </w:rPr>
        <w:t>Annunciation RC Junior</w:t>
      </w:r>
      <w:r w:rsidR="00765982" w:rsidRPr="009520A3">
        <w:rPr>
          <w:rFonts w:ascii="Arial" w:hAnsi="Arial" w:cs="Arial"/>
          <w:sz w:val="22"/>
          <w:szCs w:val="22"/>
        </w:rPr>
        <w:t xml:space="preserve"> (</w:t>
      </w:r>
      <w:proofErr w:type="gramStart"/>
      <w:r w:rsidR="00765982" w:rsidRPr="009520A3">
        <w:rPr>
          <w:rFonts w:ascii="Arial" w:hAnsi="Arial" w:cs="Arial"/>
          <w:sz w:val="22"/>
          <w:szCs w:val="22"/>
        </w:rPr>
        <w:t>The)</w:t>
      </w:r>
      <w:r w:rsidR="00493A6B">
        <w:rPr>
          <w:rFonts w:ascii="Arial" w:hAnsi="Arial" w:cs="Arial"/>
          <w:sz w:val="22"/>
          <w:szCs w:val="22"/>
        </w:rPr>
        <w:t xml:space="preserve">   </w:t>
      </w:r>
      <w:proofErr w:type="gramEnd"/>
      <w:r w:rsidR="00493A6B">
        <w:rPr>
          <w:rFonts w:ascii="Arial" w:hAnsi="Arial" w:cs="Arial"/>
          <w:sz w:val="22"/>
          <w:szCs w:val="22"/>
        </w:rPr>
        <w:t xml:space="preserve">   </w:t>
      </w:r>
      <w:r w:rsidRPr="009520A3">
        <w:rPr>
          <w:rFonts w:ascii="Arial" w:hAnsi="Arial" w:cs="Arial"/>
          <w:sz w:val="22"/>
          <w:szCs w:val="22"/>
        </w:rPr>
        <w:t xml:space="preserve">                     </w:t>
      </w:r>
      <w:r w:rsidR="00765982" w:rsidRPr="009520A3">
        <w:rPr>
          <w:rFonts w:ascii="Arial" w:hAnsi="Arial" w:cs="Arial"/>
          <w:sz w:val="22"/>
          <w:szCs w:val="22"/>
        </w:rPr>
        <w:t xml:space="preserve"> </w:t>
      </w:r>
      <w:r w:rsidR="009755F9">
        <w:rPr>
          <w:rFonts w:ascii="Arial" w:hAnsi="Arial" w:cs="Arial"/>
          <w:sz w:val="22"/>
          <w:szCs w:val="22"/>
        </w:rPr>
        <w:t xml:space="preserve">      </w:t>
      </w:r>
      <w:proofErr w:type="spellStart"/>
      <w:r w:rsidRPr="009520A3">
        <w:rPr>
          <w:rFonts w:ascii="Arial" w:hAnsi="Arial" w:cs="Arial"/>
          <w:sz w:val="22"/>
          <w:szCs w:val="22"/>
        </w:rPr>
        <w:t>va</w:t>
      </w:r>
      <w:proofErr w:type="spellEnd"/>
    </w:p>
    <w:p w14:paraId="61E70AA4" w14:textId="77777777" w:rsidR="00793A72" w:rsidRPr="00A31D73" w:rsidRDefault="00793A72">
      <w:pPr>
        <w:rPr>
          <w:rFonts w:ascii="Arial" w:hAnsi="Arial" w:cs="Arial"/>
          <w:sz w:val="22"/>
          <w:szCs w:val="22"/>
        </w:rPr>
      </w:pPr>
      <w:r w:rsidRPr="00A31D73">
        <w:rPr>
          <w:rFonts w:ascii="Arial" w:hAnsi="Arial" w:cs="Arial"/>
          <w:sz w:val="22"/>
          <w:szCs w:val="22"/>
        </w:rPr>
        <w:t>Barnfield</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77902ECF" w14:textId="77777777" w:rsidR="00793A72" w:rsidRPr="009520A3" w:rsidRDefault="00793A72">
      <w:pPr>
        <w:rPr>
          <w:rFonts w:ascii="Arial" w:hAnsi="Arial" w:cs="Arial"/>
          <w:sz w:val="22"/>
          <w:szCs w:val="22"/>
        </w:rPr>
      </w:pPr>
      <w:r w:rsidRPr="009520A3">
        <w:rPr>
          <w:rFonts w:ascii="Arial" w:hAnsi="Arial" w:cs="Arial"/>
          <w:sz w:val="22"/>
          <w:szCs w:val="22"/>
        </w:rPr>
        <w:t>Bei</w:t>
      </w:r>
      <w:r w:rsidR="00BF7FF6" w:rsidRPr="009520A3">
        <w:rPr>
          <w:rFonts w:ascii="Arial" w:hAnsi="Arial" w:cs="Arial"/>
          <w:sz w:val="22"/>
          <w:szCs w:val="22"/>
        </w:rPr>
        <w:t>s</w:t>
      </w:r>
      <w:r w:rsidRPr="009520A3">
        <w:rPr>
          <w:rFonts w:ascii="Arial" w:hAnsi="Arial" w:cs="Arial"/>
          <w:sz w:val="22"/>
          <w:szCs w:val="22"/>
        </w:rPr>
        <w:t xml:space="preserve"> Yaakov</w:t>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00522E14">
        <w:rPr>
          <w:rFonts w:ascii="Arial" w:hAnsi="Arial" w:cs="Arial"/>
          <w:sz w:val="22"/>
          <w:szCs w:val="22"/>
        </w:rPr>
        <w:t xml:space="preserve">           </w:t>
      </w:r>
      <w:proofErr w:type="spellStart"/>
      <w:r w:rsidRPr="009520A3">
        <w:rPr>
          <w:rFonts w:ascii="Arial" w:hAnsi="Arial" w:cs="Arial"/>
          <w:sz w:val="22"/>
          <w:szCs w:val="22"/>
        </w:rPr>
        <w:t>va</w:t>
      </w:r>
      <w:proofErr w:type="spellEnd"/>
    </w:p>
    <w:p w14:paraId="2666F726" w14:textId="77777777" w:rsidR="00793A72" w:rsidRPr="009520A3" w:rsidRDefault="00AE7994">
      <w:pPr>
        <w:rPr>
          <w:rFonts w:ascii="Arial" w:hAnsi="Arial" w:cs="Arial"/>
          <w:sz w:val="22"/>
          <w:szCs w:val="22"/>
        </w:rPr>
      </w:pPr>
      <w:r w:rsidRPr="009520A3">
        <w:rPr>
          <w:rFonts w:ascii="Arial" w:hAnsi="Arial" w:cs="Arial"/>
          <w:sz w:val="22"/>
          <w:szCs w:val="22"/>
        </w:rPr>
        <w:t>Bei</w:t>
      </w:r>
      <w:r w:rsidR="00BF7FF6" w:rsidRPr="009520A3">
        <w:rPr>
          <w:rFonts w:ascii="Arial" w:hAnsi="Arial" w:cs="Arial"/>
          <w:sz w:val="22"/>
          <w:szCs w:val="22"/>
        </w:rPr>
        <w:t>t</w:t>
      </w:r>
      <w:r w:rsidRPr="009520A3">
        <w:rPr>
          <w:rFonts w:ascii="Arial" w:hAnsi="Arial" w:cs="Arial"/>
          <w:sz w:val="22"/>
          <w:szCs w:val="22"/>
        </w:rPr>
        <w:t xml:space="preserve"> Shvidler</w:t>
      </w:r>
      <w:r w:rsidR="00793A72" w:rsidRPr="009520A3">
        <w:rPr>
          <w:rFonts w:ascii="Arial" w:hAnsi="Arial" w:cs="Arial"/>
          <w:sz w:val="22"/>
          <w:szCs w:val="22"/>
        </w:rPr>
        <w:tab/>
      </w:r>
      <w:r w:rsidR="00793A72" w:rsidRPr="009520A3">
        <w:rPr>
          <w:rFonts w:ascii="Arial" w:hAnsi="Arial" w:cs="Arial"/>
          <w:sz w:val="22"/>
          <w:szCs w:val="22"/>
        </w:rPr>
        <w:tab/>
      </w:r>
      <w:r w:rsidR="00793A72" w:rsidRPr="009520A3">
        <w:rPr>
          <w:rFonts w:ascii="Arial" w:hAnsi="Arial" w:cs="Arial"/>
          <w:sz w:val="22"/>
          <w:szCs w:val="22"/>
        </w:rPr>
        <w:tab/>
      </w:r>
      <w:r w:rsidR="00793A72" w:rsidRPr="009520A3">
        <w:rPr>
          <w:rFonts w:ascii="Arial" w:hAnsi="Arial" w:cs="Arial"/>
          <w:sz w:val="22"/>
          <w:szCs w:val="22"/>
        </w:rPr>
        <w:tab/>
      </w:r>
      <w:r w:rsidR="00793A72" w:rsidRPr="009520A3">
        <w:rPr>
          <w:rFonts w:ascii="Arial" w:hAnsi="Arial" w:cs="Arial"/>
          <w:sz w:val="22"/>
          <w:szCs w:val="22"/>
        </w:rPr>
        <w:tab/>
      </w:r>
      <w:r w:rsidR="00522E14">
        <w:rPr>
          <w:rFonts w:ascii="Arial" w:hAnsi="Arial" w:cs="Arial"/>
          <w:sz w:val="22"/>
          <w:szCs w:val="22"/>
        </w:rPr>
        <w:t xml:space="preserve">           </w:t>
      </w:r>
      <w:proofErr w:type="spellStart"/>
      <w:r w:rsidR="00945EF5" w:rsidRPr="009520A3">
        <w:rPr>
          <w:rFonts w:ascii="Arial" w:hAnsi="Arial" w:cs="Arial"/>
          <w:sz w:val="22"/>
          <w:szCs w:val="22"/>
        </w:rPr>
        <w:t>va</w:t>
      </w:r>
      <w:proofErr w:type="spellEnd"/>
    </w:p>
    <w:p w14:paraId="57244598" w14:textId="77777777" w:rsidR="00793A72" w:rsidRPr="009520A3" w:rsidRDefault="00793A72">
      <w:pPr>
        <w:rPr>
          <w:rFonts w:ascii="Arial" w:hAnsi="Arial" w:cs="Arial"/>
          <w:sz w:val="22"/>
          <w:szCs w:val="22"/>
        </w:rPr>
      </w:pPr>
      <w:r w:rsidRPr="009520A3">
        <w:rPr>
          <w:rFonts w:ascii="Arial" w:hAnsi="Arial" w:cs="Arial"/>
          <w:sz w:val="22"/>
          <w:szCs w:val="22"/>
        </w:rPr>
        <w:t>Blessed Dominic RC</w:t>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009755F9">
        <w:rPr>
          <w:rFonts w:ascii="Arial" w:hAnsi="Arial" w:cs="Arial"/>
          <w:sz w:val="22"/>
          <w:szCs w:val="22"/>
        </w:rPr>
        <w:t xml:space="preserve">           </w:t>
      </w:r>
      <w:proofErr w:type="spellStart"/>
      <w:r w:rsidRPr="009520A3">
        <w:rPr>
          <w:rFonts w:ascii="Arial" w:hAnsi="Arial" w:cs="Arial"/>
          <w:sz w:val="22"/>
          <w:szCs w:val="22"/>
        </w:rPr>
        <w:t>va</w:t>
      </w:r>
      <w:proofErr w:type="spellEnd"/>
    </w:p>
    <w:p w14:paraId="258EBB6D" w14:textId="77777777" w:rsidR="00793A72" w:rsidRPr="00A31D73" w:rsidRDefault="00793A72">
      <w:pPr>
        <w:rPr>
          <w:rFonts w:ascii="Arial" w:hAnsi="Arial" w:cs="Arial"/>
          <w:sz w:val="22"/>
          <w:szCs w:val="22"/>
        </w:rPr>
      </w:pPr>
      <w:r w:rsidRPr="00A31D73">
        <w:rPr>
          <w:rFonts w:ascii="Arial" w:hAnsi="Arial" w:cs="Arial"/>
          <w:sz w:val="22"/>
          <w:szCs w:val="22"/>
        </w:rPr>
        <w:t>Brookland Infant</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6FB90AF4" w14:textId="77777777" w:rsidR="00793A72" w:rsidRPr="00A31D73" w:rsidRDefault="00793A72">
      <w:pPr>
        <w:rPr>
          <w:rFonts w:ascii="Arial" w:hAnsi="Arial" w:cs="Arial"/>
          <w:sz w:val="22"/>
          <w:szCs w:val="22"/>
        </w:rPr>
      </w:pPr>
      <w:r w:rsidRPr="00A31D73">
        <w:rPr>
          <w:rFonts w:ascii="Arial" w:hAnsi="Arial" w:cs="Arial"/>
          <w:sz w:val="22"/>
          <w:szCs w:val="22"/>
        </w:rPr>
        <w:t>Brookland Junior</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28E621FC" w14:textId="77777777" w:rsidR="00793A72" w:rsidRPr="00A31D73" w:rsidRDefault="00793A72">
      <w:pPr>
        <w:rPr>
          <w:rFonts w:ascii="Arial" w:hAnsi="Arial" w:cs="Arial"/>
          <w:sz w:val="22"/>
          <w:szCs w:val="22"/>
        </w:rPr>
      </w:pPr>
      <w:r w:rsidRPr="00A31D73">
        <w:rPr>
          <w:rFonts w:ascii="Arial" w:hAnsi="Arial" w:cs="Arial"/>
          <w:sz w:val="22"/>
          <w:szCs w:val="22"/>
        </w:rPr>
        <w:t>Brunswick Park</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1FB29764" w14:textId="77777777" w:rsidR="00793A72" w:rsidRPr="00A31D73" w:rsidRDefault="00793A72">
      <w:pPr>
        <w:rPr>
          <w:rFonts w:ascii="Arial" w:hAnsi="Arial" w:cs="Arial"/>
          <w:sz w:val="22"/>
          <w:szCs w:val="22"/>
        </w:rPr>
      </w:pPr>
      <w:r w:rsidRPr="00A31D73">
        <w:rPr>
          <w:rFonts w:ascii="Arial" w:hAnsi="Arial" w:cs="Arial"/>
          <w:sz w:val="22"/>
          <w:szCs w:val="22"/>
        </w:rPr>
        <w:t>Chalgrove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78E74FFA" w14:textId="77777777" w:rsidR="00793A72" w:rsidRPr="00A31D73" w:rsidRDefault="00793A72">
      <w:pPr>
        <w:rPr>
          <w:rFonts w:ascii="Arial" w:hAnsi="Arial" w:cs="Arial"/>
          <w:sz w:val="22"/>
          <w:szCs w:val="22"/>
        </w:rPr>
      </w:pPr>
      <w:r w:rsidRPr="00A31D73">
        <w:rPr>
          <w:rFonts w:ascii="Arial" w:hAnsi="Arial" w:cs="Arial"/>
          <w:sz w:val="22"/>
          <w:szCs w:val="22"/>
        </w:rPr>
        <w:t>Christ Church CE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5CF40F6C" w14:textId="77777777" w:rsidR="00793A72" w:rsidRPr="00A31D73" w:rsidRDefault="00793A72">
      <w:pPr>
        <w:rPr>
          <w:rFonts w:ascii="Arial" w:hAnsi="Arial" w:cs="Arial"/>
          <w:sz w:val="22"/>
          <w:szCs w:val="22"/>
        </w:rPr>
      </w:pPr>
      <w:r w:rsidRPr="00A31D73">
        <w:rPr>
          <w:rFonts w:ascii="Arial" w:hAnsi="Arial" w:cs="Arial"/>
          <w:sz w:val="22"/>
          <w:szCs w:val="22"/>
        </w:rPr>
        <w:t>Church Hill</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1A0087C4" w14:textId="77777777" w:rsidR="00793A72" w:rsidRPr="00A31D73" w:rsidRDefault="00793A72">
      <w:pPr>
        <w:rPr>
          <w:rFonts w:ascii="Arial" w:hAnsi="Arial" w:cs="Arial"/>
          <w:sz w:val="22"/>
          <w:szCs w:val="22"/>
        </w:rPr>
      </w:pPr>
      <w:r w:rsidRPr="00A31D73">
        <w:rPr>
          <w:rFonts w:ascii="Arial" w:hAnsi="Arial" w:cs="Arial"/>
          <w:sz w:val="22"/>
          <w:szCs w:val="22"/>
        </w:rPr>
        <w:t>Colindale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21652267" w14:textId="77777777" w:rsidR="00793A72" w:rsidRPr="00A31D73" w:rsidRDefault="00793A72">
      <w:pPr>
        <w:rPr>
          <w:rFonts w:ascii="Arial" w:hAnsi="Arial" w:cs="Arial"/>
          <w:sz w:val="22"/>
          <w:szCs w:val="22"/>
        </w:rPr>
      </w:pPr>
      <w:r w:rsidRPr="00A31D73">
        <w:rPr>
          <w:rFonts w:ascii="Arial" w:hAnsi="Arial" w:cs="Arial"/>
          <w:sz w:val="22"/>
          <w:szCs w:val="22"/>
        </w:rPr>
        <w:t>Coppetts Wood</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3FE585BC" w14:textId="77777777" w:rsidR="00793A72" w:rsidRPr="00A31D73" w:rsidRDefault="00793A72">
      <w:pPr>
        <w:rPr>
          <w:rFonts w:ascii="Arial" w:hAnsi="Arial" w:cs="Arial"/>
          <w:sz w:val="22"/>
          <w:szCs w:val="22"/>
        </w:rPr>
      </w:pPr>
      <w:r w:rsidRPr="00A31D73">
        <w:rPr>
          <w:rFonts w:ascii="Arial" w:hAnsi="Arial" w:cs="Arial"/>
          <w:sz w:val="22"/>
          <w:szCs w:val="22"/>
        </w:rPr>
        <w:lastRenderedPageBreak/>
        <w:t>Courtland</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63485F9A" w14:textId="77777777" w:rsidR="00793A72" w:rsidRPr="009520A3" w:rsidRDefault="00793A72">
      <w:pPr>
        <w:rPr>
          <w:rFonts w:ascii="Arial" w:hAnsi="Arial" w:cs="Arial"/>
          <w:sz w:val="22"/>
          <w:szCs w:val="22"/>
        </w:rPr>
      </w:pPr>
      <w:r w:rsidRPr="00A31D73">
        <w:rPr>
          <w:rFonts w:ascii="Arial" w:hAnsi="Arial" w:cs="Arial"/>
          <w:sz w:val="22"/>
          <w:szCs w:val="22"/>
        </w:rPr>
        <w:t>Cromer Road</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009755F9">
        <w:rPr>
          <w:rFonts w:ascii="Arial" w:hAnsi="Arial" w:cs="Arial"/>
          <w:sz w:val="22"/>
          <w:szCs w:val="22"/>
        </w:rPr>
        <w:t xml:space="preserve">            </w:t>
      </w:r>
      <w:r w:rsidRPr="009520A3">
        <w:rPr>
          <w:rFonts w:ascii="Arial" w:hAnsi="Arial" w:cs="Arial"/>
          <w:sz w:val="22"/>
          <w:szCs w:val="22"/>
        </w:rPr>
        <w:t>c</w:t>
      </w:r>
    </w:p>
    <w:p w14:paraId="6A887CC5" w14:textId="77777777" w:rsidR="00793A72" w:rsidRPr="00A31D73" w:rsidRDefault="00793A72">
      <w:pPr>
        <w:rPr>
          <w:rFonts w:ascii="Arial" w:hAnsi="Arial" w:cs="Arial"/>
          <w:sz w:val="22"/>
          <w:szCs w:val="22"/>
        </w:rPr>
      </w:pPr>
      <w:r w:rsidRPr="00A31D73">
        <w:rPr>
          <w:rFonts w:ascii="Arial" w:hAnsi="Arial" w:cs="Arial"/>
          <w:sz w:val="22"/>
          <w:szCs w:val="22"/>
        </w:rPr>
        <w:t>Danegrove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3532AE33" w14:textId="4A6A81D5" w:rsidR="00793A72" w:rsidRPr="009520A3" w:rsidRDefault="00793A72">
      <w:pPr>
        <w:rPr>
          <w:rFonts w:ascii="Arial" w:hAnsi="Arial" w:cs="Arial"/>
          <w:sz w:val="22"/>
          <w:szCs w:val="22"/>
        </w:rPr>
      </w:pPr>
      <w:r w:rsidRPr="00A31D73">
        <w:rPr>
          <w:rFonts w:ascii="Arial" w:hAnsi="Arial" w:cs="Arial"/>
          <w:sz w:val="22"/>
          <w:szCs w:val="22"/>
        </w:rPr>
        <w:t>Deansbrook Infant</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p>
    <w:p w14:paraId="745197F7" w14:textId="77777777" w:rsidR="00793A72" w:rsidRPr="00A31D73" w:rsidRDefault="00793A72">
      <w:pPr>
        <w:rPr>
          <w:rFonts w:ascii="Arial" w:hAnsi="Arial" w:cs="Arial"/>
          <w:sz w:val="22"/>
          <w:szCs w:val="22"/>
        </w:rPr>
      </w:pPr>
      <w:r w:rsidRPr="00A31D73">
        <w:rPr>
          <w:rFonts w:ascii="Arial" w:hAnsi="Arial" w:cs="Arial"/>
          <w:sz w:val="22"/>
          <w:szCs w:val="22"/>
        </w:rPr>
        <w:t xml:space="preserve">Edgware </w:t>
      </w:r>
      <w:r w:rsidR="00AC667C" w:rsidRPr="00A31D73">
        <w:rPr>
          <w:rFonts w:ascii="Arial" w:hAnsi="Arial" w:cs="Arial"/>
          <w:sz w:val="22"/>
          <w:szCs w:val="22"/>
        </w:rPr>
        <w:t>Primary</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793FDCD5" w14:textId="77777777" w:rsidR="00793A72" w:rsidRPr="00A31D73" w:rsidRDefault="00793A72">
      <w:pPr>
        <w:rPr>
          <w:rFonts w:ascii="Arial" w:hAnsi="Arial" w:cs="Arial"/>
          <w:sz w:val="22"/>
          <w:szCs w:val="22"/>
        </w:rPr>
      </w:pPr>
      <w:r w:rsidRPr="00A31D73">
        <w:rPr>
          <w:rFonts w:ascii="Arial" w:hAnsi="Arial" w:cs="Arial"/>
          <w:sz w:val="22"/>
          <w:szCs w:val="22"/>
        </w:rPr>
        <w:t>Fairway</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r w:rsidRPr="00A31D73">
        <w:rPr>
          <w:rFonts w:ascii="Arial" w:hAnsi="Arial" w:cs="Arial"/>
          <w:sz w:val="22"/>
          <w:szCs w:val="22"/>
        </w:rPr>
        <w:tab/>
      </w:r>
    </w:p>
    <w:p w14:paraId="2207CC32" w14:textId="77777777" w:rsidR="00793A72" w:rsidRPr="009520A3" w:rsidRDefault="00793A72">
      <w:pPr>
        <w:rPr>
          <w:rFonts w:ascii="Arial" w:hAnsi="Arial" w:cs="Arial"/>
          <w:sz w:val="22"/>
          <w:szCs w:val="22"/>
        </w:rPr>
      </w:pPr>
      <w:r w:rsidRPr="009520A3">
        <w:rPr>
          <w:rFonts w:ascii="Arial" w:hAnsi="Arial" w:cs="Arial"/>
          <w:sz w:val="22"/>
          <w:szCs w:val="22"/>
        </w:rPr>
        <w:t>Foulds</w:t>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009755F9">
        <w:rPr>
          <w:rFonts w:ascii="Arial" w:hAnsi="Arial" w:cs="Arial"/>
          <w:sz w:val="22"/>
          <w:szCs w:val="22"/>
        </w:rPr>
        <w:t xml:space="preserve">            </w:t>
      </w:r>
      <w:r w:rsidRPr="009520A3">
        <w:rPr>
          <w:rFonts w:ascii="Arial" w:hAnsi="Arial" w:cs="Arial"/>
          <w:sz w:val="22"/>
          <w:szCs w:val="22"/>
        </w:rPr>
        <w:t>c</w:t>
      </w:r>
    </w:p>
    <w:p w14:paraId="20315489" w14:textId="77777777" w:rsidR="00793A72" w:rsidRPr="00A31D73" w:rsidRDefault="00793A72">
      <w:pPr>
        <w:rPr>
          <w:rFonts w:ascii="Arial" w:hAnsi="Arial" w:cs="Arial"/>
          <w:sz w:val="22"/>
          <w:szCs w:val="22"/>
        </w:rPr>
      </w:pPr>
      <w:r w:rsidRPr="00A31D73">
        <w:rPr>
          <w:rFonts w:ascii="Arial" w:hAnsi="Arial" w:cs="Arial"/>
          <w:sz w:val="22"/>
          <w:szCs w:val="22"/>
        </w:rPr>
        <w:t>Frith Manor</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1F84D25B" w14:textId="77777777" w:rsidR="00793A72" w:rsidRPr="009520A3" w:rsidRDefault="00793A72">
      <w:pPr>
        <w:rPr>
          <w:rFonts w:ascii="Arial" w:hAnsi="Arial" w:cs="Arial"/>
          <w:sz w:val="22"/>
          <w:szCs w:val="22"/>
        </w:rPr>
      </w:pPr>
      <w:r w:rsidRPr="009520A3">
        <w:rPr>
          <w:rFonts w:ascii="Arial" w:hAnsi="Arial" w:cs="Arial"/>
          <w:sz w:val="22"/>
          <w:szCs w:val="22"/>
        </w:rPr>
        <w:t>Garden Suburb Infant</w:t>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009755F9">
        <w:rPr>
          <w:rFonts w:ascii="Arial" w:hAnsi="Arial" w:cs="Arial"/>
          <w:sz w:val="22"/>
          <w:szCs w:val="22"/>
        </w:rPr>
        <w:t xml:space="preserve">            </w:t>
      </w:r>
      <w:r w:rsidRPr="009520A3">
        <w:rPr>
          <w:rFonts w:ascii="Arial" w:hAnsi="Arial" w:cs="Arial"/>
          <w:sz w:val="22"/>
          <w:szCs w:val="22"/>
        </w:rPr>
        <w:t>c</w:t>
      </w:r>
    </w:p>
    <w:p w14:paraId="4586A495" w14:textId="77777777" w:rsidR="00793A72" w:rsidRPr="00A31D73" w:rsidRDefault="00793A72">
      <w:pPr>
        <w:rPr>
          <w:rFonts w:ascii="Arial" w:hAnsi="Arial" w:cs="Arial"/>
          <w:sz w:val="22"/>
          <w:szCs w:val="22"/>
        </w:rPr>
      </w:pPr>
      <w:r w:rsidRPr="00A31D73">
        <w:rPr>
          <w:rFonts w:ascii="Arial" w:hAnsi="Arial" w:cs="Arial"/>
          <w:sz w:val="22"/>
          <w:szCs w:val="22"/>
        </w:rPr>
        <w:t>Garden Suburb Junior</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5964B275" w14:textId="77777777" w:rsidR="00793A72" w:rsidRPr="00A31D73" w:rsidRDefault="00793A72">
      <w:pPr>
        <w:rPr>
          <w:rFonts w:ascii="Arial" w:hAnsi="Arial" w:cs="Arial"/>
          <w:sz w:val="22"/>
          <w:szCs w:val="22"/>
        </w:rPr>
      </w:pPr>
      <w:r w:rsidRPr="00A31D73">
        <w:rPr>
          <w:rFonts w:ascii="Arial" w:hAnsi="Arial" w:cs="Arial"/>
          <w:sz w:val="22"/>
          <w:szCs w:val="22"/>
        </w:rPr>
        <w:t>Goldbeaters</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r w:rsidRPr="00A31D73">
        <w:rPr>
          <w:rFonts w:ascii="Arial" w:hAnsi="Arial" w:cs="Arial"/>
          <w:sz w:val="22"/>
          <w:szCs w:val="22"/>
        </w:rPr>
        <w:tab/>
      </w:r>
      <w:r w:rsidRPr="00A31D73">
        <w:rPr>
          <w:rFonts w:ascii="Arial" w:hAnsi="Arial" w:cs="Arial"/>
          <w:sz w:val="22"/>
          <w:szCs w:val="22"/>
        </w:rPr>
        <w:tab/>
      </w:r>
    </w:p>
    <w:p w14:paraId="071F138A" w14:textId="77777777" w:rsidR="00793A72" w:rsidRPr="009520A3" w:rsidRDefault="00793A72">
      <w:pPr>
        <w:rPr>
          <w:rFonts w:ascii="Arial" w:hAnsi="Arial" w:cs="Arial"/>
          <w:sz w:val="22"/>
          <w:szCs w:val="22"/>
        </w:rPr>
      </w:pPr>
      <w:r w:rsidRPr="009520A3">
        <w:rPr>
          <w:rFonts w:ascii="Arial" w:hAnsi="Arial" w:cs="Arial"/>
          <w:sz w:val="22"/>
          <w:szCs w:val="22"/>
        </w:rPr>
        <w:t>Hasmonean Primary</w:t>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009755F9">
        <w:rPr>
          <w:rFonts w:ascii="Arial" w:hAnsi="Arial" w:cs="Arial"/>
          <w:sz w:val="22"/>
          <w:szCs w:val="22"/>
        </w:rPr>
        <w:t xml:space="preserve">           </w:t>
      </w:r>
      <w:proofErr w:type="spellStart"/>
      <w:r w:rsidRPr="009520A3">
        <w:rPr>
          <w:rFonts w:ascii="Arial" w:hAnsi="Arial" w:cs="Arial"/>
          <w:sz w:val="22"/>
          <w:szCs w:val="22"/>
        </w:rPr>
        <w:t>va</w:t>
      </w:r>
      <w:proofErr w:type="spellEnd"/>
    </w:p>
    <w:p w14:paraId="4E3D513A" w14:textId="77777777" w:rsidR="00793A72" w:rsidRPr="009520A3" w:rsidRDefault="00793A72">
      <w:pPr>
        <w:rPr>
          <w:rFonts w:ascii="Arial" w:hAnsi="Arial" w:cs="Arial"/>
          <w:sz w:val="22"/>
          <w:szCs w:val="22"/>
        </w:rPr>
      </w:pPr>
      <w:r w:rsidRPr="009520A3">
        <w:rPr>
          <w:rFonts w:ascii="Arial" w:hAnsi="Arial" w:cs="Arial"/>
          <w:sz w:val="22"/>
          <w:szCs w:val="22"/>
        </w:rPr>
        <w:t>Hollickwood</w:t>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00D26990" w:rsidRPr="009520A3">
        <w:rPr>
          <w:rFonts w:ascii="Arial" w:hAnsi="Arial" w:cs="Arial"/>
          <w:sz w:val="22"/>
          <w:szCs w:val="22"/>
        </w:rPr>
        <w:t>f</w:t>
      </w:r>
    </w:p>
    <w:p w14:paraId="2161EB79" w14:textId="77777777" w:rsidR="00793A72" w:rsidRPr="00A31D73" w:rsidRDefault="00793A72">
      <w:pPr>
        <w:rPr>
          <w:rFonts w:ascii="Arial" w:hAnsi="Arial" w:cs="Arial"/>
          <w:sz w:val="22"/>
          <w:szCs w:val="22"/>
        </w:rPr>
      </w:pPr>
      <w:r w:rsidRPr="00A31D73">
        <w:rPr>
          <w:rFonts w:ascii="Arial" w:hAnsi="Arial" w:cs="Arial"/>
          <w:sz w:val="22"/>
          <w:szCs w:val="22"/>
        </w:rPr>
        <w:t>Holly Park</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r w:rsidRPr="00A31D73">
        <w:rPr>
          <w:rFonts w:ascii="Arial" w:hAnsi="Arial" w:cs="Arial"/>
          <w:sz w:val="22"/>
          <w:szCs w:val="22"/>
        </w:rPr>
        <w:tab/>
      </w:r>
    </w:p>
    <w:p w14:paraId="44934CC9" w14:textId="77777777" w:rsidR="00793A72" w:rsidRPr="00A31D73" w:rsidRDefault="00793A72">
      <w:pPr>
        <w:rPr>
          <w:rFonts w:ascii="Arial" w:hAnsi="Arial" w:cs="Arial"/>
          <w:sz w:val="22"/>
          <w:szCs w:val="22"/>
        </w:rPr>
      </w:pPr>
      <w:r w:rsidRPr="00A31D73">
        <w:rPr>
          <w:rFonts w:ascii="Arial" w:hAnsi="Arial" w:cs="Arial"/>
          <w:sz w:val="22"/>
          <w:szCs w:val="22"/>
        </w:rPr>
        <w:t>Holy Trinity CE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61F58DF7" w14:textId="77777777" w:rsidR="00793A72" w:rsidRPr="00A31D73" w:rsidRDefault="00793A72">
      <w:pPr>
        <w:rPr>
          <w:rFonts w:ascii="Arial" w:hAnsi="Arial" w:cs="Arial"/>
          <w:sz w:val="22"/>
          <w:szCs w:val="22"/>
        </w:rPr>
      </w:pPr>
      <w:r w:rsidRPr="00A31D73">
        <w:rPr>
          <w:rFonts w:ascii="Arial" w:hAnsi="Arial" w:cs="Arial"/>
          <w:sz w:val="22"/>
          <w:szCs w:val="22"/>
        </w:rPr>
        <w:t>Livingstone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2454197E" w14:textId="77777777" w:rsidR="00793A72" w:rsidRPr="00A31D73" w:rsidRDefault="00793A72">
      <w:pPr>
        <w:rPr>
          <w:rFonts w:ascii="Arial" w:hAnsi="Arial" w:cs="Arial"/>
          <w:sz w:val="22"/>
          <w:szCs w:val="22"/>
        </w:rPr>
      </w:pPr>
      <w:r w:rsidRPr="00A31D73">
        <w:rPr>
          <w:rFonts w:ascii="Arial" w:hAnsi="Arial" w:cs="Arial"/>
          <w:sz w:val="22"/>
          <w:szCs w:val="22"/>
        </w:rPr>
        <w:t>Manorside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4962CBAB" w14:textId="77777777" w:rsidR="00793A72" w:rsidRPr="009520A3" w:rsidRDefault="00793A72">
      <w:pPr>
        <w:rPr>
          <w:rFonts w:ascii="Arial" w:hAnsi="Arial" w:cs="Arial"/>
          <w:sz w:val="22"/>
          <w:szCs w:val="22"/>
        </w:rPr>
      </w:pPr>
      <w:r w:rsidRPr="009520A3">
        <w:rPr>
          <w:rFonts w:ascii="Arial" w:hAnsi="Arial" w:cs="Arial"/>
          <w:sz w:val="22"/>
          <w:szCs w:val="22"/>
        </w:rPr>
        <w:t xml:space="preserve">Martin </w:t>
      </w:r>
      <w:r w:rsidR="00765982" w:rsidRPr="009520A3">
        <w:rPr>
          <w:rFonts w:ascii="Arial" w:hAnsi="Arial" w:cs="Arial"/>
          <w:sz w:val="22"/>
          <w:szCs w:val="22"/>
        </w:rPr>
        <w:t>Primary</w:t>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009755F9">
        <w:rPr>
          <w:rFonts w:ascii="Arial" w:hAnsi="Arial" w:cs="Arial"/>
          <w:sz w:val="22"/>
          <w:szCs w:val="22"/>
        </w:rPr>
        <w:t xml:space="preserve">            </w:t>
      </w:r>
      <w:r w:rsidRPr="009520A3">
        <w:rPr>
          <w:rFonts w:ascii="Arial" w:hAnsi="Arial" w:cs="Arial"/>
          <w:sz w:val="22"/>
          <w:szCs w:val="22"/>
        </w:rPr>
        <w:t>c</w:t>
      </w:r>
    </w:p>
    <w:p w14:paraId="6E2C313D" w14:textId="77777777" w:rsidR="00793A72" w:rsidRPr="00A31D73" w:rsidRDefault="00793A72">
      <w:pPr>
        <w:rPr>
          <w:rFonts w:ascii="Arial" w:hAnsi="Arial" w:cs="Arial"/>
          <w:sz w:val="22"/>
          <w:szCs w:val="22"/>
        </w:rPr>
      </w:pPr>
      <w:r w:rsidRPr="00A31D73">
        <w:rPr>
          <w:rFonts w:ascii="Arial" w:hAnsi="Arial" w:cs="Arial"/>
          <w:sz w:val="22"/>
          <w:szCs w:val="22"/>
        </w:rPr>
        <w:t>Mathilda Marks-Kennedy</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3069F45C" w14:textId="77777777" w:rsidR="00793A72" w:rsidRPr="009520A3" w:rsidRDefault="00793A72">
      <w:pPr>
        <w:rPr>
          <w:rFonts w:ascii="Arial" w:hAnsi="Arial" w:cs="Arial"/>
          <w:sz w:val="22"/>
          <w:szCs w:val="22"/>
        </w:rPr>
      </w:pPr>
      <w:r w:rsidRPr="009520A3">
        <w:rPr>
          <w:rFonts w:ascii="Arial" w:hAnsi="Arial" w:cs="Arial"/>
          <w:sz w:val="22"/>
          <w:szCs w:val="22"/>
        </w:rPr>
        <w:t>Menorah Foundation</w:t>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Pr="009520A3">
        <w:rPr>
          <w:rFonts w:ascii="Arial" w:hAnsi="Arial" w:cs="Arial"/>
          <w:sz w:val="22"/>
          <w:szCs w:val="22"/>
        </w:rPr>
        <w:tab/>
      </w:r>
      <w:r w:rsidR="009755F9">
        <w:rPr>
          <w:rFonts w:ascii="Arial" w:hAnsi="Arial" w:cs="Arial"/>
          <w:sz w:val="22"/>
          <w:szCs w:val="22"/>
        </w:rPr>
        <w:t xml:space="preserve">            </w:t>
      </w:r>
      <w:proofErr w:type="spellStart"/>
      <w:r w:rsidRPr="009520A3">
        <w:rPr>
          <w:rFonts w:ascii="Arial" w:hAnsi="Arial" w:cs="Arial"/>
          <w:sz w:val="22"/>
          <w:szCs w:val="22"/>
        </w:rPr>
        <w:t>va</w:t>
      </w:r>
      <w:proofErr w:type="spellEnd"/>
    </w:p>
    <w:p w14:paraId="6BD0495B" w14:textId="77777777" w:rsidR="00793A72" w:rsidRPr="00A31D73" w:rsidRDefault="00793A72">
      <w:pPr>
        <w:rPr>
          <w:rFonts w:ascii="Arial" w:hAnsi="Arial" w:cs="Arial"/>
          <w:sz w:val="22"/>
          <w:szCs w:val="22"/>
        </w:rPr>
      </w:pPr>
      <w:r w:rsidRPr="00A31D73">
        <w:rPr>
          <w:rFonts w:ascii="Arial" w:hAnsi="Arial" w:cs="Arial"/>
          <w:sz w:val="22"/>
          <w:szCs w:val="22"/>
        </w:rPr>
        <w:t>Menorah Primary</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309B2364" w14:textId="77777777" w:rsidR="00793A72" w:rsidRPr="00A31D73" w:rsidRDefault="00793A72">
      <w:pPr>
        <w:rPr>
          <w:rFonts w:ascii="Arial" w:hAnsi="Arial" w:cs="Arial"/>
          <w:sz w:val="22"/>
          <w:szCs w:val="22"/>
        </w:rPr>
      </w:pPr>
      <w:r w:rsidRPr="00A31D73">
        <w:rPr>
          <w:rFonts w:ascii="Arial" w:hAnsi="Arial" w:cs="Arial"/>
          <w:sz w:val="22"/>
          <w:szCs w:val="22"/>
        </w:rPr>
        <w:t>Monken Hadley CE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4AA98C91" w14:textId="77777777" w:rsidR="00793A72" w:rsidRPr="00A31D73" w:rsidRDefault="00793A72">
      <w:pPr>
        <w:rPr>
          <w:rFonts w:ascii="Arial" w:hAnsi="Arial" w:cs="Arial"/>
          <w:sz w:val="22"/>
          <w:szCs w:val="22"/>
        </w:rPr>
      </w:pPr>
      <w:r w:rsidRPr="00A31D73">
        <w:rPr>
          <w:rFonts w:ascii="Arial" w:hAnsi="Arial" w:cs="Arial"/>
          <w:sz w:val="22"/>
          <w:szCs w:val="22"/>
        </w:rPr>
        <w:t>Monkfrith</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65827D53" w14:textId="77777777" w:rsidR="00793A72" w:rsidRPr="00A31D73" w:rsidRDefault="00793A72">
      <w:pPr>
        <w:rPr>
          <w:rFonts w:ascii="Arial" w:hAnsi="Arial" w:cs="Arial"/>
          <w:sz w:val="22"/>
          <w:szCs w:val="22"/>
        </w:rPr>
      </w:pPr>
      <w:r w:rsidRPr="00A31D73">
        <w:rPr>
          <w:rFonts w:ascii="Arial" w:hAnsi="Arial" w:cs="Arial"/>
          <w:sz w:val="22"/>
          <w:szCs w:val="22"/>
        </w:rPr>
        <w:t>Moss Hall Infant</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5A0ED382" w14:textId="77777777" w:rsidR="00793A72" w:rsidRPr="00A31D73" w:rsidRDefault="00793A72">
      <w:pPr>
        <w:rPr>
          <w:rFonts w:ascii="Arial" w:hAnsi="Arial" w:cs="Arial"/>
          <w:sz w:val="22"/>
          <w:szCs w:val="22"/>
        </w:rPr>
      </w:pPr>
      <w:r w:rsidRPr="00A31D73">
        <w:rPr>
          <w:rFonts w:ascii="Arial" w:hAnsi="Arial" w:cs="Arial"/>
          <w:sz w:val="22"/>
          <w:szCs w:val="22"/>
        </w:rPr>
        <w:t>Moss Hall Junior</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05D513D2" w14:textId="77777777" w:rsidR="00793A72" w:rsidRPr="00A31D73" w:rsidRDefault="00793A72">
      <w:pPr>
        <w:rPr>
          <w:rFonts w:ascii="Arial" w:hAnsi="Arial" w:cs="Arial"/>
          <w:sz w:val="22"/>
          <w:szCs w:val="22"/>
        </w:rPr>
      </w:pPr>
      <w:r w:rsidRPr="00A31D73">
        <w:rPr>
          <w:rFonts w:ascii="Arial" w:hAnsi="Arial" w:cs="Arial"/>
          <w:sz w:val="22"/>
          <w:szCs w:val="22"/>
        </w:rPr>
        <w:t>Northside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5A6620DA" w14:textId="77777777" w:rsidR="006E2DDA" w:rsidRPr="009520A3" w:rsidRDefault="006E2DDA">
      <w:pPr>
        <w:rPr>
          <w:rFonts w:ascii="Arial" w:hAnsi="Arial" w:cs="Arial"/>
          <w:sz w:val="22"/>
          <w:szCs w:val="22"/>
        </w:rPr>
      </w:pPr>
      <w:r w:rsidRPr="009520A3">
        <w:rPr>
          <w:rFonts w:ascii="Arial" w:hAnsi="Arial" w:cs="Arial"/>
          <w:sz w:val="22"/>
          <w:szCs w:val="22"/>
        </w:rPr>
        <w:t xml:space="preserve">Noam Primary                                                     </w:t>
      </w:r>
      <w:r w:rsidR="009755F9">
        <w:rPr>
          <w:rFonts w:ascii="Arial" w:hAnsi="Arial" w:cs="Arial"/>
          <w:sz w:val="22"/>
          <w:szCs w:val="22"/>
        </w:rPr>
        <w:t xml:space="preserve">      </w:t>
      </w:r>
      <w:proofErr w:type="spellStart"/>
      <w:r w:rsidRPr="009520A3">
        <w:rPr>
          <w:rFonts w:ascii="Arial" w:hAnsi="Arial" w:cs="Arial"/>
          <w:sz w:val="22"/>
          <w:szCs w:val="22"/>
        </w:rPr>
        <w:t>va</w:t>
      </w:r>
      <w:proofErr w:type="spellEnd"/>
    </w:p>
    <w:p w14:paraId="1B072290" w14:textId="77777777" w:rsidR="00793A72" w:rsidRPr="00A31D73" w:rsidRDefault="00793A72">
      <w:pPr>
        <w:rPr>
          <w:rFonts w:ascii="Arial" w:hAnsi="Arial" w:cs="Arial"/>
          <w:sz w:val="22"/>
          <w:szCs w:val="22"/>
        </w:rPr>
      </w:pPr>
      <w:r w:rsidRPr="00A31D73">
        <w:rPr>
          <w:rFonts w:ascii="Arial" w:hAnsi="Arial" w:cs="Arial"/>
          <w:sz w:val="22"/>
          <w:szCs w:val="22"/>
        </w:rPr>
        <w:lastRenderedPageBreak/>
        <w:t>Orion</w:t>
      </w:r>
      <w:r w:rsidR="00765982" w:rsidRPr="00A31D73">
        <w:rPr>
          <w:rFonts w:ascii="Arial" w:hAnsi="Arial" w:cs="Arial"/>
          <w:sz w:val="22"/>
          <w:szCs w:val="22"/>
        </w:rPr>
        <w:t xml:space="preserve"> (The)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r w:rsidRPr="00A31D73">
        <w:rPr>
          <w:rFonts w:ascii="Arial" w:hAnsi="Arial" w:cs="Arial"/>
          <w:sz w:val="22"/>
          <w:szCs w:val="22"/>
        </w:rPr>
        <w:tab/>
      </w:r>
    </w:p>
    <w:p w14:paraId="6C6B9F8C" w14:textId="77777777" w:rsidR="00793A72" w:rsidRPr="00A31D73" w:rsidRDefault="00793A72">
      <w:pPr>
        <w:rPr>
          <w:rFonts w:ascii="Arial" w:hAnsi="Arial" w:cs="Arial"/>
          <w:sz w:val="22"/>
          <w:szCs w:val="22"/>
        </w:rPr>
      </w:pPr>
      <w:r w:rsidRPr="00A31D73">
        <w:rPr>
          <w:rFonts w:ascii="Arial" w:hAnsi="Arial" w:cs="Arial"/>
          <w:sz w:val="22"/>
          <w:szCs w:val="22"/>
        </w:rPr>
        <w:t>Our Lady of Lourdes RC</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77D4A615" w14:textId="77777777" w:rsidR="00793A72" w:rsidRPr="00A31D73" w:rsidRDefault="00793A72">
      <w:pPr>
        <w:rPr>
          <w:rFonts w:ascii="Arial" w:hAnsi="Arial" w:cs="Arial"/>
          <w:sz w:val="22"/>
          <w:szCs w:val="22"/>
        </w:rPr>
      </w:pPr>
      <w:r w:rsidRPr="00A31D73">
        <w:rPr>
          <w:rFonts w:ascii="Arial" w:hAnsi="Arial" w:cs="Arial"/>
          <w:sz w:val="22"/>
          <w:szCs w:val="22"/>
        </w:rPr>
        <w:t xml:space="preserve">Pardes House </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33F466F2" w14:textId="77777777" w:rsidR="00793A72" w:rsidRPr="00A31D73" w:rsidRDefault="00793A72">
      <w:pPr>
        <w:rPr>
          <w:rFonts w:ascii="Arial" w:hAnsi="Arial" w:cs="Arial"/>
          <w:sz w:val="22"/>
          <w:szCs w:val="22"/>
        </w:rPr>
      </w:pPr>
      <w:r w:rsidRPr="00A31D73">
        <w:rPr>
          <w:rFonts w:ascii="Arial" w:hAnsi="Arial" w:cs="Arial"/>
          <w:sz w:val="22"/>
          <w:szCs w:val="22"/>
        </w:rPr>
        <w:t>Queenswell Infant</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421E1A5F" w14:textId="77777777" w:rsidR="00793A72" w:rsidRPr="00A31D73" w:rsidRDefault="00793A72">
      <w:pPr>
        <w:rPr>
          <w:rFonts w:ascii="Arial" w:hAnsi="Arial" w:cs="Arial"/>
          <w:sz w:val="22"/>
          <w:szCs w:val="22"/>
        </w:rPr>
      </w:pPr>
      <w:r w:rsidRPr="00A31D73">
        <w:rPr>
          <w:rFonts w:ascii="Arial" w:hAnsi="Arial" w:cs="Arial"/>
          <w:sz w:val="22"/>
          <w:szCs w:val="22"/>
        </w:rPr>
        <w:t>Queenswell Junior</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17E67ACB" w14:textId="77777777" w:rsidR="00793A72" w:rsidRPr="00A31D73" w:rsidRDefault="00793A72">
      <w:pPr>
        <w:rPr>
          <w:rFonts w:ascii="Arial" w:hAnsi="Arial" w:cs="Arial"/>
          <w:sz w:val="22"/>
          <w:szCs w:val="22"/>
        </w:rPr>
      </w:pPr>
      <w:r w:rsidRPr="00A31D73">
        <w:rPr>
          <w:rFonts w:ascii="Arial" w:hAnsi="Arial" w:cs="Arial"/>
          <w:sz w:val="22"/>
          <w:szCs w:val="22"/>
        </w:rPr>
        <w:t>Rosh Pinah</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00016DC8" w14:textId="77777777" w:rsidR="00793A72" w:rsidRPr="00A31D73" w:rsidRDefault="00793A72">
      <w:pPr>
        <w:rPr>
          <w:rFonts w:ascii="Arial" w:hAnsi="Arial" w:cs="Arial"/>
          <w:sz w:val="22"/>
          <w:szCs w:val="22"/>
        </w:rPr>
      </w:pPr>
      <w:r w:rsidRPr="00A31D73">
        <w:rPr>
          <w:rFonts w:ascii="Arial" w:hAnsi="Arial" w:cs="Arial"/>
          <w:sz w:val="22"/>
          <w:szCs w:val="22"/>
        </w:rPr>
        <w:t>Sacred Heart RC</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51DD2F54" w14:textId="77777777" w:rsidR="00793A72" w:rsidRPr="00A31D73" w:rsidRDefault="00793A72">
      <w:pPr>
        <w:rPr>
          <w:rFonts w:ascii="Arial" w:hAnsi="Arial" w:cs="Arial"/>
          <w:sz w:val="22"/>
          <w:szCs w:val="22"/>
        </w:rPr>
      </w:pPr>
      <w:r w:rsidRPr="00A31D73">
        <w:rPr>
          <w:rFonts w:ascii="Arial" w:hAnsi="Arial" w:cs="Arial"/>
          <w:sz w:val="22"/>
          <w:szCs w:val="22"/>
        </w:rPr>
        <w:t>St Agnes' RC</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2D6D80A9" w14:textId="77777777" w:rsidR="00793A72" w:rsidRPr="00A31D73" w:rsidRDefault="00793A72">
      <w:pPr>
        <w:rPr>
          <w:rFonts w:ascii="Arial" w:hAnsi="Arial" w:cs="Arial"/>
          <w:sz w:val="22"/>
          <w:szCs w:val="22"/>
        </w:rPr>
      </w:pPr>
      <w:r w:rsidRPr="00A31D73">
        <w:rPr>
          <w:rFonts w:ascii="Arial" w:hAnsi="Arial" w:cs="Arial"/>
          <w:sz w:val="22"/>
          <w:szCs w:val="22"/>
        </w:rPr>
        <w:t>St Andrew's CE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5CED9E3F" w14:textId="77777777" w:rsidR="00793A72" w:rsidRPr="00A31D73" w:rsidRDefault="00793A72">
      <w:pPr>
        <w:rPr>
          <w:rFonts w:ascii="Arial" w:hAnsi="Arial" w:cs="Arial"/>
          <w:sz w:val="22"/>
          <w:szCs w:val="22"/>
        </w:rPr>
      </w:pPr>
      <w:r w:rsidRPr="00A31D73">
        <w:rPr>
          <w:rFonts w:ascii="Arial" w:hAnsi="Arial" w:cs="Arial"/>
          <w:sz w:val="22"/>
          <w:szCs w:val="22"/>
        </w:rPr>
        <w:t>St Catherine's RC</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22DCC256" w14:textId="77777777" w:rsidR="00793A72" w:rsidRPr="00A31D73" w:rsidRDefault="00793A72">
      <w:pPr>
        <w:rPr>
          <w:rFonts w:ascii="Arial" w:hAnsi="Arial" w:cs="Arial"/>
          <w:sz w:val="22"/>
          <w:szCs w:val="22"/>
        </w:rPr>
      </w:pPr>
      <w:r w:rsidRPr="00A31D73">
        <w:rPr>
          <w:rFonts w:ascii="Arial" w:hAnsi="Arial" w:cs="Arial"/>
          <w:sz w:val="22"/>
          <w:szCs w:val="22"/>
        </w:rPr>
        <w:t>St John's CE N11</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0A1822DB" w14:textId="77777777" w:rsidR="00793A72" w:rsidRPr="00A31D73" w:rsidRDefault="00793A72">
      <w:pPr>
        <w:rPr>
          <w:rFonts w:ascii="Arial" w:hAnsi="Arial" w:cs="Arial"/>
          <w:sz w:val="22"/>
          <w:szCs w:val="22"/>
        </w:rPr>
      </w:pPr>
      <w:r w:rsidRPr="00A31D73">
        <w:rPr>
          <w:rFonts w:ascii="Arial" w:hAnsi="Arial" w:cs="Arial"/>
          <w:sz w:val="22"/>
          <w:szCs w:val="22"/>
        </w:rPr>
        <w:t>St John's CE N20</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5AFDD538" w14:textId="77777777" w:rsidR="00793A72" w:rsidRPr="00A31D73" w:rsidRDefault="00793A72">
      <w:pPr>
        <w:rPr>
          <w:rFonts w:ascii="Arial" w:hAnsi="Arial" w:cs="Arial"/>
          <w:sz w:val="22"/>
          <w:szCs w:val="22"/>
        </w:rPr>
      </w:pPr>
      <w:r w:rsidRPr="00A31D73">
        <w:rPr>
          <w:rFonts w:ascii="Arial" w:hAnsi="Arial" w:cs="Arial"/>
          <w:sz w:val="22"/>
          <w:szCs w:val="22"/>
        </w:rPr>
        <w:t xml:space="preserve">St Joseph's RC </w:t>
      </w:r>
      <w:r w:rsidR="00AC667C" w:rsidRPr="00A31D73">
        <w:rPr>
          <w:rFonts w:ascii="Arial" w:hAnsi="Arial" w:cs="Arial"/>
          <w:sz w:val="22"/>
          <w:szCs w:val="22"/>
        </w:rPr>
        <w:t>Primary</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56E99EE2" w14:textId="77777777" w:rsidR="00793A72" w:rsidRPr="00A31D73" w:rsidRDefault="00793A72">
      <w:pPr>
        <w:rPr>
          <w:rFonts w:ascii="Arial" w:hAnsi="Arial" w:cs="Arial"/>
          <w:sz w:val="22"/>
          <w:szCs w:val="22"/>
        </w:rPr>
      </w:pPr>
      <w:r w:rsidRPr="00A31D73">
        <w:rPr>
          <w:rFonts w:ascii="Arial" w:hAnsi="Arial" w:cs="Arial"/>
          <w:sz w:val="22"/>
          <w:szCs w:val="22"/>
        </w:rPr>
        <w:t>St Mary's CE EN4</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r w:rsidRPr="00A31D73">
        <w:rPr>
          <w:rFonts w:ascii="Arial" w:hAnsi="Arial" w:cs="Arial"/>
          <w:sz w:val="22"/>
          <w:szCs w:val="22"/>
        </w:rPr>
        <w:tab/>
      </w:r>
    </w:p>
    <w:p w14:paraId="5B812043" w14:textId="77777777" w:rsidR="00793A72" w:rsidRPr="00A31D73" w:rsidRDefault="00793A72">
      <w:pPr>
        <w:rPr>
          <w:rFonts w:ascii="Arial" w:hAnsi="Arial" w:cs="Arial"/>
          <w:sz w:val="22"/>
          <w:szCs w:val="22"/>
        </w:rPr>
      </w:pPr>
      <w:r w:rsidRPr="00A31D73">
        <w:rPr>
          <w:rFonts w:ascii="Arial" w:hAnsi="Arial" w:cs="Arial"/>
          <w:sz w:val="22"/>
          <w:szCs w:val="22"/>
        </w:rPr>
        <w:t>St Mary's CE N3</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03BF9438" w14:textId="77777777" w:rsidR="00793A72" w:rsidRPr="00A31D73" w:rsidRDefault="00793A72">
      <w:pPr>
        <w:rPr>
          <w:rFonts w:ascii="Arial" w:hAnsi="Arial" w:cs="Arial"/>
          <w:sz w:val="22"/>
          <w:szCs w:val="22"/>
        </w:rPr>
      </w:pPr>
      <w:r w:rsidRPr="00A31D73">
        <w:rPr>
          <w:rFonts w:ascii="Arial" w:hAnsi="Arial" w:cs="Arial"/>
          <w:sz w:val="22"/>
          <w:szCs w:val="22"/>
        </w:rPr>
        <w:t>St Paul's CE N11</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67A5CEB4" w14:textId="77777777" w:rsidR="00793A72" w:rsidRPr="00A31D73" w:rsidRDefault="00793A72">
      <w:pPr>
        <w:rPr>
          <w:rFonts w:ascii="Arial" w:hAnsi="Arial" w:cs="Arial"/>
          <w:sz w:val="22"/>
          <w:szCs w:val="22"/>
        </w:rPr>
      </w:pPr>
      <w:r w:rsidRPr="00A31D73">
        <w:rPr>
          <w:rFonts w:ascii="Arial" w:hAnsi="Arial" w:cs="Arial"/>
          <w:sz w:val="22"/>
          <w:szCs w:val="22"/>
        </w:rPr>
        <w:t>St Paul's CE NW7</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5EF7CF97" w14:textId="77777777" w:rsidR="00793A72" w:rsidRPr="00A31D73" w:rsidRDefault="00793A72">
      <w:pPr>
        <w:rPr>
          <w:rFonts w:ascii="Arial" w:hAnsi="Arial" w:cs="Arial"/>
          <w:sz w:val="22"/>
          <w:szCs w:val="22"/>
        </w:rPr>
      </w:pPr>
      <w:r w:rsidRPr="00A31D73">
        <w:rPr>
          <w:rFonts w:ascii="Arial" w:hAnsi="Arial" w:cs="Arial"/>
          <w:sz w:val="22"/>
          <w:szCs w:val="22"/>
        </w:rPr>
        <w:t>St Theresa's RC</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63E3CBE4" w14:textId="77777777" w:rsidR="00793A72" w:rsidRPr="00A31D73" w:rsidRDefault="00793A72">
      <w:pPr>
        <w:rPr>
          <w:rFonts w:ascii="Arial" w:hAnsi="Arial" w:cs="Arial"/>
          <w:sz w:val="22"/>
          <w:szCs w:val="22"/>
        </w:rPr>
      </w:pPr>
      <w:r w:rsidRPr="00A31D73">
        <w:rPr>
          <w:rFonts w:ascii="Arial" w:hAnsi="Arial" w:cs="Arial"/>
          <w:sz w:val="22"/>
          <w:szCs w:val="22"/>
        </w:rPr>
        <w:t>St Vincent's RC</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3511C338" w14:textId="77777777" w:rsidR="00793A72" w:rsidRPr="00A31D73" w:rsidRDefault="00793A72">
      <w:pPr>
        <w:rPr>
          <w:rFonts w:ascii="Arial" w:hAnsi="Arial" w:cs="Arial"/>
          <w:sz w:val="22"/>
          <w:szCs w:val="22"/>
        </w:rPr>
      </w:pPr>
      <w:r w:rsidRPr="00A31D73">
        <w:rPr>
          <w:rFonts w:ascii="Arial" w:hAnsi="Arial" w:cs="Arial"/>
          <w:sz w:val="22"/>
          <w:szCs w:val="22"/>
        </w:rPr>
        <w:t>Sunnyfields</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057B0993" w14:textId="77777777" w:rsidR="00793A72" w:rsidRPr="00A31D73" w:rsidRDefault="00793A72">
      <w:pPr>
        <w:rPr>
          <w:rFonts w:ascii="Arial" w:hAnsi="Arial" w:cs="Arial"/>
          <w:sz w:val="22"/>
          <w:szCs w:val="22"/>
        </w:rPr>
      </w:pPr>
      <w:r w:rsidRPr="00A31D73">
        <w:rPr>
          <w:rFonts w:ascii="Arial" w:hAnsi="Arial" w:cs="Arial"/>
          <w:sz w:val="22"/>
          <w:szCs w:val="22"/>
        </w:rPr>
        <w:t>Trent CE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5C2AF1CA" w14:textId="77777777" w:rsidR="00793A72" w:rsidRPr="00A31D73" w:rsidRDefault="00793A72">
      <w:pPr>
        <w:rPr>
          <w:rFonts w:ascii="Arial" w:hAnsi="Arial" w:cs="Arial"/>
          <w:sz w:val="22"/>
          <w:szCs w:val="22"/>
        </w:rPr>
      </w:pPr>
      <w:r w:rsidRPr="00A31D73">
        <w:rPr>
          <w:rFonts w:ascii="Arial" w:hAnsi="Arial" w:cs="Arial"/>
          <w:sz w:val="22"/>
          <w:szCs w:val="22"/>
        </w:rPr>
        <w:t>Tudor</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768AC4B8" w14:textId="77777777" w:rsidR="00793A72" w:rsidRPr="00A31D73" w:rsidRDefault="00793A72">
      <w:pPr>
        <w:rPr>
          <w:rFonts w:ascii="Arial" w:hAnsi="Arial" w:cs="Arial"/>
          <w:sz w:val="22"/>
          <w:szCs w:val="22"/>
        </w:rPr>
      </w:pPr>
      <w:r w:rsidRPr="00A31D73">
        <w:rPr>
          <w:rFonts w:ascii="Arial" w:hAnsi="Arial" w:cs="Arial"/>
          <w:sz w:val="22"/>
          <w:szCs w:val="22"/>
        </w:rPr>
        <w:t>Underhill</w:t>
      </w:r>
      <w:r w:rsidR="00F473C3"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44A9CE17" w14:textId="77777777" w:rsidR="00793A72" w:rsidRPr="00A31D73" w:rsidRDefault="00793A72">
      <w:pPr>
        <w:rPr>
          <w:rFonts w:ascii="Arial" w:hAnsi="Arial" w:cs="Arial"/>
          <w:sz w:val="22"/>
          <w:szCs w:val="22"/>
        </w:rPr>
      </w:pPr>
      <w:r w:rsidRPr="00A31D73">
        <w:rPr>
          <w:rFonts w:ascii="Arial" w:hAnsi="Arial" w:cs="Arial"/>
          <w:sz w:val="22"/>
          <w:szCs w:val="22"/>
        </w:rPr>
        <w:t xml:space="preserve">Wessex Gardens </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41541CF3" w14:textId="77777777" w:rsidR="00793A72" w:rsidRPr="00A31D73" w:rsidRDefault="00793A72">
      <w:pPr>
        <w:rPr>
          <w:rFonts w:ascii="Arial" w:hAnsi="Arial" w:cs="Arial"/>
          <w:sz w:val="22"/>
          <w:szCs w:val="22"/>
        </w:rPr>
      </w:pPr>
      <w:r w:rsidRPr="00A31D73">
        <w:rPr>
          <w:rFonts w:ascii="Arial" w:hAnsi="Arial" w:cs="Arial"/>
          <w:sz w:val="22"/>
          <w:szCs w:val="22"/>
        </w:rPr>
        <w:t>Whitings Hill</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52E772E3" w14:textId="77777777" w:rsidR="00793A72" w:rsidRPr="00A31D73" w:rsidRDefault="00793A72">
      <w:pPr>
        <w:rPr>
          <w:rFonts w:ascii="Arial" w:hAnsi="Arial" w:cs="Arial"/>
          <w:sz w:val="22"/>
          <w:szCs w:val="22"/>
        </w:rPr>
      </w:pPr>
      <w:r w:rsidRPr="00A31D73">
        <w:rPr>
          <w:rFonts w:ascii="Arial" w:hAnsi="Arial" w:cs="Arial"/>
          <w:sz w:val="22"/>
          <w:szCs w:val="22"/>
        </w:rPr>
        <w:t>Woodcroft</w:t>
      </w:r>
      <w:r w:rsidR="00734114"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142F5BCA" w14:textId="77777777" w:rsidR="00793A72" w:rsidRPr="00A31D73" w:rsidRDefault="00793A72">
      <w:pPr>
        <w:rPr>
          <w:rFonts w:ascii="Arial" w:hAnsi="Arial" w:cs="Arial"/>
          <w:sz w:val="22"/>
          <w:szCs w:val="22"/>
        </w:rPr>
      </w:pPr>
      <w:r w:rsidRPr="00A31D73">
        <w:rPr>
          <w:rFonts w:ascii="Arial" w:hAnsi="Arial" w:cs="Arial"/>
          <w:sz w:val="22"/>
          <w:szCs w:val="22"/>
        </w:rPr>
        <w:t>Woodridge</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t>c</w:t>
      </w:r>
    </w:p>
    <w:p w14:paraId="77E10861" w14:textId="77777777" w:rsidR="00793A72" w:rsidRPr="00A31D73" w:rsidRDefault="00793A72">
      <w:pPr>
        <w:rPr>
          <w:rFonts w:ascii="Arial" w:hAnsi="Arial" w:cs="Arial"/>
          <w:sz w:val="22"/>
          <w:szCs w:val="22"/>
        </w:rPr>
      </w:pPr>
    </w:p>
    <w:p w14:paraId="0F0B73B1" w14:textId="77777777" w:rsidR="00BF7FF6" w:rsidRPr="00A31D73" w:rsidRDefault="001B58F8">
      <w:pPr>
        <w:rPr>
          <w:rFonts w:ascii="Arial" w:hAnsi="Arial" w:cs="Arial"/>
          <w:b/>
          <w:sz w:val="22"/>
          <w:szCs w:val="22"/>
        </w:rPr>
      </w:pPr>
      <w:r w:rsidRPr="00A31D73">
        <w:rPr>
          <w:rFonts w:ascii="Arial" w:hAnsi="Arial" w:cs="Arial"/>
          <w:b/>
          <w:sz w:val="22"/>
          <w:szCs w:val="22"/>
        </w:rPr>
        <w:t xml:space="preserve">ALL-THOUGH SCHOOLS </w:t>
      </w:r>
    </w:p>
    <w:p w14:paraId="456209EB" w14:textId="77777777" w:rsidR="001B58F8" w:rsidRPr="00A31D73" w:rsidRDefault="001B58F8" w:rsidP="001B58F8">
      <w:pPr>
        <w:rPr>
          <w:rFonts w:ascii="Arial" w:hAnsi="Arial" w:cs="Arial"/>
          <w:sz w:val="22"/>
          <w:szCs w:val="22"/>
        </w:rPr>
      </w:pPr>
      <w:r w:rsidRPr="00A31D73">
        <w:rPr>
          <w:rFonts w:ascii="Arial" w:hAnsi="Arial" w:cs="Arial"/>
          <w:sz w:val="22"/>
          <w:szCs w:val="22"/>
        </w:rPr>
        <w:t xml:space="preserve">St Mary's &amp; St John’s CE </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5D235430" w14:textId="77777777" w:rsidR="00793A72" w:rsidRPr="005B2206" w:rsidRDefault="00793A72" w:rsidP="005B2206">
      <w:pPr>
        <w:rPr>
          <w:rFonts w:ascii="Arial" w:hAnsi="Arial" w:cs="Arial"/>
          <w:b/>
          <w:sz w:val="22"/>
          <w:szCs w:val="22"/>
        </w:rPr>
      </w:pPr>
      <w:r w:rsidRPr="005B2206">
        <w:rPr>
          <w:rFonts w:ascii="Arial" w:hAnsi="Arial" w:cs="Arial"/>
          <w:b/>
          <w:sz w:val="22"/>
          <w:szCs w:val="22"/>
        </w:rPr>
        <w:t>SECONDARY SCHOOLS</w:t>
      </w:r>
    </w:p>
    <w:p w14:paraId="2F618AC8" w14:textId="77777777" w:rsidR="00793A72" w:rsidRPr="00A31D73" w:rsidRDefault="00793A72">
      <w:pPr>
        <w:rPr>
          <w:rFonts w:ascii="Arial" w:hAnsi="Arial" w:cs="Arial"/>
          <w:sz w:val="22"/>
          <w:szCs w:val="22"/>
        </w:rPr>
      </w:pPr>
      <w:r w:rsidRPr="00A31D73">
        <w:rPr>
          <w:rFonts w:ascii="Arial" w:hAnsi="Arial" w:cs="Arial"/>
          <w:sz w:val="22"/>
          <w:szCs w:val="22"/>
        </w:rPr>
        <w:t>Finchley Catholic High</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4C15F039" w14:textId="77777777" w:rsidR="00793A72" w:rsidRPr="009755F9" w:rsidRDefault="00793A72">
      <w:pPr>
        <w:rPr>
          <w:rFonts w:ascii="Arial" w:hAnsi="Arial" w:cs="Arial"/>
          <w:sz w:val="22"/>
          <w:szCs w:val="22"/>
        </w:rPr>
      </w:pPr>
      <w:r w:rsidRPr="00A31D73">
        <w:rPr>
          <w:rFonts w:ascii="Arial" w:hAnsi="Arial" w:cs="Arial"/>
          <w:sz w:val="22"/>
          <w:szCs w:val="22"/>
        </w:rPr>
        <w:t xml:space="preserve">Friern Barnet </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009755F9">
        <w:rPr>
          <w:rFonts w:ascii="Arial" w:hAnsi="Arial" w:cs="Arial"/>
          <w:sz w:val="22"/>
          <w:szCs w:val="22"/>
        </w:rPr>
        <w:t xml:space="preserve">            </w:t>
      </w:r>
      <w:r w:rsidRPr="009755F9">
        <w:rPr>
          <w:rFonts w:ascii="Arial" w:hAnsi="Arial" w:cs="Arial"/>
          <w:sz w:val="22"/>
          <w:szCs w:val="22"/>
        </w:rPr>
        <w:t>c</w:t>
      </w:r>
    </w:p>
    <w:p w14:paraId="00ADA52F" w14:textId="77777777" w:rsidR="00BA37D8" w:rsidRPr="00A31D73" w:rsidRDefault="00BA37D8">
      <w:pPr>
        <w:rPr>
          <w:rFonts w:ascii="Arial" w:hAnsi="Arial" w:cs="Arial"/>
          <w:sz w:val="22"/>
          <w:szCs w:val="22"/>
        </w:rPr>
      </w:pPr>
      <w:r w:rsidRPr="00A31D73">
        <w:rPr>
          <w:rFonts w:ascii="Arial" w:hAnsi="Arial" w:cs="Arial"/>
          <w:sz w:val="22"/>
          <w:szCs w:val="22"/>
        </w:rPr>
        <w:t>Jewish Community Secondary School</w:t>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20A6B3D3" w14:textId="77777777" w:rsidR="001B58F8" w:rsidRPr="00A31D73" w:rsidRDefault="001B58F8">
      <w:pPr>
        <w:rPr>
          <w:rFonts w:ascii="Arial" w:hAnsi="Arial" w:cs="Arial"/>
          <w:sz w:val="22"/>
          <w:szCs w:val="22"/>
        </w:rPr>
      </w:pPr>
      <w:r w:rsidRPr="00A31D73">
        <w:rPr>
          <w:rFonts w:ascii="Arial" w:hAnsi="Arial" w:cs="Arial"/>
          <w:sz w:val="22"/>
          <w:szCs w:val="22"/>
        </w:rPr>
        <w:t>Menorah High School for Girls</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364D5E86" w14:textId="77777777" w:rsidR="00793A72" w:rsidRPr="00A31D73" w:rsidRDefault="00793A72">
      <w:pPr>
        <w:rPr>
          <w:rFonts w:ascii="Arial" w:hAnsi="Arial" w:cs="Arial"/>
          <w:sz w:val="22"/>
          <w:szCs w:val="22"/>
        </w:rPr>
      </w:pPr>
      <w:r w:rsidRPr="00A31D73">
        <w:rPr>
          <w:rFonts w:ascii="Arial" w:hAnsi="Arial" w:cs="Arial"/>
          <w:sz w:val="22"/>
          <w:szCs w:val="22"/>
        </w:rPr>
        <w:t>St James’ Catholic High</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51301AD9" w14:textId="77777777" w:rsidR="00793A72" w:rsidRPr="00A31D73" w:rsidRDefault="00793A72">
      <w:pPr>
        <w:rPr>
          <w:rFonts w:ascii="Arial" w:hAnsi="Arial" w:cs="Arial"/>
          <w:sz w:val="22"/>
          <w:szCs w:val="22"/>
        </w:rPr>
      </w:pPr>
      <w:r w:rsidRPr="00A31D73">
        <w:rPr>
          <w:rFonts w:ascii="Arial" w:hAnsi="Arial" w:cs="Arial"/>
          <w:sz w:val="22"/>
          <w:szCs w:val="22"/>
        </w:rPr>
        <w:t>St Michael’s Catholic Grammar</w:t>
      </w:r>
      <w:r w:rsidRPr="00A31D73">
        <w:rPr>
          <w:rFonts w:ascii="Arial" w:hAnsi="Arial" w:cs="Arial"/>
          <w:sz w:val="22"/>
          <w:szCs w:val="22"/>
        </w:rPr>
        <w:tab/>
      </w:r>
      <w:r w:rsidRPr="00A31D73">
        <w:rPr>
          <w:rFonts w:ascii="Arial" w:hAnsi="Arial" w:cs="Arial"/>
          <w:sz w:val="22"/>
          <w:szCs w:val="22"/>
        </w:rPr>
        <w:tab/>
      </w:r>
      <w:r w:rsidRPr="00A31D73">
        <w:rPr>
          <w:rFonts w:ascii="Arial" w:hAnsi="Arial" w:cs="Arial"/>
          <w:sz w:val="22"/>
          <w:szCs w:val="22"/>
        </w:rPr>
        <w:tab/>
      </w:r>
      <w:proofErr w:type="spellStart"/>
      <w:r w:rsidRPr="00A31D73">
        <w:rPr>
          <w:rFonts w:ascii="Arial" w:hAnsi="Arial" w:cs="Arial"/>
          <w:sz w:val="22"/>
          <w:szCs w:val="22"/>
        </w:rPr>
        <w:t>va</w:t>
      </w:r>
      <w:proofErr w:type="spellEnd"/>
    </w:p>
    <w:p w14:paraId="3D82E906" w14:textId="77777777" w:rsidR="00793A72" w:rsidRPr="005B2206" w:rsidRDefault="00793A72" w:rsidP="005B2206">
      <w:pPr>
        <w:rPr>
          <w:rFonts w:ascii="Arial" w:hAnsi="Arial" w:cs="Arial"/>
          <w:b/>
          <w:sz w:val="22"/>
          <w:szCs w:val="22"/>
        </w:rPr>
      </w:pPr>
      <w:r w:rsidRPr="005B2206">
        <w:rPr>
          <w:rFonts w:ascii="Arial" w:hAnsi="Arial" w:cs="Arial"/>
          <w:b/>
          <w:sz w:val="22"/>
          <w:szCs w:val="22"/>
        </w:rPr>
        <w:t>SPECIAL SCHOOLS</w:t>
      </w:r>
    </w:p>
    <w:p w14:paraId="62325E20" w14:textId="77777777" w:rsidR="00793A72" w:rsidRPr="002528B9" w:rsidRDefault="00793A72">
      <w:pPr>
        <w:rPr>
          <w:rFonts w:ascii="Arial" w:eastAsia="Times New Roman" w:hAnsi="Arial"/>
          <w:szCs w:val="20"/>
          <w:lang w:eastAsia="en-US"/>
        </w:rPr>
      </w:pPr>
      <w:r w:rsidRPr="002528B9">
        <w:rPr>
          <w:rFonts w:ascii="Arial" w:hAnsi="Arial"/>
        </w:rPr>
        <w:t>Mapledown</w:t>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t>c</w:t>
      </w:r>
    </w:p>
    <w:p w14:paraId="4151CE63" w14:textId="77777777" w:rsidR="00793A72" w:rsidRPr="002528B9" w:rsidRDefault="00793A72">
      <w:pPr>
        <w:rPr>
          <w:rFonts w:ascii="Arial" w:eastAsia="Times New Roman" w:hAnsi="Arial"/>
          <w:szCs w:val="20"/>
          <w:lang w:eastAsia="en-US"/>
        </w:rPr>
      </w:pPr>
      <w:r w:rsidRPr="002528B9">
        <w:rPr>
          <w:rFonts w:ascii="Arial" w:hAnsi="Arial"/>
        </w:rPr>
        <w:t>Northway</w:t>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t>c</w:t>
      </w:r>
    </w:p>
    <w:p w14:paraId="7A6780DB" w14:textId="77777777" w:rsidR="00793A72" w:rsidRPr="00EA6B2C" w:rsidRDefault="00793A72">
      <w:pPr>
        <w:rPr>
          <w:rFonts w:ascii="Arial" w:eastAsia="Times New Roman" w:hAnsi="Arial"/>
          <w:szCs w:val="20"/>
          <w:lang w:eastAsia="en-US"/>
        </w:rPr>
      </w:pPr>
      <w:r w:rsidRPr="002528B9">
        <w:rPr>
          <w:rFonts w:ascii="Arial" w:hAnsi="Arial"/>
        </w:rPr>
        <w:t>Oakleigh</w:t>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t>c</w:t>
      </w:r>
    </w:p>
    <w:p w14:paraId="6FC74A0A" w14:textId="77777777" w:rsidR="00793A72" w:rsidRPr="005B2206" w:rsidRDefault="00945EF5" w:rsidP="005B2206">
      <w:pPr>
        <w:rPr>
          <w:rFonts w:ascii="Arial" w:hAnsi="Arial" w:cs="Arial"/>
          <w:b/>
          <w:sz w:val="22"/>
          <w:szCs w:val="22"/>
        </w:rPr>
      </w:pPr>
      <w:r w:rsidRPr="005B2206">
        <w:rPr>
          <w:rFonts w:ascii="Arial" w:hAnsi="Arial" w:cs="Arial"/>
          <w:b/>
          <w:sz w:val="22"/>
          <w:szCs w:val="22"/>
        </w:rPr>
        <w:t>PUPIL REFERRAL UNITS</w:t>
      </w:r>
    </w:p>
    <w:p w14:paraId="4B7064D5" w14:textId="77777777" w:rsidR="00653947" w:rsidRPr="002528B9" w:rsidRDefault="00653947">
      <w:pPr>
        <w:rPr>
          <w:rFonts w:ascii="Arial" w:eastAsia="Times New Roman" w:hAnsi="Arial"/>
          <w:szCs w:val="20"/>
          <w:lang w:eastAsia="en-US"/>
        </w:rPr>
      </w:pPr>
      <w:r w:rsidRPr="002528B9">
        <w:rPr>
          <w:rFonts w:ascii="Arial" w:hAnsi="Arial"/>
        </w:rPr>
        <w:t>Pavilion Study Centre</w:t>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t>c</w:t>
      </w:r>
    </w:p>
    <w:p w14:paraId="31D91B51" w14:textId="77777777" w:rsidR="00653947" w:rsidRPr="00EA6B2C" w:rsidRDefault="00653947">
      <w:pPr>
        <w:rPr>
          <w:rFonts w:ascii="Arial" w:eastAsia="Times New Roman" w:hAnsi="Arial"/>
          <w:szCs w:val="20"/>
          <w:lang w:eastAsia="en-US"/>
        </w:rPr>
      </w:pPr>
      <w:r w:rsidRPr="002528B9">
        <w:rPr>
          <w:rFonts w:ascii="Arial" w:hAnsi="Arial"/>
        </w:rPr>
        <w:t>Northgate</w:t>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r>
      <w:r w:rsidRPr="002528B9">
        <w:rPr>
          <w:rFonts w:ascii="Arial" w:hAnsi="Arial"/>
        </w:rPr>
        <w:tab/>
        <w:t>c</w:t>
      </w:r>
    </w:p>
    <w:p w14:paraId="70F9C764" w14:textId="77777777" w:rsidR="00793A72" w:rsidRPr="005B2206" w:rsidRDefault="00793A72" w:rsidP="005B2206">
      <w:pPr>
        <w:rPr>
          <w:rFonts w:ascii="Arial" w:hAnsi="Arial" w:cs="Arial"/>
          <w:b/>
          <w:sz w:val="22"/>
          <w:szCs w:val="22"/>
        </w:rPr>
      </w:pPr>
      <w:r w:rsidRPr="005B2206">
        <w:rPr>
          <w:rFonts w:ascii="Arial" w:hAnsi="Arial" w:cs="Arial"/>
          <w:b/>
          <w:sz w:val="22"/>
          <w:szCs w:val="22"/>
        </w:rPr>
        <w:t>KEY</w:t>
      </w:r>
    </w:p>
    <w:p w14:paraId="396346C8" w14:textId="77777777" w:rsidR="00793A72" w:rsidRPr="00296D68" w:rsidRDefault="00793A72">
      <w:pPr>
        <w:rPr>
          <w:rFonts w:ascii="Arial" w:hAnsi="Arial" w:cs="Arial"/>
        </w:rPr>
      </w:pPr>
      <w:r w:rsidRPr="00296D68">
        <w:rPr>
          <w:rFonts w:ascii="Arial" w:hAnsi="Arial" w:cs="Arial"/>
        </w:rPr>
        <w:t xml:space="preserve">c    </w:t>
      </w:r>
      <w:r w:rsidR="006F6DA2" w:rsidRPr="00296D68">
        <w:rPr>
          <w:rFonts w:ascii="Arial" w:hAnsi="Arial" w:cs="Arial"/>
        </w:rPr>
        <w:t>= Community</w:t>
      </w:r>
    </w:p>
    <w:p w14:paraId="309F3F73" w14:textId="77777777" w:rsidR="00793A72" w:rsidRPr="00296D68" w:rsidRDefault="006F6DA2">
      <w:pPr>
        <w:rPr>
          <w:rFonts w:ascii="Arial" w:hAnsi="Arial" w:cs="Arial"/>
        </w:rPr>
      </w:pPr>
      <w:proofErr w:type="spellStart"/>
      <w:r w:rsidRPr="00296D68">
        <w:rPr>
          <w:rFonts w:ascii="Arial" w:hAnsi="Arial" w:cs="Arial"/>
        </w:rPr>
        <w:t>va</w:t>
      </w:r>
      <w:proofErr w:type="spellEnd"/>
      <w:r w:rsidRPr="00296D68">
        <w:rPr>
          <w:rFonts w:ascii="Arial" w:hAnsi="Arial" w:cs="Arial"/>
        </w:rPr>
        <w:t xml:space="preserve"> = Voluntary</w:t>
      </w:r>
      <w:r w:rsidR="00793A72" w:rsidRPr="00296D68">
        <w:rPr>
          <w:rFonts w:ascii="Arial" w:hAnsi="Arial" w:cs="Arial"/>
        </w:rPr>
        <w:t xml:space="preserve"> Aided</w:t>
      </w:r>
    </w:p>
    <w:p w14:paraId="6851DB9E" w14:textId="77777777" w:rsidR="00522E14" w:rsidRPr="007F7E0F" w:rsidRDefault="00793A72" w:rsidP="007F7E0F">
      <w:pPr>
        <w:rPr>
          <w:rFonts w:ascii="Arial" w:hAnsi="Arial" w:cs="Arial"/>
        </w:rPr>
      </w:pPr>
      <w:r w:rsidRPr="00296D68">
        <w:rPr>
          <w:rFonts w:ascii="Arial" w:hAnsi="Arial" w:cs="Arial"/>
        </w:rPr>
        <w:t>f     = Foundation</w:t>
      </w:r>
    </w:p>
    <w:p w14:paraId="2763291F" w14:textId="77777777" w:rsidR="004D0CEB" w:rsidRPr="005B2206" w:rsidRDefault="004D0CEB" w:rsidP="003575FC">
      <w:pPr>
        <w:pStyle w:val="Heading1"/>
        <w:rPr>
          <w:rFonts w:ascii="Arial" w:hAnsi="Arial"/>
          <w:sz w:val="22"/>
        </w:rPr>
      </w:pPr>
      <w:r w:rsidRPr="005B2206">
        <w:rPr>
          <w:rFonts w:ascii="Arial" w:hAnsi="Arial"/>
          <w:sz w:val="22"/>
        </w:rPr>
        <w:t>ANNEX B:</w:t>
      </w:r>
      <w:r w:rsidR="00F77F77" w:rsidRPr="005B2206">
        <w:rPr>
          <w:rFonts w:ascii="Arial" w:hAnsi="Arial"/>
          <w:sz w:val="22"/>
        </w:rPr>
        <w:t xml:space="preserve"> </w:t>
      </w:r>
      <w:r w:rsidR="005F6E0F">
        <w:rPr>
          <w:rFonts w:ascii="Arial" w:hAnsi="Arial"/>
          <w:sz w:val="22"/>
        </w:rPr>
        <w:t>REVENUE AND CAPITAL SPLIT</w:t>
      </w:r>
      <w:r w:rsidRPr="005B2206">
        <w:rPr>
          <w:rFonts w:ascii="Arial" w:hAnsi="Arial"/>
          <w:sz w:val="22"/>
        </w:rPr>
        <w:t xml:space="preserve">    </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2"/>
        <w:gridCol w:w="3380"/>
        <w:gridCol w:w="3380"/>
      </w:tblGrid>
      <w:tr w:rsidR="00F77F77" w:rsidRPr="00A31D73" w14:paraId="4AA0027C" w14:textId="77777777" w:rsidTr="00F43E5C">
        <w:trPr>
          <w:cantSplit/>
          <w:jc w:val="center"/>
        </w:trPr>
        <w:tc>
          <w:tcPr>
            <w:tcW w:w="2682" w:type="dxa"/>
            <w:vAlign w:val="center"/>
          </w:tcPr>
          <w:p w14:paraId="222D533E" w14:textId="77777777" w:rsidR="00F77F77" w:rsidRPr="005B2206" w:rsidRDefault="00F77F77" w:rsidP="00F43E5C">
            <w:pPr>
              <w:jc w:val="center"/>
              <w:rPr>
                <w:rFonts w:ascii="Arial" w:hAnsi="Arial" w:cs="Arial"/>
                <w:b/>
                <w:sz w:val="22"/>
                <w:szCs w:val="22"/>
              </w:rPr>
            </w:pPr>
            <w:r w:rsidRPr="005B2206">
              <w:rPr>
                <w:rFonts w:ascii="Arial" w:hAnsi="Arial" w:cs="Arial"/>
                <w:b/>
                <w:sz w:val="22"/>
                <w:szCs w:val="22"/>
              </w:rPr>
              <w:t>ELEMENT</w:t>
            </w:r>
          </w:p>
        </w:tc>
        <w:tc>
          <w:tcPr>
            <w:tcW w:w="3380" w:type="dxa"/>
            <w:vAlign w:val="center"/>
          </w:tcPr>
          <w:p w14:paraId="3FDF4837" w14:textId="77777777" w:rsidR="00F77F77" w:rsidRPr="00A31D73" w:rsidRDefault="00F77F77" w:rsidP="00F43E5C">
            <w:pPr>
              <w:jc w:val="center"/>
              <w:rPr>
                <w:rFonts w:ascii="Arial" w:hAnsi="Arial" w:cs="Arial"/>
                <w:b/>
                <w:sz w:val="22"/>
                <w:szCs w:val="22"/>
              </w:rPr>
            </w:pPr>
            <w:r w:rsidRPr="00A31D73">
              <w:rPr>
                <w:rFonts w:ascii="Arial" w:hAnsi="Arial" w:cs="Arial"/>
                <w:b/>
                <w:sz w:val="22"/>
                <w:szCs w:val="22"/>
              </w:rPr>
              <w:t>REVENUE: REPAIRS &amp; MAINTENANCE</w:t>
            </w:r>
          </w:p>
        </w:tc>
        <w:tc>
          <w:tcPr>
            <w:tcW w:w="3380" w:type="dxa"/>
            <w:vAlign w:val="center"/>
          </w:tcPr>
          <w:p w14:paraId="73E245E3" w14:textId="77777777" w:rsidR="00F77F77" w:rsidRPr="00A31D73" w:rsidRDefault="00F77F77" w:rsidP="00F43E5C">
            <w:pPr>
              <w:jc w:val="center"/>
              <w:rPr>
                <w:rFonts w:ascii="Arial" w:hAnsi="Arial" w:cs="Arial"/>
                <w:b/>
                <w:sz w:val="22"/>
                <w:szCs w:val="22"/>
              </w:rPr>
            </w:pPr>
            <w:r w:rsidRPr="00A31D73">
              <w:rPr>
                <w:rFonts w:ascii="Arial" w:hAnsi="Arial" w:cs="Arial"/>
                <w:b/>
                <w:sz w:val="22"/>
                <w:szCs w:val="22"/>
              </w:rPr>
              <w:t>CAPITAL: AS CIPFA CODE OF PRACTICE</w:t>
            </w:r>
          </w:p>
        </w:tc>
      </w:tr>
      <w:tr w:rsidR="00F77F77" w:rsidRPr="00A31D73" w14:paraId="10EE1BE3" w14:textId="77777777" w:rsidTr="00001BF3">
        <w:trPr>
          <w:cantSplit/>
          <w:jc w:val="center"/>
        </w:trPr>
        <w:tc>
          <w:tcPr>
            <w:tcW w:w="2682" w:type="dxa"/>
            <w:vMerge w:val="restart"/>
          </w:tcPr>
          <w:p w14:paraId="778C33F9" w14:textId="77777777" w:rsidR="00F77F77" w:rsidRPr="005B2206" w:rsidRDefault="00F77F77" w:rsidP="00F77F77">
            <w:pPr>
              <w:jc w:val="both"/>
              <w:rPr>
                <w:rFonts w:ascii="Arial" w:hAnsi="Arial" w:cs="Arial"/>
                <w:b/>
                <w:sz w:val="22"/>
                <w:szCs w:val="22"/>
              </w:rPr>
            </w:pPr>
            <w:r w:rsidRPr="005B2206">
              <w:rPr>
                <w:rFonts w:ascii="Arial" w:hAnsi="Arial" w:cs="Arial"/>
                <w:b/>
                <w:sz w:val="22"/>
                <w:szCs w:val="22"/>
              </w:rPr>
              <w:lastRenderedPageBreak/>
              <w:t>ROOFS</w:t>
            </w:r>
          </w:p>
          <w:p w14:paraId="58B2CAFF" w14:textId="77777777" w:rsidR="00F77F77" w:rsidRPr="002528B9" w:rsidRDefault="00F77F77" w:rsidP="00F77F77">
            <w:pPr>
              <w:pStyle w:val="Heading1"/>
              <w:rPr>
                <w:rFonts w:ascii="Arial" w:hAnsi="Arial"/>
                <w:color w:val="FFFFFF"/>
                <w:sz w:val="22"/>
              </w:rPr>
            </w:pPr>
            <w:r w:rsidRPr="005B2206">
              <w:rPr>
                <w:rFonts w:ascii="Arial" w:hAnsi="Arial"/>
                <w:sz w:val="22"/>
                <w:u w:val="none"/>
              </w:rPr>
              <w:t>Flat</w:t>
            </w:r>
          </w:p>
        </w:tc>
        <w:tc>
          <w:tcPr>
            <w:tcW w:w="3380" w:type="dxa"/>
            <w:vAlign w:val="center"/>
          </w:tcPr>
          <w:p w14:paraId="5E227612" w14:textId="77777777" w:rsidR="00F77F77" w:rsidRPr="00A31D73" w:rsidRDefault="00F77F77" w:rsidP="00F77F77">
            <w:pPr>
              <w:rPr>
                <w:rFonts w:ascii="Arial" w:hAnsi="Arial" w:cs="Arial"/>
                <w:sz w:val="22"/>
                <w:szCs w:val="22"/>
              </w:rPr>
            </w:pPr>
          </w:p>
          <w:p w14:paraId="6B187DC8"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of small parts of an existing structure</w:t>
            </w:r>
          </w:p>
        </w:tc>
        <w:tc>
          <w:tcPr>
            <w:tcW w:w="3380" w:type="dxa"/>
            <w:vAlign w:val="center"/>
          </w:tcPr>
          <w:p w14:paraId="259E5B6B" w14:textId="77777777" w:rsidR="00F77F77" w:rsidRPr="00A31D73" w:rsidRDefault="00F77F77" w:rsidP="00F77F77">
            <w:pPr>
              <w:rPr>
                <w:rFonts w:ascii="Arial" w:hAnsi="Arial" w:cs="Arial"/>
                <w:sz w:val="22"/>
                <w:szCs w:val="22"/>
              </w:rPr>
            </w:pPr>
          </w:p>
          <w:p w14:paraId="4725D1CA" w14:textId="77777777" w:rsidR="00F77F77" w:rsidRPr="00A31D73" w:rsidRDefault="00F77F77" w:rsidP="00F77F77">
            <w:pPr>
              <w:rPr>
                <w:rFonts w:ascii="Arial" w:hAnsi="Arial" w:cs="Arial"/>
                <w:sz w:val="22"/>
                <w:szCs w:val="22"/>
              </w:rPr>
            </w:pPr>
            <w:r w:rsidRPr="00A31D73">
              <w:rPr>
                <w:rFonts w:ascii="Arial" w:hAnsi="Arial" w:cs="Arial"/>
                <w:sz w:val="22"/>
                <w:szCs w:val="22"/>
              </w:rPr>
              <w:t>Structure. New (not replacement) structure</w:t>
            </w:r>
          </w:p>
        </w:tc>
      </w:tr>
      <w:tr w:rsidR="00F77F77" w:rsidRPr="00A31D73" w14:paraId="1E870C5B" w14:textId="77777777" w:rsidTr="00001BF3">
        <w:trPr>
          <w:cantSplit/>
          <w:jc w:val="center"/>
        </w:trPr>
        <w:tc>
          <w:tcPr>
            <w:tcW w:w="2682" w:type="dxa"/>
            <w:vMerge/>
          </w:tcPr>
          <w:p w14:paraId="19B07D5A" w14:textId="77777777" w:rsidR="00F77F77" w:rsidRPr="00A31D73" w:rsidRDefault="00F77F77" w:rsidP="00F77F77">
            <w:pPr>
              <w:jc w:val="both"/>
              <w:rPr>
                <w:rFonts w:ascii="Arial" w:hAnsi="Arial" w:cs="Arial"/>
                <w:sz w:val="22"/>
                <w:szCs w:val="22"/>
              </w:rPr>
            </w:pPr>
          </w:p>
        </w:tc>
        <w:tc>
          <w:tcPr>
            <w:tcW w:w="3380" w:type="dxa"/>
            <w:vAlign w:val="center"/>
          </w:tcPr>
          <w:p w14:paraId="22C5ADC7" w14:textId="77777777" w:rsidR="00F77F77" w:rsidRPr="00A31D73" w:rsidRDefault="00F77F77" w:rsidP="00F77F77">
            <w:pPr>
              <w:rPr>
                <w:rFonts w:ascii="Arial" w:hAnsi="Arial" w:cs="Arial"/>
                <w:sz w:val="22"/>
                <w:szCs w:val="22"/>
              </w:rPr>
            </w:pPr>
            <w:r w:rsidRPr="00A31D73">
              <w:rPr>
                <w:rFonts w:ascii="Arial" w:hAnsi="Arial" w:cs="Arial"/>
                <w:sz w:val="22"/>
                <w:szCs w:val="22"/>
              </w:rPr>
              <w:t>Replace small areas of rotten or defective timber, make good minor areas of spalling concrete where reinforcing bars exposed</w:t>
            </w:r>
          </w:p>
        </w:tc>
        <w:tc>
          <w:tcPr>
            <w:tcW w:w="3380" w:type="dxa"/>
            <w:vAlign w:val="center"/>
          </w:tcPr>
          <w:p w14:paraId="14A87B18" w14:textId="77777777" w:rsidR="00F77F77" w:rsidRPr="00A31D73" w:rsidRDefault="00F77F77" w:rsidP="00F77F77">
            <w:pPr>
              <w:rPr>
                <w:rFonts w:ascii="Arial" w:hAnsi="Arial" w:cs="Arial"/>
                <w:sz w:val="22"/>
                <w:szCs w:val="22"/>
              </w:rPr>
            </w:pPr>
            <w:r w:rsidRPr="00A31D73">
              <w:rPr>
                <w:rFonts w:ascii="Arial" w:hAnsi="Arial" w:cs="Arial"/>
                <w:sz w:val="22"/>
                <w:szCs w:val="22"/>
              </w:rPr>
              <w:t>Structure. Replacement of all or substantial part of an existing structure to prevent imminent or correct actual major failure of the structure</w:t>
            </w:r>
          </w:p>
        </w:tc>
      </w:tr>
      <w:tr w:rsidR="00F77F77" w:rsidRPr="00A31D73" w14:paraId="78B92817" w14:textId="77777777" w:rsidTr="00001BF3">
        <w:trPr>
          <w:cantSplit/>
          <w:jc w:val="center"/>
        </w:trPr>
        <w:tc>
          <w:tcPr>
            <w:tcW w:w="2682" w:type="dxa"/>
            <w:vMerge/>
          </w:tcPr>
          <w:p w14:paraId="3DF1C139" w14:textId="77777777" w:rsidR="00F77F77" w:rsidRPr="00A31D73" w:rsidRDefault="00F77F77" w:rsidP="00F77F77">
            <w:pPr>
              <w:jc w:val="both"/>
              <w:rPr>
                <w:rFonts w:ascii="Arial" w:hAnsi="Arial" w:cs="Arial"/>
                <w:sz w:val="22"/>
                <w:szCs w:val="22"/>
              </w:rPr>
            </w:pPr>
          </w:p>
        </w:tc>
        <w:tc>
          <w:tcPr>
            <w:tcW w:w="3380" w:type="dxa"/>
            <w:vAlign w:val="center"/>
          </w:tcPr>
          <w:p w14:paraId="7E8E6A17"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of screed/insulation where defective</w:t>
            </w:r>
          </w:p>
        </w:tc>
        <w:tc>
          <w:tcPr>
            <w:tcW w:w="3380" w:type="dxa"/>
            <w:vAlign w:val="center"/>
          </w:tcPr>
          <w:p w14:paraId="3888F203" w14:textId="77777777" w:rsidR="00F77F77" w:rsidRPr="00A31D73" w:rsidRDefault="00F77F77" w:rsidP="00F77F77">
            <w:pPr>
              <w:rPr>
                <w:rFonts w:ascii="Arial" w:hAnsi="Arial" w:cs="Arial"/>
                <w:sz w:val="22"/>
                <w:szCs w:val="22"/>
              </w:rPr>
            </w:pPr>
            <w:r w:rsidRPr="00A31D73">
              <w:rPr>
                <w:rFonts w:ascii="Arial" w:hAnsi="Arial" w:cs="Arial"/>
                <w:sz w:val="22"/>
                <w:szCs w:val="22"/>
              </w:rPr>
              <w:t>Screed/insulation in a new building/ extension</w:t>
            </w:r>
          </w:p>
        </w:tc>
      </w:tr>
      <w:tr w:rsidR="00F77F77" w:rsidRPr="00A31D73" w14:paraId="390035D0" w14:textId="77777777" w:rsidTr="00001BF3">
        <w:trPr>
          <w:cantSplit/>
          <w:jc w:val="center"/>
        </w:trPr>
        <w:tc>
          <w:tcPr>
            <w:tcW w:w="2682" w:type="dxa"/>
            <w:vMerge/>
          </w:tcPr>
          <w:p w14:paraId="7243F3BD" w14:textId="77777777" w:rsidR="00F77F77" w:rsidRPr="00A31D73" w:rsidRDefault="00F77F77" w:rsidP="00F77F77">
            <w:pPr>
              <w:jc w:val="both"/>
              <w:rPr>
                <w:rFonts w:ascii="Arial" w:hAnsi="Arial" w:cs="Arial"/>
                <w:sz w:val="22"/>
                <w:szCs w:val="22"/>
              </w:rPr>
            </w:pPr>
          </w:p>
        </w:tc>
        <w:tc>
          <w:tcPr>
            <w:tcW w:w="3380" w:type="dxa"/>
            <w:vAlign w:val="center"/>
          </w:tcPr>
          <w:p w14:paraId="33EA7D64" w14:textId="77777777" w:rsidR="00F77F77" w:rsidRPr="00A31D73" w:rsidRDefault="00F77F77" w:rsidP="00F77F77">
            <w:pPr>
              <w:rPr>
                <w:rFonts w:ascii="Arial" w:hAnsi="Arial" w:cs="Arial"/>
                <w:sz w:val="22"/>
                <w:szCs w:val="22"/>
              </w:rPr>
            </w:pPr>
            <w:r w:rsidRPr="00A31D73">
              <w:rPr>
                <w:rFonts w:ascii="Arial" w:hAnsi="Arial" w:cs="Arial"/>
                <w:sz w:val="22"/>
                <w:szCs w:val="22"/>
              </w:rPr>
              <w:t>Work to improve insulation standards, during work to repair/replace small areas of roof.</w:t>
            </w:r>
          </w:p>
        </w:tc>
        <w:tc>
          <w:tcPr>
            <w:tcW w:w="3380" w:type="dxa"/>
            <w:vAlign w:val="center"/>
          </w:tcPr>
          <w:p w14:paraId="45D9362D" w14:textId="77777777" w:rsidR="00F77F77" w:rsidRPr="00A31D73" w:rsidRDefault="00F77F77" w:rsidP="00F77F77">
            <w:pPr>
              <w:rPr>
                <w:rFonts w:ascii="Arial" w:hAnsi="Arial" w:cs="Arial"/>
                <w:sz w:val="22"/>
                <w:szCs w:val="22"/>
              </w:rPr>
            </w:pPr>
            <w:r w:rsidRPr="00A31D73">
              <w:rPr>
                <w:rFonts w:ascii="Arial" w:hAnsi="Arial" w:cs="Arial"/>
                <w:sz w:val="22"/>
                <w:szCs w:val="22"/>
              </w:rPr>
              <w:t>Screed/insulation.  Replacement/repair of substantially all.  Improve effectiveness of insulation</w:t>
            </w:r>
          </w:p>
        </w:tc>
      </w:tr>
      <w:tr w:rsidR="00F77F77" w:rsidRPr="00A31D73" w14:paraId="7C29A71D" w14:textId="77777777" w:rsidTr="00001BF3">
        <w:trPr>
          <w:cantSplit/>
          <w:jc w:val="center"/>
        </w:trPr>
        <w:tc>
          <w:tcPr>
            <w:tcW w:w="2682" w:type="dxa"/>
            <w:vMerge/>
          </w:tcPr>
          <w:p w14:paraId="581D41C1" w14:textId="77777777" w:rsidR="00F77F77" w:rsidRPr="00A31D73" w:rsidRDefault="00F77F77" w:rsidP="00F77F77">
            <w:pPr>
              <w:jc w:val="both"/>
              <w:rPr>
                <w:rFonts w:ascii="Arial" w:hAnsi="Arial" w:cs="Arial"/>
                <w:sz w:val="22"/>
                <w:szCs w:val="22"/>
              </w:rPr>
            </w:pPr>
          </w:p>
        </w:tc>
        <w:tc>
          <w:tcPr>
            <w:tcW w:w="3380" w:type="dxa"/>
            <w:vAlign w:val="center"/>
          </w:tcPr>
          <w:p w14:paraId="7570771B" w14:textId="77777777" w:rsidR="00F77F77" w:rsidRPr="00A31D73" w:rsidRDefault="00F77F77" w:rsidP="00F77F77">
            <w:pPr>
              <w:rPr>
                <w:rFonts w:ascii="Arial" w:hAnsi="Arial" w:cs="Arial"/>
                <w:sz w:val="22"/>
                <w:szCs w:val="22"/>
              </w:rPr>
            </w:pPr>
            <w:r w:rsidRPr="00A31D73">
              <w:rPr>
                <w:rFonts w:ascii="Arial" w:hAnsi="Arial" w:cs="Arial"/>
                <w:sz w:val="22"/>
                <w:szCs w:val="22"/>
              </w:rPr>
              <w:t>Replacement of roof finish on existing building.  Re-coating chippings to improve life expectancy.</w:t>
            </w:r>
          </w:p>
        </w:tc>
        <w:tc>
          <w:tcPr>
            <w:tcW w:w="3380" w:type="dxa"/>
            <w:vAlign w:val="center"/>
          </w:tcPr>
          <w:p w14:paraId="76963985" w14:textId="77777777" w:rsidR="00F77F77" w:rsidRPr="00A31D73" w:rsidRDefault="00F77F77" w:rsidP="00F77F77">
            <w:pPr>
              <w:rPr>
                <w:rFonts w:ascii="Arial" w:hAnsi="Arial" w:cs="Arial"/>
                <w:sz w:val="22"/>
                <w:szCs w:val="22"/>
              </w:rPr>
            </w:pPr>
            <w:r w:rsidRPr="00A31D73">
              <w:rPr>
                <w:rFonts w:ascii="Arial" w:hAnsi="Arial" w:cs="Arial"/>
                <w:sz w:val="22"/>
                <w:szCs w:val="22"/>
              </w:rPr>
              <w:t>Finish on new building.  Replacement of all/ substantially all on existing roof</w:t>
            </w:r>
          </w:p>
        </w:tc>
      </w:tr>
      <w:tr w:rsidR="00F77F77" w:rsidRPr="00A31D73" w14:paraId="19F86D16" w14:textId="77777777" w:rsidTr="00001BF3">
        <w:trPr>
          <w:cantSplit/>
          <w:jc w:val="center"/>
        </w:trPr>
        <w:tc>
          <w:tcPr>
            <w:tcW w:w="2682" w:type="dxa"/>
            <w:vMerge/>
          </w:tcPr>
          <w:p w14:paraId="64FCF0DB" w14:textId="77777777" w:rsidR="00F77F77" w:rsidRPr="00A31D73" w:rsidRDefault="00F77F77" w:rsidP="00F77F77">
            <w:pPr>
              <w:jc w:val="both"/>
              <w:rPr>
                <w:rFonts w:ascii="Arial" w:hAnsi="Arial" w:cs="Arial"/>
                <w:sz w:val="22"/>
                <w:szCs w:val="22"/>
              </w:rPr>
            </w:pPr>
          </w:p>
        </w:tc>
        <w:tc>
          <w:tcPr>
            <w:tcW w:w="3380" w:type="dxa"/>
            <w:vAlign w:val="center"/>
          </w:tcPr>
          <w:p w14:paraId="56B0DBFF" w14:textId="77777777" w:rsidR="00F77F77" w:rsidRPr="00A31D73" w:rsidRDefault="00F77F77" w:rsidP="00F77F77">
            <w:pPr>
              <w:rPr>
                <w:rFonts w:ascii="Arial" w:hAnsi="Arial" w:cs="Arial"/>
                <w:sz w:val="22"/>
                <w:szCs w:val="22"/>
              </w:rPr>
            </w:pPr>
            <w:r w:rsidRPr="00A31D73">
              <w:rPr>
                <w:rFonts w:ascii="Arial" w:hAnsi="Arial" w:cs="Arial"/>
                <w:sz w:val="22"/>
                <w:szCs w:val="22"/>
              </w:rPr>
              <w:t>Repairs/replacement. (UPVC) Repainting</w:t>
            </w:r>
          </w:p>
        </w:tc>
        <w:tc>
          <w:tcPr>
            <w:tcW w:w="3380" w:type="dxa"/>
            <w:vAlign w:val="center"/>
          </w:tcPr>
          <w:p w14:paraId="59F4A8B1" w14:textId="77777777" w:rsidR="00F77F77" w:rsidRPr="00A31D73" w:rsidRDefault="00F77F77" w:rsidP="00F77F77">
            <w:pPr>
              <w:rPr>
                <w:rFonts w:ascii="Arial" w:hAnsi="Arial" w:cs="Arial"/>
                <w:sz w:val="22"/>
                <w:szCs w:val="22"/>
              </w:rPr>
            </w:pPr>
            <w:r w:rsidRPr="00A31D73">
              <w:rPr>
                <w:rFonts w:ascii="Arial" w:hAnsi="Arial" w:cs="Arial"/>
                <w:sz w:val="22"/>
                <w:szCs w:val="22"/>
              </w:rPr>
              <w:t>Edge Trim/Fascia on new building</w:t>
            </w:r>
          </w:p>
        </w:tc>
      </w:tr>
      <w:tr w:rsidR="00F77F77" w:rsidRPr="00A31D73" w14:paraId="71FF5697" w14:textId="77777777" w:rsidTr="00001BF3">
        <w:trPr>
          <w:cantSplit/>
          <w:jc w:val="center"/>
        </w:trPr>
        <w:tc>
          <w:tcPr>
            <w:tcW w:w="2682" w:type="dxa"/>
            <w:vMerge/>
          </w:tcPr>
          <w:p w14:paraId="6A7DB636" w14:textId="77777777" w:rsidR="00F77F77" w:rsidRPr="00A31D73" w:rsidRDefault="00F77F77" w:rsidP="00F77F77">
            <w:pPr>
              <w:jc w:val="both"/>
              <w:rPr>
                <w:rFonts w:ascii="Arial" w:hAnsi="Arial" w:cs="Arial"/>
                <w:sz w:val="22"/>
                <w:szCs w:val="22"/>
              </w:rPr>
            </w:pPr>
          </w:p>
        </w:tc>
        <w:tc>
          <w:tcPr>
            <w:tcW w:w="3380" w:type="dxa"/>
            <w:vAlign w:val="center"/>
          </w:tcPr>
          <w:p w14:paraId="73C431EC" w14:textId="77777777" w:rsidR="00F77F77" w:rsidRPr="00A31D73" w:rsidRDefault="00F77F77" w:rsidP="00F77F77">
            <w:pPr>
              <w:rPr>
                <w:rFonts w:ascii="Arial" w:hAnsi="Arial" w:cs="Arial"/>
                <w:sz w:val="22"/>
                <w:szCs w:val="22"/>
              </w:rPr>
            </w:pPr>
            <w:r w:rsidRPr="00A31D73">
              <w:rPr>
                <w:rFonts w:ascii="Arial" w:hAnsi="Arial" w:cs="Arial"/>
                <w:sz w:val="22"/>
                <w:szCs w:val="22"/>
              </w:rPr>
              <w:t>Repairs/ replacement. (UPVC) Repainting.</w:t>
            </w:r>
          </w:p>
        </w:tc>
        <w:tc>
          <w:tcPr>
            <w:tcW w:w="3380" w:type="dxa"/>
            <w:vAlign w:val="center"/>
          </w:tcPr>
          <w:p w14:paraId="48BC11B0" w14:textId="77777777" w:rsidR="00F77F77" w:rsidRPr="00A31D73" w:rsidRDefault="00F77F77" w:rsidP="00F77F77">
            <w:pPr>
              <w:rPr>
                <w:rFonts w:ascii="Arial" w:hAnsi="Arial" w:cs="Arial"/>
                <w:sz w:val="22"/>
                <w:szCs w:val="22"/>
              </w:rPr>
            </w:pPr>
            <w:r w:rsidRPr="00A31D73">
              <w:rPr>
                <w:rFonts w:ascii="Arial" w:hAnsi="Arial" w:cs="Arial"/>
                <w:sz w:val="22"/>
                <w:szCs w:val="22"/>
              </w:rPr>
              <w:t>Edge Trim/Fascia, Replacement of all/substantially all on existing roof</w:t>
            </w:r>
          </w:p>
        </w:tc>
      </w:tr>
      <w:tr w:rsidR="00F77F77" w:rsidRPr="00A31D73" w14:paraId="3723B59D" w14:textId="77777777" w:rsidTr="00001BF3">
        <w:trPr>
          <w:cantSplit/>
          <w:jc w:val="center"/>
        </w:trPr>
        <w:tc>
          <w:tcPr>
            <w:tcW w:w="2682" w:type="dxa"/>
            <w:vMerge/>
          </w:tcPr>
          <w:p w14:paraId="6BA9CDE6" w14:textId="77777777" w:rsidR="00F77F77" w:rsidRPr="00A31D73" w:rsidRDefault="00F77F77" w:rsidP="00F77F77">
            <w:pPr>
              <w:jc w:val="both"/>
              <w:rPr>
                <w:rFonts w:ascii="Arial" w:hAnsi="Arial" w:cs="Arial"/>
                <w:sz w:val="22"/>
                <w:szCs w:val="22"/>
              </w:rPr>
            </w:pPr>
          </w:p>
        </w:tc>
        <w:tc>
          <w:tcPr>
            <w:tcW w:w="3380" w:type="dxa"/>
            <w:vAlign w:val="center"/>
          </w:tcPr>
          <w:p w14:paraId="6C4CD1E2" w14:textId="77777777" w:rsidR="00F77F77" w:rsidRPr="00A31D73" w:rsidRDefault="00F77F77" w:rsidP="00F77F77">
            <w:pPr>
              <w:rPr>
                <w:rFonts w:ascii="Arial" w:hAnsi="Arial" w:cs="Arial"/>
                <w:sz w:val="22"/>
                <w:szCs w:val="22"/>
              </w:rPr>
            </w:pPr>
            <w:r w:rsidRPr="00A31D73">
              <w:rPr>
                <w:rFonts w:ascii="Arial" w:hAnsi="Arial" w:cs="Arial"/>
                <w:sz w:val="22"/>
                <w:szCs w:val="22"/>
              </w:rPr>
              <w:t>Clearing out gutters and downpipes.</w:t>
            </w:r>
          </w:p>
          <w:p w14:paraId="5A1CC981" w14:textId="77777777" w:rsidR="00F77F77" w:rsidRPr="00A31D73" w:rsidRDefault="00F77F77" w:rsidP="00F77F77">
            <w:pPr>
              <w:rPr>
                <w:rFonts w:ascii="Arial" w:hAnsi="Arial" w:cs="Arial"/>
                <w:sz w:val="22"/>
                <w:szCs w:val="22"/>
              </w:rPr>
            </w:pPr>
            <w:r w:rsidRPr="00A31D73">
              <w:rPr>
                <w:rFonts w:ascii="Arial" w:hAnsi="Arial" w:cs="Arial"/>
                <w:sz w:val="22"/>
                <w:szCs w:val="22"/>
              </w:rPr>
              <w:t>Replacement/repair/ repainting of/ individual gutters/ pipes</w:t>
            </w:r>
          </w:p>
        </w:tc>
        <w:tc>
          <w:tcPr>
            <w:tcW w:w="3380" w:type="dxa"/>
            <w:vAlign w:val="center"/>
          </w:tcPr>
          <w:p w14:paraId="1D6B4430" w14:textId="77777777" w:rsidR="00F77F77" w:rsidRPr="00A31D73" w:rsidRDefault="00F77F77" w:rsidP="00F77F77">
            <w:pPr>
              <w:rPr>
                <w:rFonts w:ascii="Arial" w:hAnsi="Arial" w:cs="Arial"/>
                <w:sz w:val="22"/>
                <w:szCs w:val="22"/>
              </w:rPr>
            </w:pPr>
            <w:r w:rsidRPr="00A31D73">
              <w:rPr>
                <w:rFonts w:ascii="Arial" w:hAnsi="Arial" w:cs="Arial"/>
                <w:sz w:val="22"/>
                <w:szCs w:val="22"/>
              </w:rPr>
              <w:t>Drainage on new building</w:t>
            </w:r>
          </w:p>
        </w:tc>
      </w:tr>
      <w:tr w:rsidR="00F77F77" w:rsidRPr="00A31D73" w14:paraId="37A676CE" w14:textId="77777777" w:rsidTr="00001BF3">
        <w:trPr>
          <w:cantSplit/>
          <w:trHeight w:val="74"/>
          <w:jc w:val="center"/>
        </w:trPr>
        <w:tc>
          <w:tcPr>
            <w:tcW w:w="2682" w:type="dxa"/>
            <w:vMerge/>
          </w:tcPr>
          <w:p w14:paraId="6FFB0925" w14:textId="77777777" w:rsidR="00F77F77" w:rsidRPr="00A31D73" w:rsidRDefault="00F77F77" w:rsidP="00F77F77">
            <w:pPr>
              <w:jc w:val="both"/>
              <w:rPr>
                <w:rFonts w:ascii="Arial" w:hAnsi="Arial" w:cs="Arial"/>
                <w:sz w:val="22"/>
                <w:szCs w:val="22"/>
              </w:rPr>
            </w:pPr>
          </w:p>
        </w:tc>
        <w:tc>
          <w:tcPr>
            <w:tcW w:w="3380" w:type="dxa"/>
            <w:vAlign w:val="center"/>
          </w:tcPr>
          <w:p w14:paraId="0C9ACABA"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cleaning of individual items</w:t>
            </w:r>
          </w:p>
        </w:tc>
        <w:tc>
          <w:tcPr>
            <w:tcW w:w="3380" w:type="dxa"/>
            <w:vAlign w:val="center"/>
          </w:tcPr>
          <w:p w14:paraId="296005D5" w14:textId="77777777" w:rsidR="00F77F77" w:rsidRPr="00A31D73" w:rsidRDefault="00F77F77" w:rsidP="00F77F77">
            <w:pPr>
              <w:rPr>
                <w:rFonts w:ascii="Arial" w:hAnsi="Arial" w:cs="Arial"/>
                <w:sz w:val="22"/>
                <w:szCs w:val="22"/>
              </w:rPr>
            </w:pPr>
            <w:r w:rsidRPr="00A31D73">
              <w:rPr>
                <w:rFonts w:ascii="Arial" w:hAnsi="Arial" w:cs="Arial"/>
                <w:sz w:val="22"/>
                <w:szCs w:val="22"/>
              </w:rPr>
              <w:t>Other e.g. Flashings, Rooflights on new building.</w:t>
            </w:r>
          </w:p>
          <w:p w14:paraId="63CC820F" w14:textId="77777777" w:rsidR="00F77F77" w:rsidRPr="00A31D73" w:rsidRDefault="00F77F77" w:rsidP="00F77F77">
            <w:pPr>
              <w:rPr>
                <w:rFonts w:ascii="Arial" w:hAnsi="Arial" w:cs="Arial"/>
                <w:sz w:val="22"/>
                <w:szCs w:val="22"/>
              </w:rPr>
            </w:pPr>
            <w:r w:rsidRPr="00A31D73">
              <w:rPr>
                <w:rFonts w:ascii="Arial" w:hAnsi="Arial" w:cs="Arial"/>
                <w:sz w:val="22"/>
                <w:szCs w:val="22"/>
              </w:rPr>
              <w:t>Replacement of all/ substantially all on existing roof</w:t>
            </w:r>
          </w:p>
        </w:tc>
      </w:tr>
      <w:tr w:rsidR="00F77F77" w:rsidRPr="00001BF3" w14:paraId="3EAFD904" w14:textId="77777777" w:rsidTr="00F43E5C">
        <w:trPr>
          <w:cantSplit/>
          <w:jc w:val="center"/>
        </w:trPr>
        <w:tc>
          <w:tcPr>
            <w:tcW w:w="2682" w:type="dxa"/>
            <w:vMerge w:val="restart"/>
          </w:tcPr>
          <w:p w14:paraId="08289242" w14:textId="77777777" w:rsidR="00F77F77" w:rsidRPr="002528B9" w:rsidRDefault="00F77F77" w:rsidP="005B2206">
            <w:pPr>
              <w:pStyle w:val="Heading1"/>
              <w:rPr>
                <w:rFonts w:ascii="Arial" w:hAnsi="Arial"/>
                <w:b w:val="0"/>
                <w:sz w:val="22"/>
              </w:rPr>
            </w:pPr>
            <w:r w:rsidRPr="005B2206">
              <w:rPr>
                <w:rFonts w:ascii="Arial" w:hAnsi="Arial"/>
                <w:sz w:val="22"/>
                <w:u w:val="none"/>
              </w:rPr>
              <w:lastRenderedPageBreak/>
              <w:t>Pitched</w:t>
            </w:r>
          </w:p>
        </w:tc>
        <w:tc>
          <w:tcPr>
            <w:tcW w:w="3380" w:type="dxa"/>
          </w:tcPr>
          <w:p w14:paraId="177FA427"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of small parts of an existing structure</w:t>
            </w:r>
          </w:p>
        </w:tc>
        <w:tc>
          <w:tcPr>
            <w:tcW w:w="3380" w:type="dxa"/>
          </w:tcPr>
          <w:p w14:paraId="16C92C29" w14:textId="77777777" w:rsidR="00F77F77" w:rsidRPr="00A31D73" w:rsidRDefault="00F77F77" w:rsidP="00F77F77">
            <w:pPr>
              <w:rPr>
                <w:rFonts w:ascii="Arial" w:hAnsi="Arial" w:cs="Arial"/>
                <w:sz w:val="22"/>
                <w:szCs w:val="22"/>
              </w:rPr>
            </w:pPr>
            <w:r w:rsidRPr="00A31D73">
              <w:rPr>
                <w:rFonts w:ascii="Arial" w:hAnsi="Arial" w:cs="Arial"/>
                <w:sz w:val="22"/>
                <w:szCs w:val="22"/>
              </w:rPr>
              <w:t>Structure. New (not replacement) structure</w:t>
            </w:r>
          </w:p>
        </w:tc>
      </w:tr>
      <w:tr w:rsidR="00F77F77" w:rsidRPr="00001BF3" w14:paraId="4AA9F201" w14:textId="77777777" w:rsidTr="00F43E5C">
        <w:trPr>
          <w:cantSplit/>
          <w:jc w:val="center"/>
        </w:trPr>
        <w:tc>
          <w:tcPr>
            <w:tcW w:w="2682" w:type="dxa"/>
            <w:vMerge/>
          </w:tcPr>
          <w:p w14:paraId="7B254A29" w14:textId="77777777" w:rsidR="00F77F77" w:rsidRPr="00A31D73" w:rsidRDefault="00F77F77" w:rsidP="00F77F77">
            <w:pPr>
              <w:jc w:val="both"/>
              <w:rPr>
                <w:rFonts w:ascii="Arial" w:hAnsi="Arial" w:cs="Arial"/>
                <w:b/>
                <w:sz w:val="22"/>
                <w:szCs w:val="22"/>
                <w:u w:val="single"/>
              </w:rPr>
            </w:pPr>
          </w:p>
        </w:tc>
        <w:tc>
          <w:tcPr>
            <w:tcW w:w="3380" w:type="dxa"/>
          </w:tcPr>
          <w:p w14:paraId="609B13AF" w14:textId="77777777" w:rsidR="00F77F77" w:rsidRPr="00A31D73" w:rsidRDefault="00F77F77" w:rsidP="00F77F77">
            <w:pPr>
              <w:rPr>
                <w:rFonts w:ascii="Arial" w:hAnsi="Arial" w:cs="Arial"/>
                <w:sz w:val="22"/>
                <w:szCs w:val="22"/>
              </w:rPr>
            </w:pPr>
            <w:r w:rsidRPr="00A31D73">
              <w:rPr>
                <w:rFonts w:ascii="Arial" w:hAnsi="Arial" w:cs="Arial"/>
                <w:sz w:val="22"/>
                <w:szCs w:val="22"/>
              </w:rPr>
              <w:t>Replace/repair small areas of rotten/defective joists, rafters, purlins etc.  Not complete trusses</w:t>
            </w:r>
          </w:p>
        </w:tc>
        <w:tc>
          <w:tcPr>
            <w:tcW w:w="3380" w:type="dxa"/>
          </w:tcPr>
          <w:p w14:paraId="384F061A" w14:textId="77777777" w:rsidR="00F77F77" w:rsidRPr="00A31D73" w:rsidRDefault="00F77F77" w:rsidP="00F77F77">
            <w:pPr>
              <w:rPr>
                <w:rFonts w:ascii="Arial" w:hAnsi="Arial" w:cs="Arial"/>
                <w:sz w:val="22"/>
                <w:szCs w:val="22"/>
              </w:rPr>
            </w:pPr>
            <w:r w:rsidRPr="00A31D73">
              <w:rPr>
                <w:rFonts w:ascii="Arial" w:hAnsi="Arial" w:cs="Arial"/>
                <w:sz w:val="22"/>
                <w:szCs w:val="22"/>
              </w:rPr>
              <w:t>Structure.  Replacement of all or substantial part of an existing structure to prevent imminent or correct actual major failure of the structure</w:t>
            </w:r>
          </w:p>
        </w:tc>
      </w:tr>
      <w:tr w:rsidR="00F77F77" w:rsidRPr="00001BF3" w14:paraId="3ABC668C" w14:textId="77777777" w:rsidTr="00F43E5C">
        <w:trPr>
          <w:cantSplit/>
          <w:jc w:val="center"/>
        </w:trPr>
        <w:tc>
          <w:tcPr>
            <w:tcW w:w="2682" w:type="dxa"/>
            <w:vMerge/>
          </w:tcPr>
          <w:p w14:paraId="74B5F30A" w14:textId="77777777" w:rsidR="00F77F77" w:rsidRPr="00A31D73" w:rsidRDefault="00F77F77" w:rsidP="00F77F77">
            <w:pPr>
              <w:jc w:val="both"/>
              <w:rPr>
                <w:rFonts w:ascii="Arial" w:hAnsi="Arial" w:cs="Arial"/>
                <w:b/>
                <w:sz w:val="22"/>
                <w:szCs w:val="22"/>
                <w:u w:val="single"/>
              </w:rPr>
            </w:pPr>
          </w:p>
        </w:tc>
        <w:tc>
          <w:tcPr>
            <w:tcW w:w="3380" w:type="dxa"/>
          </w:tcPr>
          <w:p w14:paraId="0339CF4E"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increasing thickness of insulation in an existing roof</w:t>
            </w:r>
          </w:p>
        </w:tc>
        <w:tc>
          <w:tcPr>
            <w:tcW w:w="3380" w:type="dxa"/>
          </w:tcPr>
          <w:p w14:paraId="5BD2A2CD" w14:textId="77777777" w:rsidR="00F77F77" w:rsidRPr="00A31D73" w:rsidRDefault="00F77F77" w:rsidP="00F77F77">
            <w:pPr>
              <w:rPr>
                <w:rFonts w:ascii="Arial" w:hAnsi="Arial" w:cs="Arial"/>
                <w:sz w:val="22"/>
                <w:szCs w:val="22"/>
              </w:rPr>
            </w:pPr>
            <w:r w:rsidRPr="00A31D73">
              <w:rPr>
                <w:rFonts w:ascii="Arial" w:hAnsi="Arial" w:cs="Arial"/>
                <w:sz w:val="22"/>
                <w:szCs w:val="22"/>
              </w:rPr>
              <w:t>Insulation in a new building/extension</w:t>
            </w:r>
          </w:p>
        </w:tc>
      </w:tr>
      <w:tr w:rsidR="00F77F77" w:rsidRPr="00001BF3" w14:paraId="0BE052DA" w14:textId="77777777" w:rsidTr="00F43E5C">
        <w:trPr>
          <w:cantSplit/>
          <w:jc w:val="center"/>
        </w:trPr>
        <w:tc>
          <w:tcPr>
            <w:tcW w:w="2682" w:type="dxa"/>
            <w:vMerge/>
          </w:tcPr>
          <w:p w14:paraId="68B6CBB1" w14:textId="77777777" w:rsidR="00F77F77" w:rsidRPr="00A31D73" w:rsidRDefault="00F77F77" w:rsidP="00F77F77">
            <w:pPr>
              <w:jc w:val="both"/>
              <w:rPr>
                <w:rFonts w:ascii="Arial" w:hAnsi="Arial" w:cs="Arial"/>
                <w:b/>
                <w:sz w:val="22"/>
                <w:szCs w:val="22"/>
                <w:u w:val="single"/>
              </w:rPr>
            </w:pPr>
          </w:p>
        </w:tc>
        <w:tc>
          <w:tcPr>
            <w:tcW w:w="3380" w:type="dxa"/>
          </w:tcPr>
          <w:p w14:paraId="47B14667" w14:textId="77777777" w:rsidR="00F77F77" w:rsidRPr="00A31D73" w:rsidRDefault="00F77F77" w:rsidP="00F77F77">
            <w:pPr>
              <w:rPr>
                <w:rFonts w:ascii="Arial" w:hAnsi="Arial" w:cs="Arial"/>
                <w:sz w:val="22"/>
                <w:szCs w:val="22"/>
              </w:rPr>
            </w:pPr>
          </w:p>
        </w:tc>
        <w:tc>
          <w:tcPr>
            <w:tcW w:w="3380" w:type="dxa"/>
          </w:tcPr>
          <w:p w14:paraId="76E6B5FB" w14:textId="77777777" w:rsidR="00F77F77" w:rsidRPr="00A31D73" w:rsidRDefault="00F77F77" w:rsidP="00F77F77">
            <w:pPr>
              <w:rPr>
                <w:rFonts w:ascii="Arial" w:hAnsi="Arial" w:cs="Arial"/>
                <w:sz w:val="22"/>
                <w:szCs w:val="22"/>
              </w:rPr>
            </w:pPr>
            <w:r w:rsidRPr="00A31D73">
              <w:rPr>
                <w:rFonts w:ascii="Arial" w:hAnsi="Arial" w:cs="Arial"/>
                <w:sz w:val="22"/>
                <w:szCs w:val="22"/>
              </w:rPr>
              <w:t>Insulation.  Replacement/repair of substantially all.  Improve insulation to current standards</w:t>
            </w:r>
          </w:p>
        </w:tc>
      </w:tr>
      <w:tr w:rsidR="00F77F77" w:rsidRPr="00001BF3" w14:paraId="64E5F3E6" w14:textId="77777777" w:rsidTr="00F43E5C">
        <w:trPr>
          <w:cantSplit/>
          <w:jc w:val="center"/>
        </w:trPr>
        <w:tc>
          <w:tcPr>
            <w:tcW w:w="2682" w:type="dxa"/>
            <w:vMerge/>
          </w:tcPr>
          <w:p w14:paraId="37D721A1" w14:textId="77777777" w:rsidR="00F77F77" w:rsidRPr="00A31D73" w:rsidRDefault="00F77F77" w:rsidP="00F77F77">
            <w:pPr>
              <w:jc w:val="both"/>
              <w:rPr>
                <w:rFonts w:ascii="Arial" w:hAnsi="Arial" w:cs="Arial"/>
                <w:b/>
                <w:sz w:val="22"/>
                <w:szCs w:val="22"/>
                <w:u w:val="single"/>
              </w:rPr>
            </w:pPr>
          </w:p>
        </w:tc>
        <w:tc>
          <w:tcPr>
            <w:tcW w:w="3380" w:type="dxa"/>
            <w:vAlign w:val="center"/>
          </w:tcPr>
          <w:p w14:paraId="5331EC50" w14:textId="77777777" w:rsidR="00F77F77" w:rsidRPr="00A31D73" w:rsidRDefault="00F77F77" w:rsidP="00F77F77">
            <w:pPr>
              <w:rPr>
                <w:rFonts w:ascii="Arial" w:hAnsi="Arial" w:cs="Arial"/>
                <w:sz w:val="22"/>
                <w:szCs w:val="22"/>
              </w:rPr>
            </w:pPr>
            <w:r w:rsidRPr="00A31D73">
              <w:rPr>
                <w:rFonts w:ascii="Arial" w:hAnsi="Arial" w:cs="Arial"/>
                <w:sz w:val="22"/>
                <w:szCs w:val="22"/>
              </w:rPr>
              <w:t>Replace missing/damaged</w:t>
            </w:r>
          </w:p>
        </w:tc>
        <w:tc>
          <w:tcPr>
            <w:tcW w:w="3380" w:type="dxa"/>
            <w:vAlign w:val="center"/>
          </w:tcPr>
          <w:p w14:paraId="3D439633" w14:textId="77777777" w:rsidR="00F77F77" w:rsidRPr="00A31D73" w:rsidRDefault="00F77F77" w:rsidP="00F77F77">
            <w:pPr>
              <w:rPr>
                <w:rFonts w:ascii="Arial" w:hAnsi="Arial" w:cs="Arial"/>
                <w:sz w:val="22"/>
                <w:szCs w:val="22"/>
              </w:rPr>
            </w:pPr>
            <w:r w:rsidRPr="00A31D73">
              <w:rPr>
                <w:rFonts w:ascii="Arial" w:hAnsi="Arial" w:cs="Arial"/>
                <w:sz w:val="22"/>
                <w:szCs w:val="22"/>
              </w:rPr>
              <w:t>Roof finish in a new building/extension, replacement of all/substantially all on existing roof</w:t>
            </w:r>
          </w:p>
        </w:tc>
      </w:tr>
      <w:tr w:rsidR="00F77F77" w:rsidRPr="00001BF3" w14:paraId="266218BF" w14:textId="77777777" w:rsidTr="00F43E5C">
        <w:trPr>
          <w:cantSplit/>
          <w:jc w:val="center"/>
        </w:trPr>
        <w:tc>
          <w:tcPr>
            <w:tcW w:w="2682" w:type="dxa"/>
            <w:vMerge/>
          </w:tcPr>
          <w:p w14:paraId="64CAA26F" w14:textId="77777777" w:rsidR="00F77F77" w:rsidRPr="00A31D73" w:rsidRDefault="00F77F77" w:rsidP="00F77F77">
            <w:pPr>
              <w:jc w:val="both"/>
              <w:rPr>
                <w:rFonts w:ascii="Arial" w:hAnsi="Arial" w:cs="Arial"/>
                <w:b/>
                <w:sz w:val="22"/>
                <w:szCs w:val="22"/>
                <w:u w:val="single"/>
              </w:rPr>
            </w:pPr>
          </w:p>
        </w:tc>
        <w:tc>
          <w:tcPr>
            <w:tcW w:w="3380" w:type="dxa"/>
            <w:vAlign w:val="center"/>
          </w:tcPr>
          <w:p w14:paraId="4CC65B08" w14:textId="77777777" w:rsidR="00F77F77" w:rsidRPr="00A31D73" w:rsidRDefault="00F77F77" w:rsidP="00F77F77">
            <w:pPr>
              <w:rPr>
                <w:rFonts w:ascii="Arial" w:hAnsi="Arial" w:cs="Arial"/>
                <w:sz w:val="22"/>
                <w:szCs w:val="22"/>
              </w:rPr>
            </w:pPr>
            <w:r w:rsidRPr="00A31D73">
              <w:rPr>
                <w:rFonts w:ascii="Arial" w:hAnsi="Arial" w:cs="Arial"/>
                <w:sz w:val="22"/>
                <w:szCs w:val="22"/>
              </w:rPr>
              <w:t>Repairs/replacement/repainting</w:t>
            </w:r>
          </w:p>
        </w:tc>
        <w:tc>
          <w:tcPr>
            <w:tcW w:w="3380" w:type="dxa"/>
          </w:tcPr>
          <w:p w14:paraId="709F3285" w14:textId="77777777" w:rsidR="00F77F77" w:rsidRPr="00A31D73" w:rsidRDefault="00F77F77" w:rsidP="00F77F77">
            <w:pPr>
              <w:rPr>
                <w:rFonts w:ascii="Arial" w:hAnsi="Arial" w:cs="Arial"/>
                <w:sz w:val="22"/>
                <w:szCs w:val="22"/>
              </w:rPr>
            </w:pPr>
            <w:r w:rsidRPr="00A31D73">
              <w:rPr>
                <w:rFonts w:ascii="Arial" w:hAnsi="Arial" w:cs="Arial"/>
                <w:sz w:val="22"/>
                <w:szCs w:val="22"/>
              </w:rPr>
              <w:t>Bargeboards/</w:t>
            </w:r>
            <w:r w:rsidRPr="00174A69">
              <w:rPr>
                <w:rFonts w:ascii="Arial" w:hAnsi="Arial" w:cs="Arial"/>
                <w:sz w:val="22"/>
                <w:szCs w:val="22"/>
              </w:rPr>
              <w:t>Facias</w:t>
            </w:r>
            <w:r w:rsidRPr="00A31D73">
              <w:rPr>
                <w:rFonts w:ascii="Arial" w:hAnsi="Arial" w:cs="Arial"/>
                <w:sz w:val="22"/>
                <w:szCs w:val="22"/>
              </w:rPr>
              <w:t xml:space="preserve"> in a new building/extension, replacement of all/ substantially all on existing roof</w:t>
            </w:r>
          </w:p>
        </w:tc>
      </w:tr>
      <w:tr w:rsidR="00F77F77" w:rsidRPr="00001BF3" w14:paraId="4608CB97" w14:textId="77777777" w:rsidTr="00F43E5C">
        <w:trPr>
          <w:cantSplit/>
          <w:jc w:val="center"/>
        </w:trPr>
        <w:tc>
          <w:tcPr>
            <w:tcW w:w="2682" w:type="dxa"/>
            <w:vMerge/>
          </w:tcPr>
          <w:p w14:paraId="1C5C17C1" w14:textId="77777777" w:rsidR="00F77F77" w:rsidRPr="00A31D73" w:rsidRDefault="00F77F77" w:rsidP="00F77F77">
            <w:pPr>
              <w:jc w:val="both"/>
              <w:rPr>
                <w:rFonts w:ascii="Arial" w:hAnsi="Arial" w:cs="Arial"/>
                <w:b/>
                <w:sz w:val="22"/>
                <w:szCs w:val="22"/>
                <w:u w:val="single"/>
              </w:rPr>
            </w:pPr>
          </w:p>
        </w:tc>
        <w:tc>
          <w:tcPr>
            <w:tcW w:w="3380" w:type="dxa"/>
          </w:tcPr>
          <w:p w14:paraId="1407FBB7" w14:textId="77777777" w:rsidR="00F77F77" w:rsidRPr="00A31D73" w:rsidRDefault="00F77F77" w:rsidP="00F77F77">
            <w:pPr>
              <w:rPr>
                <w:rFonts w:ascii="Arial" w:hAnsi="Arial" w:cs="Arial"/>
                <w:sz w:val="22"/>
                <w:szCs w:val="22"/>
              </w:rPr>
            </w:pPr>
            <w:r w:rsidRPr="00A31D73">
              <w:rPr>
                <w:rFonts w:ascii="Arial" w:hAnsi="Arial" w:cs="Arial"/>
                <w:sz w:val="22"/>
                <w:szCs w:val="22"/>
              </w:rPr>
              <w:t>Clearing out gutters and downpipes.</w:t>
            </w:r>
          </w:p>
          <w:p w14:paraId="11506297" w14:textId="77777777" w:rsidR="00F77F77" w:rsidRPr="00A31D73" w:rsidRDefault="00F77F77" w:rsidP="00F77F77">
            <w:pPr>
              <w:rPr>
                <w:rFonts w:ascii="Arial" w:hAnsi="Arial" w:cs="Arial"/>
                <w:sz w:val="22"/>
                <w:szCs w:val="22"/>
              </w:rPr>
            </w:pPr>
            <w:r w:rsidRPr="00A31D73">
              <w:rPr>
                <w:rFonts w:ascii="Arial" w:hAnsi="Arial" w:cs="Arial"/>
                <w:sz w:val="22"/>
                <w:szCs w:val="22"/>
              </w:rPr>
              <w:t>Replacement/repairs of individual pipes/gutters</w:t>
            </w:r>
          </w:p>
        </w:tc>
        <w:tc>
          <w:tcPr>
            <w:tcW w:w="3380" w:type="dxa"/>
            <w:vAlign w:val="center"/>
          </w:tcPr>
          <w:p w14:paraId="53E2FCCB" w14:textId="77777777" w:rsidR="00F77F77" w:rsidRPr="00A31D73" w:rsidRDefault="00F77F77" w:rsidP="00F77F77">
            <w:pPr>
              <w:rPr>
                <w:rFonts w:ascii="Arial" w:hAnsi="Arial" w:cs="Arial"/>
                <w:sz w:val="22"/>
                <w:szCs w:val="22"/>
              </w:rPr>
            </w:pPr>
            <w:r w:rsidRPr="00A31D73">
              <w:rPr>
                <w:rFonts w:ascii="Arial" w:hAnsi="Arial" w:cs="Arial"/>
                <w:sz w:val="22"/>
                <w:szCs w:val="22"/>
              </w:rPr>
              <w:t>Drainage in a new building/extension</w:t>
            </w:r>
          </w:p>
        </w:tc>
      </w:tr>
      <w:tr w:rsidR="00F77F77" w:rsidRPr="00A31D73" w14:paraId="555776A3" w14:textId="77777777" w:rsidTr="00F43E5C">
        <w:trPr>
          <w:cantSplit/>
          <w:jc w:val="center"/>
        </w:trPr>
        <w:tc>
          <w:tcPr>
            <w:tcW w:w="2682" w:type="dxa"/>
            <w:vMerge/>
          </w:tcPr>
          <w:p w14:paraId="5A774382" w14:textId="77777777" w:rsidR="00F77F77" w:rsidRPr="00A31D73" w:rsidRDefault="00F77F77" w:rsidP="00F77F77">
            <w:pPr>
              <w:jc w:val="both"/>
              <w:rPr>
                <w:rFonts w:ascii="Arial" w:hAnsi="Arial" w:cs="Arial"/>
                <w:b/>
                <w:sz w:val="22"/>
                <w:szCs w:val="22"/>
                <w:u w:val="single"/>
              </w:rPr>
            </w:pPr>
          </w:p>
        </w:tc>
        <w:tc>
          <w:tcPr>
            <w:tcW w:w="3380" w:type="dxa"/>
          </w:tcPr>
          <w:p w14:paraId="2C65C265" w14:textId="77777777" w:rsidR="00F77F77" w:rsidRPr="00A31D73" w:rsidRDefault="00F77F77" w:rsidP="00F77F77">
            <w:pPr>
              <w:rPr>
                <w:rFonts w:ascii="Arial" w:hAnsi="Arial" w:cs="Arial"/>
                <w:sz w:val="22"/>
                <w:szCs w:val="22"/>
              </w:rPr>
            </w:pPr>
          </w:p>
        </w:tc>
        <w:tc>
          <w:tcPr>
            <w:tcW w:w="3380" w:type="dxa"/>
          </w:tcPr>
          <w:p w14:paraId="56DF734F" w14:textId="77777777" w:rsidR="00F77F77" w:rsidRPr="00A31D73" w:rsidRDefault="00F77F77" w:rsidP="00F77F77">
            <w:pPr>
              <w:rPr>
                <w:rFonts w:ascii="Arial" w:hAnsi="Arial" w:cs="Arial"/>
                <w:sz w:val="22"/>
                <w:szCs w:val="22"/>
              </w:rPr>
            </w:pPr>
            <w:r w:rsidRPr="00A31D73">
              <w:rPr>
                <w:rFonts w:ascii="Arial" w:hAnsi="Arial" w:cs="Arial"/>
                <w:sz w:val="22"/>
                <w:szCs w:val="22"/>
              </w:rPr>
              <w:t>Drainage.  Replacement of all/ substantially all on existing roof</w:t>
            </w:r>
          </w:p>
        </w:tc>
      </w:tr>
      <w:tr w:rsidR="00F77F77" w:rsidRPr="00A31D73" w14:paraId="548B53EF" w14:textId="77777777" w:rsidTr="00F43E5C">
        <w:trPr>
          <w:cantSplit/>
          <w:jc w:val="center"/>
        </w:trPr>
        <w:tc>
          <w:tcPr>
            <w:tcW w:w="2682" w:type="dxa"/>
            <w:vMerge/>
          </w:tcPr>
          <w:p w14:paraId="176F3C5C" w14:textId="77777777" w:rsidR="00F77F77" w:rsidRPr="00A31D73" w:rsidRDefault="00F77F77" w:rsidP="00F77F77">
            <w:pPr>
              <w:jc w:val="both"/>
              <w:rPr>
                <w:rFonts w:ascii="Arial" w:hAnsi="Arial" w:cs="Arial"/>
                <w:b/>
                <w:sz w:val="22"/>
                <w:szCs w:val="22"/>
                <w:u w:val="single"/>
              </w:rPr>
            </w:pPr>
          </w:p>
        </w:tc>
        <w:tc>
          <w:tcPr>
            <w:tcW w:w="3380" w:type="dxa"/>
            <w:vAlign w:val="center"/>
          </w:tcPr>
          <w:p w14:paraId="216B538A"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cleaning</w:t>
            </w:r>
          </w:p>
        </w:tc>
        <w:tc>
          <w:tcPr>
            <w:tcW w:w="3380" w:type="dxa"/>
          </w:tcPr>
          <w:p w14:paraId="2D709EDD" w14:textId="77777777" w:rsidR="00F77F77" w:rsidRPr="00A31D73" w:rsidRDefault="00F77F77" w:rsidP="00F77F77">
            <w:pPr>
              <w:rPr>
                <w:rFonts w:ascii="Arial" w:hAnsi="Arial" w:cs="Arial"/>
                <w:sz w:val="22"/>
                <w:szCs w:val="22"/>
              </w:rPr>
            </w:pPr>
            <w:r w:rsidRPr="00A31D73">
              <w:rPr>
                <w:rFonts w:ascii="Arial" w:hAnsi="Arial" w:cs="Arial"/>
                <w:sz w:val="22"/>
                <w:szCs w:val="22"/>
              </w:rPr>
              <w:t>Other e.g. Flashings, Roof windows in a new building/extension, replacement of all/ substantially all on existing roof</w:t>
            </w:r>
          </w:p>
        </w:tc>
      </w:tr>
      <w:tr w:rsidR="00F77F77" w:rsidRPr="00A31D73" w14:paraId="0788AB08" w14:textId="77777777" w:rsidTr="00F43E5C">
        <w:trPr>
          <w:cantSplit/>
          <w:jc w:val="center"/>
        </w:trPr>
        <w:tc>
          <w:tcPr>
            <w:tcW w:w="2682" w:type="dxa"/>
            <w:vMerge w:val="restart"/>
          </w:tcPr>
          <w:p w14:paraId="001FD4E4" w14:textId="77777777" w:rsidR="00F77F77" w:rsidRPr="00A31D73" w:rsidRDefault="00F77F77" w:rsidP="005B2206">
            <w:pPr>
              <w:pStyle w:val="Heading1"/>
              <w:rPr>
                <w:rFonts w:ascii="Arial" w:hAnsi="Arial" w:cs="Arial"/>
                <w:b w:val="0"/>
                <w:sz w:val="22"/>
                <w:szCs w:val="22"/>
              </w:rPr>
            </w:pPr>
            <w:r w:rsidRPr="005B2206">
              <w:rPr>
                <w:rFonts w:ascii="Arial" w:hAnsi="Arial"/>
                <w:sz w:val="22"/>
                <w:u w:val="none"/>
              </w:rPr>
              <w:t>Other</w:t>
            </w:r>
          </w:p>
        </w:tc>
        <w:tc>
          <w:tcPr>
            <w:tcW w:w="3380" w:type="dxa"/>
            <w:vAlign w:val="center"/>
          </w:tcPr>
          <w:p w14:paraId="6036D2DE" w14:textId="77777777" w:rsidR="00F77F77" w:rsidRPr="00A31D73" w:rsidRDefault="00F77F77" w:rsidP="00F77F77">
            <w:pPr>
              <w:rPr>
                <w:rFonts w:ascii="Arial" w:hAnsi="Arial" w:cs="Arial"/>
                <w:sz w:val="22"/>
                <w:szCs w:val="22"/>
              </w:rPr>
            </w:pPr>
            <w:r w:rsidRPr="00A31D73">
              <w:rPr>
                <w:rFonts w:ascii="Arial" w:hAnsi="Arial" w:cs="Arial"/>
                <w:sz w:val="22"/>
                <w:szCs w:val="22"/>
              </w:rPr>
              <w:t>Minor repairs, maintenance to existing covered link</w:t>
            </w:r>
          </w:p>
        </w:tc>
        <w:tc>
          <w:tcPr>
            <w:tcW w:w="3380" w:type="dxa"/>
            <w:vAlign w:val="center"/>
          </w:tcPr>
          <w:p w14:paraId="324476A7" w14:textId="77777777" w:rsidR="00F77F77" w:rsidRPr="00A31D73" w:rsidRDefault="00F77F77" w:rsidP="00F77F77">
            <w:pPr>
              <w:rPr>
                <w:rFonts w:ascii="Arial" w:hAnsi="Arial" w:cs="Arial"/>
                <w:sz w:val="22"/>
                <w:szCs w:val="22"/>
              </w:rPr>
            </w:pPr>
            <w:r w:rsidRPr="00A31D73">
              <w:rPr>
                <w:rFonts w:ascii="Arial" w:hAnsi="Arial" w:cs="Arial"/>
                <w:sz w:val="22"/>
                <w:szCs w:val="22"/>
              </w:rPr>
              <w:t>Provide new covered link etc between existing buildings</w:t>
            </w:r>
          </w:p>
        </w:tc>
      </w:tr>
      <w:tr w:rsidR="00F77F77" w:rsidRPr="00A31D73" w14:paraId="518368E4" w14:textId="77777777" w:rsidTr="00F43E5C">
        <w:trPr>
          <w:cantSplit/>
          <w:jc w:val="center"/>
        </w:trPr>
        <w:tc>
          <w:tcPr>
            <w:tcW w:w="2682" w:type="dxa"/>
            <w:vMerge/>
          </w:tcPr>
          <w:p w14:paraId="2115F486" w14:textId="77777777" w:rsidR="00F77F77" w:rsidRPr="00A31D73" w:rsidRDefault="00F77F77" w:rsidP="00F77F77">
            <w:pPr>
              <w:jc w:val="both"/>
              <w:rPr>
                <w:rFonts w:ascii="Arial" w:hAnsi="Arial" w:cs="Arial"/>
                <w:b/>
                <w:sz w:val="22"/>
                <w:szCs w:val="22"/>
                <w:u w:val="single"/>
              </w:rPr>
            </w:pPr>
          </w:p>
        </w:tc>
        <w:tc>
          <w:tcPr>
            <w:tcW w:w="3380" w:type="dxa"/>
            <w:vAlign w:val="center"/>
          </w:tcPr>
          <w:p w14:paraId="62528F5F" w14:textId="77777777" w:rsidR="00F77F77" w:rsidRPr="00A31D73" w:rsidRDefault="00F77F77" w:rsidP="00F77F77">
            <w:pPr>
              <w:rPr>
                <w:rFonts w:ascii="Arial" w:hAnsi="Arial" w:cs="Arial"/>
                <w:sz w:val="22"/>
                <w:szCs w:val="22"/>
              </w:rPr>
            </w:pPr>
          </w:p>
        </w:tc>
        <w:tc>
          <w:tcPr>
            <w:tcW w:w="3380" w:type="dxa"/>
            <w:vAlign w:val="center"/>
          </w:tcPr>
          <w:p w14:paraId="14530F6C" w14:textId="77777777" w:rsidR="00F77F77" w:rsidRPr="00A31D73" w:rsidRDefault="00F77F77" w:rsidP="00F77F77">
            <w:pPr>
              <w:rPr>
                <w:rFonts w:ascii="Arial" w:hAnsi="Arial" w:cs="Arial"/>
                <w:sz w:val="22"/>
                <w:szCs w:val="22"/>
              </w:rPr>
            </w:pPr>
            <w:r w:rsidRPr="00A31D73">
              <w:rPr>
                <w:rFonts w:ascii="Arial" w:hAnsi="Arial" w:cs="Arial"/>
                <w:sz w:val="22"/>
                <w:szCs w:val="22"/>
              </w:rPr>
              <w:t>Rebuild or substantially repair structure of existing porch</w:t>
            </w:r>
          </w:p>
        </w:tc>
      </w:tr>
      <w:tr w:rsidR="0038503A" w:rsidRPr="00A31D73" w14:paraId="739204A3" w14:textId="77777777" w:rsidTr="00F43E5C">
        <w:trPr>
          <w:cantSplit/>
          <w:trHeight w:val="460"/>
          <w:jc w:val="center"/>
        </w:trPr>
        <w:tc>
          <w:tcPr>
            <w:tcW w:w="2682" w:type="dxa"/>
            <w:vMerge w:val="restart"/>
          </w:tcPr>
          <w:p w14:paraId="395BD7AF" w14:textId="77777777" w:rsidR="0038503A" w:rsidRPr="005B2206" w:rsidRDefault="0038503A" w:rsidP="00F77F77">
            <w:pPr>
              <w:jc w:val="both"/>
              <w:rPr>
                <w:rFonts w:ascii="Arial" w:hAnsi="Arial" w:cs="Arial"/>
                <w:b/>
                <w:sz w:val="22"/>
                <w:szCs w:val="22"/>
              </w:rPr>
            </w:pPr>
            <w:r w:rsidRPr="005B2206">
              <w:rPr>
                <w:rFonts w:ascii="Arial" w:hAnsi="Arial" w:cs="Arial"/>
                <w:b/>
                <w:sz w:val="22"/>
                <w:szCs w:val="22"/>
              </w:rPr>
              <w:lastRenderedPageBreak/>
              <w:t>FLOORS</w:t>
            </w:r>
          </w:p>
          <w:p w14:paraId="136E1AC9" w14:textId="77777777" w:rsidR="0038503A" w:rsidRPr="00A31D73" w:rsidRDefault="0038503A" w:rsidP="00F77F77">
            <w:pPr>
              <w:jc w:val="both"/>
              <w:rPr>
                <w:rFonts w:ascii="Arial" w:hAnsi="Arial" w:cs="Arial"/>
                <w:sz w:val="22"/>
                <w:szCs w:val="22"/>
              </w:rPr>
            </w:pPr>
          </w:p>
          <w:p w14:paraId="02064C11" w14:textId="77777777" w:rsidR="0038503A" w:rsidRDefault="0038503A" w:rsidP="00F77F77">
            <w:pPr>
              <w:jc w:val="both"/>
              <w:rPr>
                <w:rFonts w:ascii="Arial" w:hAnsi="Arial" w:cs="Arial"/>
                <w:b/>
                <w:sz w:val="22"/>
                <w:szCs w:val="22"/>
                <w:u w:val="single"/>
              </w:rPr>
            </w:pPr>
          </w:p>
          <w:p w14:paraId="46A0E0BF" w14:textId="77777777" w:rsidR="0038503A" w:rsidRDefault="0038503A" w:rsidP="00F77F77">
            <w:pPr>
              <w:jc w:val="both"/>
              <w:rPr>
                <w:rFonts w:ascii="Arial" w:hAnsi="Arial" w:cs="Arial"/>
                <w:b/>
                <w:sz w:val="22"/>
                <w:szCs w:val="22"/>
                <w:u w:val="single"/>
              </w:rPr>
            </w:pPr>
          </w:p>
          <w:p w14:paraId="24DADE8D" w14:textId="77777777" w:rsidR="0038503A" w:rsidRPr="00A31D73" w:rsidRDefault="0038503A" w:rsidP="005B2206">
            <w:pPr>
              <w:pStyle w:val="Heading1"/>
              <w:rPr>
                <w:rFonts w:ascii="Arial" w:hAnsi="Arial" w:cs="Arial"/>
                <w:b w:val="0"/>
                <w:sz w:val="22"/>
                <w:szCs w:val="22"/>
              </w:rPr>
            </w:pPr>
            <w:r w:rsidRPr="005B2206">
              <w:rPr>
                <w:rFonts w:ascii="Arial" w:hAnsi="Arial"/>
                <w:sz w:val="22"/>
                <w:u w:val="none"/>
              </w:rPr>
              <w:t>Ground Floor</w:t>
            </w:r>
          </w:p>
        </w:tc>
        <w:tc>
          <w:tcPr>
            <w:tcW w:w="3380" w:type="dxa"/>
            <w:vAlign w:val="center"/>
          </w:tcPr>
          <w:p w14:paraId="7B98858F" w14:textId="77777777" w:rsidR="0038503A" w:rsidRPr="00A31D73" w:rsidRDefault="0038503A" w:rsidP="00F77F77">
            <w:pPr>
              <w:rPr>
                <w:rFonts w:ascii="Arial" w:hAnsi="Arial" w:cs="Arial"/>
                <w:sz w:val="22"/>
                <w:szCs w:val="22"/>
              </w:rPr>
            </w:pPr>
            <w:r w:rsidRPr="00A31D73">
              <w:rPr>
                <w:rFonts w:ascii="Arial" w:hAnsi="Arial" w:cs="Arial"/>
                <w:sz w:val="22"/>
                <w:szCs w:val="22"/>
              </w:rPr>
              <w:t>Repair/replacement of small parts of an existing structure</w:t>
            </w:r>
          </w:p>
        </w:tc>
        <w:tc>
          <w:tcPr>
            <w:tcW w:w="3380" w:type="dxa"/>
          </w:tcPr>
          <w:p w14:paraId="2548C3F3" w14:textId="77777777" w:rsidR="0038503A" w:rsidRPr="00A31D73" w:rsidRDefault="0038503A" w:rsidP="00F77F77">
            <w:pPr>
              <w:rPr>
                <w:rFonts w:ascii="Arial" w:hAnsi="Arial" w:cs="Arial"/>
                <w:sz w:val="22"/>
                <w:szCs w:val="22"/>
              </w:rPr>
            </w:pPr>
            <w:r w:rsidRPr="00A31D73">
              <w:rPr>
                <w:rFonts w:ascii="Arial" w:hAnsi="Arial" w:cs="Arial"/>
                <w:sz w:val="22"/>
                <w:szCs w:val="22"/>
              </w:rPr>
              <w:t xml:space="preserve">Structure and </w:t>
            </w:r>
            <w:proofErr w:type="spellStart"/>
            <w:r w:rsidRPr="00A31D73">
              <w:rPr>
                <w:rFonts w:ascii="Arial" w:hAnsi="Arial" w:cs="Arial"/>
                <w:sz w:val="22"/>
                <w:szCs w:val="22"/>
              </w:rPr>
              <w:t>dpc</w:t>
            </w:r>
            <w:proofErr w:type="spellEnd"/>
            <w:r w:rsidRPr="00A31D73">
              <w:rPr>
                <w:rFonts w:ascii="Arial" w:hAnsi="Arial" w:cs="Arial"/>
                <w:sz w:val="22"/>
                <w:szCs w:val="22"/>
              </w:rPr>
              <w:t xml:space="preserve"> in new building</w:t>
            </w:r>
          </w:p>
        </w:tc>
      </w:tr>
      <w:tr w:rsidR="0038503A" w:rsidRPr="00A31D73" w14:paraId="1E55F546" w14:textId="77777777" w:rsidTr="00F43E5C">
        <w:trPr>
          <w:cantSplit/>
          <w:trHeight w:val="1775"/>
          <w:jc w:val="center"/>
        </w:trPr>
        <w:tc>
          <w:tcPr>
            <w:tcW w:w="2682" w:type="dxa"/>
            <w:vMerge/>
          </w:tcPr>
          <w:p w14:paraId="43C8C65E" w14:textId="77777777" w:rsidR="0038503A" w:rsidRPr="00A31D73" w:rsidRDefault="0038503A" w:rsidP="00F77F77">
            <w:pPr>
              <w:jc w:val="both"/>
              <w:rPr>
                <w:rFonts w:ascii="Arial" w:hAnsi="Arial" w:cs="Arial"/>
                <w:b/>
                <w:sz w:val="22"/>
                <w:szCs w:val="22"/>
                <w:u w:val="single"/>
              </w:rPr>
            </w:pPr>
          </w:p>
        </w:tc>
        <w:tc>
          <w:tcPr>
            <w:tcW w:w="3380" w:type="dxa"/>
          </w:tcPr>
          <w:p w14:paraId="086EE662" w14:textId="77777777" w:rsidR="0038503A" w:rsidRPr="00A31D73" w:rsidRDefault="0038503A" w:rsidP="00F77F77">
            <w:pPr>
              <w:rPr>
                <w:rFonts w:ascii="Arial" w:hAnsi="Arial" w:cs="Arial"/>
                <w:sz w:val="22"/>
                <w:szCs w:val="22"/>
              </w:rPr>
            </w:pPr>
            <w:r w:rsidRPr="00A31D73">
              <w:rPr>
                <w:rFonts w:ascii="Arial" w:hAnsi="Arial" w:cs="Arial"/>
                <w:sz w:val="22"/>
                <w:szCs w:val="22"/>
              </w:rPr>
              <w:t>Replacement and repair of screed and finishes/replacement of mats/mat wells.  Maintenance e.g. re-varnishing wooden floors</w:t>
            </w:r>
          </w:p>
        </w:tc>
        <w:tc>
          <w:tcPr>
            <w:tcW w:w="3380" w:type="dxa"/>
          </w:tcPr>
          <w:p w14:paraId="2188F61A" w14:textId="77777777" w:rsidR="0038503A" w:rsidRPr="00A31D73" w:rsidRDefault="0038503A" w:rsidP="00F77F77">
            <w:pPr>
              <w:rPr>
                <w:rFonts w:ascii="Arial" w:hAnsi="Arial" w:cs="Arial"/>
                <w:sz w:val="22"/>
                <w:szCs w:val="22"/>
              </w:rPr>
            </w:pPr>
            <w:r w:rsidRPr="00A31D73">
              <w:rPr>
                <w:rFonts w:ascii="Arial" w:hAnsi="Arial" w:cs="Arial"/>
                <w:sz w:val="22"/>
                <w:szCs w:val="22"/>
              </w:rPr>
              <w:t xml:space="preserve">Structure and </w:t>
            </w:r>
            <w:proofErr w:type="spellStart"/>
            <w:r w:rsidRPr="00A31D73">
              <w:rPr>
                <w:rFonts w:ascii="Arial" w:hAnsi="Arial" w:cs="Arial"/>
                <w:sz w:val="22"/>
                <w:szCs w:val="22"/>
              </w:rPr>
              <w:t>dpc</w:t>
            </w:r>
            <w:proofErr w:type="spellEnd"/>
            <w:r w:rsidRPr="00A31D73">
              <w:rPr>
                <w:rFonts w:ascii="Arial" w:hAnsi="Arial" w:cs="Arial"/>
                <w:sz w:val="22"/>
                <w:szCs w:val="22"/>
              </w:rPr>
              <w:t xml:space="preserve"> - Replacement of all or substantial part of an existing structure to prevent imminent or correct actual major failure of the structure</w:t>
            </w:r>
          </w:p>
        </w:tc>
      </w:tr>
      <w:tr w:rsidR="0038503A" w:rsidRPr="00A31D73" w14:paraId="5C895766" w14:textId="77777777" w:rsidTr="00F43E5C">
        <w:trPr>
          <w:cantSplit/>
          <w:jc w:val="center"/>
        </w:trPr>
        <w:tc>
          <w:tcPr>
            <w:tcW w:w="2682" w:type="dxa"/>
            <w:vMerge/>
          </w:tcPr>
          <w:p w14:paraId="62AF5040" w14:textId="77777777" w:rsidR="0038503A" w:rsidRPr="00A31D73" w:rsidRDefault="0038503A" w:rsidP="00F77F77">
            <w:pPr>
              <w:jc w:val="both"/>
              <w:rPr>
                <w:rFonts w:ascii="Arial" w:hAnsi="Arial" w:cs="Arial"/>
                <w:b/>
                <w:sz w:val="22"/>
                <w:szCs w:val="22"/>
                <w:u w:val="single"/>
              </w:rPr>
            </w:pPr>
          </w:p>
        </w:tc>
        <w:tc>
          <w:tcPr>
            <w:tcW w:w="3380" w:type="dxa"/>
          </w:tcPr>
          <w:p w14:paraId="7AA68E93" w14:textId="77777777" w:rsidR="0038503A" w:rsidRPr="00A31D73" w:rsidRDefault="0038503A" w:rsidP="00F77F77">
            <w:pPr>
              <w:rPr>
                <w:rFonts w:ascii="Arial" w:hAnsi="Arial" w:cs="Arial"/>
                <w:sz w:val="22"/>
                <w:szCs w:val="22"/>
              </w:rPr>
            </w:pPr>
          </w:p>
        </w:tc>
        <w:tc>
          <w:tcPr>
            <w:tcW w:w="3380" w:type="dxa"/>
          </w:tcPr>
          <w:p w14:paraId="62B889BF" w14:textId="77777777" w:rsidR="0038503A" w:rsidRPr="00A31D73" w:rsidRDefault="0038503A" w:rsidP="00F77F77">
            <w:pPr>
              <w:rPr>
                <w:rFonts w:ascii="Arial" w:hAnsi="Arial" w:cs="Arial"/>
                <w:sz w:val="22"/>
                <w:szCs w:val="22"/>
              </w:rPr>
            </w:pPr>
            <w:r w:rsidRPr="00A31D73">
              <w:rPr>
                <w:rFonts w:ascii="Arial" w:hAnsi="Arial" w:cs="Arial"/>
                <w:sz w:val="22"/>
                <w:szCs w:val="22"/>
              </w:rPr>
              <w:t>Screed and finish in new build, replacement of all/ substantially all on existing floors - e.g. replacement of most carpets/tiles in a room</w:t>
            </w:r>
          </w:p>
        </w:tc>
      </w:tr>
      <w:tr w:rsidR="00F77F77" w:rsidRPr="00A31D73" w14:paraId="5DC0F943" w14:textId="77777777" w:rsidTr="00F43E5C">
        <w:trPr>
          <w:cantSplit/>
          <w:jc w:val="center"/>
        </w:trPr>
        <w:tc>
          <w:tcPr>
            <w:tcW w:w="2682" w:type="dxa"/>
            <w:vMerge w:val="restart"/>
          </w:tcPr>
          <w:p w14:paraId="1BEADD4B" w14:textId="77777777" w:rsidR="0038503A" w:rsidRDefault="0038503A" w:rsidP="00F77F77">
            <w:pPr>
              <w:jc w:val="both"/>
              <w:rPr>
                <w:rFonts w:ascii="Arial" w:hAnsi="Arial" w:cs="Arial"/>
                <w:b/>
                <w:sz w:val="22"/>
                <w:szCs w:val="22"/>
                <w:u w:val="single"/>
              </w:rPr>
            </w:pPr>
          </w:p>
          <w:p w14:paraId="1C3835AE" w14:textId="77777777" w:rsidR="00F77F77" w:rsidRPr="00A31D73" w:rsidRDefault="00F77F77" w:rsidP="005B2206">
            <w:pPr>
              <w:pStyle w:val="Heading1"/>
              <w:rPr>
                <w:rFonts w:ascii="Arial" w:hAnsi="Arial" w:cs="Arial"/>
                <w:b w:val="0"/>
                <w:sz w:val="22"/>
                <w:szCs w:val="22"/>
              </w:rPr>
            </w:pPr>
            <w:r w:rsidRPr="005B2206">
              <w:rPr>
                <w:rFonts w:ascii="Arial" w:hAnsi="Arial"/>
                <w:sz w:val="22"/>
                <w:u w:val="none"/>
              </w:rPr>
              <w:t>Upper Floor</w:t>
            </w:r>
          </w:p>
        </w:tc>
        <w:tc>
          <w:tcPr>
            <w:tcW w:w="3380" w:type="dxa"/>
          </w:tcPr>
          <w:p w14:paraId="337006DD" w14:textId="77777777" w:rsidR="00F77F77" w:rsidRPr="00A31D73" w:rsidRDefault="00F77F77" w:rsidP="00F77F77">
            <w:pPr>
              <w:rPr>
                <w:rFonts w:ascii="Arial" w:hAnsi="Arial" w:cs="Arial"/>
                <w:sz w:val="22"/>
                <w:szCs w:val="22"/>
              </w:rPr>
            </w:pPr>
            <w:r w:rsidRPr="00A31D73">
              <w:rPr>
                <w:rFonts w:ascii="Arial" w:hAnsi="Arial" w:cs="Arial"/>
                <w:sz w:val="22"/>
                <w:szCs w:val="22"/>
              </w:rPr>
              <w:t>As ground floor</w:t>
            </w:r>
          </w:p>
        </w:tc>
        <w:tc>
          <w:tcPr>
            <w:tcW w:w="3380" w:type="dxa"/>
          </w:tcPr>
          <w:p w14:paraId="6BC41E08" w14:textId="77777777" w:rsidR="00F77F77" w:rsidRPr="00A31D73" w:rsidRDefault="00F77F77" w:rsidP="00F77F77">
            <w:pPr>
              <w:rPr>
                <w:rFonts w:ascii="Arial" w:hAnsi="Arial" w:cs="Arial"/>
                <w:sz w:val="22"/>
                <w:szCs w:val="22"/>
              </w:rPr>
            </w:pPr>
            <w:r w:rsidRPr="00A31D73">
              <w:rPr>
                <w:rFonts w:ascii="Arial" w:hAnsi="Arial" w:cs="Arial"/>
                <w:sz w:val="22"/>
                <w:szCs w:val="22"/>
              </w:rPr>
              <w:t>Structure - as ground floor</w:t>
            </w:r>
          </w:p>
        </w:tc>
      </w:tr>
      <w:tr w:rsidR="00F77F77" w:rsidRPr="00A31D73" w14:paraId="33272724" w14:textId="77777777" w:rsidTr="00CA06CF">
        <w:trPr>
          <w:cantSplit/>
          <w:jc w:val="center"/>
        </w:trPr>
        <w:tc>
          <w:tcPr>
            <w:tcW w:w="2682" w:type="dxa"/>
            <w:vMerge/>
          </w:tcPr>
          <w:p w14:paraId="4F276FF5" w14:textId="77777777" w:rsidR="00F77F77" w:rsidRPr="00A31D73" w:rsidRDefault="00F77F77" w:rsidP="00F77F77">
            <w:pPr>
              <w:jc w:val="both"/>
              <w:rPr>
                <w:rFonts w:ascii="Arial" w:hAnsi="Arial" w:cs="Arial"/>
                <w:b/>
                <w:sz w:val="22"/>
                <w:szCs w:val="22"/>
                <w:u w:val="single"/>
              </w:rPr>
            </w:pPr>
          </w:p>
        </w:tc>
        <w:tc>
          <w:tcPr>
            <w:tcW w:w="3380" w:type="dxa"/>
            <w:vAlign w:val="center"/>
          </w:tcPr>
          <w:p w14:paraId="36FEE412" w14:textId="77777777" w:rsidR="00F77F77" w:rsidRPr="00A31D73" w:rsidRDefault="00F77F77" w:rsidP="00F77F77">
            <w:pPr>
              <w:rPr>
                <w:rFonts w:ascii="Arial" w:hAnsi="Arial" w:cs="Arial"/>
                <w:sz w:val="22"/>
                <w:szCs w:val="22"/>
              </w:rPr>
            </w:pPr>
            <w:r w:rsidRPr="00A31D73">
              <w:rPr>
                <w:rFonts w:ascii="Arial" w:hAnsi="Arial" w:cs="Arial"/>
                <w:sz w:val="22"/>
                <w:szCs w:val="22"/>
              </w:rPr>
              <w:t>Repairs of finishes/ replacement - as ground floor</w:t>
            </w:r>
          </w:p>
        </w:tc>
        <w:tc>
          <w:tcPr>
            <w:tcW w:w="3380" w:type="dxa"/>
            <w:vAlign w:val="center"/>
          </w:tcPr>
          <w:p w14:paraId="6B8046C0" w14:textId="77777777" w:rsidR="00F77F77" w:rsidRPr="00A31D73" w:rsidRDefault="00F77F77" w:rsidP="00F77F77">
            <w:pPr>
              <w:rPr>
                <w:rFonts w:ascii="Arial" w:hAnsi="Arial" w:cs="Arial"/>
                <w:sz w:val="22"/>
                <w:szCs w:val="22"/>
              </w:rPr>
            </w:pPr>
            <w:r w:rsidRPr="00A31D73">
              <w:rPr>
                <w:rFonts w:ascii="Arial" w:hAnsi="Arial" w:cs="Arial"/>
                <w:sz w:val="22"/>
                <w:szCs w:val="22"/>
              </w:rPr>
              <w:t>Screed and finish - as ground floor</w:t>
            </w:r>
          </w:p>
        </w:tc>
      </w:tr>
      <w:tr w:rsidR="00F77F77" w:rsidRPr="00A31D73" w14:paraId="39A7EE9B" w14:textId="77777777" w:rsidTr="00CA06CF">
        <w:trPr>
          <w:cantSplit/>
          <w:jc w:val="center"/>
        </w:trPr>
        <w:tc>
          <w:tcPr>
            <w:tcW w:w="2682" w:type="dxa"/>
            <w:vMerge w:val="restart"/>
          </w:tcPr>
          <w:p w14:paraId="00155F6E" w14:textId="77777777" w:rsidR="00F77F77" w:rsidRPr="005B2206" w:rsidRDefault="00F77F77" w:rsidP="00F77F77">
            <w:pPr>
              <w:jc w:val="both"/>
              <w:rPr>
                <w:rFonts w:ascii="Arial" w:hAnsi="Arial" w:cs="Arial"/>
                <w:b/>
                <w:sz w:val="22"/>
                <w:szCs w:val="22"/>
              </w:rPr>
            </w:pPr>
            <w:r w:rsidRPr="005B2206">
              <w:rPr>
                <w:rFonts w:ascii="Arial" w:hAnsi="Arial" w:cs="Arial"/>
                <w:b/>
                <w:sz w:val="22"/>
                <w:szCs w:val="22"/>
              </w:rPr>
              <w:t>CEILINGS</w:t>
            </w:r>
          </w:p>
          <w:p w14:paraId="4EFAC026" w14:textId="77777777" w:rsidR="00F77F77" w:rsidRPr="00A31D73" w:rsidRDefault="00F77F77" w:rsidP="00F77F77">
            <w:pPr>
              <w:jc w:val="both"/>
              <w:rPr>
                <w:rFonts w:ascii="Arial" w:hAnsi="Arial" w:cs="Arial"/>
                <w:b/>
                <w:sz w:val="22"/>
                <w:szCs w:val="22"/>
                <w:u w:val="single"/>
              </w:rPr>
            </w:pPr>
          </w:p>
          <w:p w14:paraId="04AA4CB3" w14:textId="77777777" w:rsidR="00F77F77" w:rsidRPr="00A31D73" w:rsidRDefault="00F77F77" w:rsidP="005B2206">
            <w:pPr>
              <w:pStyle w:val="Heading1"/>
              <w:rPr>
                <w:rFonts w:ascii="Arial" w:hAnsi="Arial" w:cs="Arial"/>
                <w:b w:val="0"/>
                <w:sz w:val="22"/>
                <w:szCs w:val="22"/>
              </w:rPr>
            </w:pPr>
            <w:r w:rsidRPr="005B2206">
              <w:rPr>
                <w:rFonts w:ascii="Arial" w:hAnsi="Arial"/>
                <w:sz w:val="22"/>
                <w:u w:val="none"/>
              </w:rPr>
              <w:t>Top/only Storey</w:t>
            </w:r>
          </w:p>
        </w:tc>
        <w:tc>
          <w:tcPr>
            <w:tcW w:w="3380" w:type="dxa"/>
            <w:vAlign w:val="center"/>
          </w:tcPr>
          <w:p w14:paraId="144D1671" w14:textId="77777777" w:rsidR="00F77F77" w:rsidRPr="00A31D73" w:rsidRDefault="00F77F77" w:rsidP="00F77F77">
            <w:pPr>
              <w:rPr>
                <w:rFonts w:ascii="Arial" w:hAnsi="Arial" w:cs="Arial"/>
                <w:sz w:val="22"/>
                <w:szCs w:val="22"/>
              </w:rPr>
            </w:pPr>
          </w:p>
          <w:p w14:paraId="6C62B55B"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including from water damage, and necessary decoration</w:t>
            </w:r>
          </w:p>
        </w:tc>
        <w:tc>
          <w:tcPr>
            <w:tcW w:w="3380" w:type="dxa"/>
            <w:vAlign w:val="center"/>
          </w:tcPr>
          <w:p w14:paraId="21D448C4" w14:textId="77777777" w:rsidR="00F77F77" w:rsidRPr="00A31D73" w:rsidRDefault="00F77F77" w:rsidP="00F77F77">
            <w:pPr>
              <w:rPr>
                <w:rFonts w:ascii="Arial" w:hAnsi="Arial" w:cs="Arial"/>
                <w:sz w:val="22"/>
                <w:szCs w:val="22"/>
              </w:rPr>
            </w:pPr>
          </w:p>
          <w:p w14:paraId="67F83F79" w14:textId="77777777" w:rsidR="00F77F77" w:rsidRPr="00A31D73" w:rsidRDefault="00F77F77" w:rsidP="00F77F77">
            <w:pPr>
              <w:rPr>
                <w:rFonts w:ascii="Arial" w:hAnsi="Arial" w:cs="Arial"/>
                <w:sz w:val="22"/>
                <w:szCs w:val="22"/>
              </w:rPr>
            </w:pPr>
            <w:r w:rsidRPr="00A31D73">
              <w:rPr>
                <w:rFonts w:ascii="Arial" w:hAnsi="Arial" w:cs="Arial"/>
                <w:sz w:val="22"/>
                <w:szCs w:val="22"/>
              </w:rPr>
              <w:t>Suspension</w:t>
            </w:r>
          </w:p>
        </w:tc>
      </w:tr>
      <w:tr w:rsidR="00F77F77" w:rsidRPr="00A31D73" w14:paraId="1316CA1B" w14:textId="77777777" w:rsidTr="00CA06CF">
        <w:trPr>
          <w:cantSplit/>
          <w:jc w:val="center"/>
        </w:trPr>
        <w:tc>
          <w:tcPr>
            <w:tcW w:w="2682" w:type="dxa"/>
            <w:vMerge/>
          </w:tcPr>
          <w:p w14:paraId="7A798E7D" w14:textId="77777777" w:rsidR="00F77F77" w:rsidRPr="00A31D73" w:rsidRDefault="00F77F77" w:rsidP="00F77F77">
            <w:pPr>
              <w:jc w:val="both"/>
              <w:rPr>
                <w:rFonts w:ascii="Arial" w:hAnsi="Arial" w:cs="Arial"/>
                <w:b/>
                <w:sz w:val="22"/>
                <w:szCs w:val="22"/>
                <w:u w:val="single"/>
              </w:rPr>
            </w:pPr>
          </w:p>
        </w:tc>
        <w:tc>
          <w:tcPr>
            <w:tcW w:w="3380" w:type="dxa"/>
            <w:vAlign w:val="center"/>
          </w:tcPr>
          <w:p w14:paraId="245C5DFA" w14:textId="77777777" w:rsidR="00F77F77" w:rsidRPr="00A31D73" w:rsidRDefault="00F77F77" w:rsidP="00F77F77">
            <w:pPr>
              <w:rPr>
                <w:rFonts w:ascii="Arial" w:hAnsi="Arial" w:cs="Arial"/>
                <w:sz w:val="22"/>
                <w:szCs w:val="22"/>
              </w:rPr>
            </w:pPr>
          </w:p>
        </w:tc>
        <w:tc>
          <w:tcPr>
            <w:tcW w:w="3380" w:type="dxa"/>
            <w:vAlign w:val="center"/>
          </w:tcPr>
          <w:p w14:paraId="068E105F" w14:textId="77777777" w:rsidR="00F77F77" w:rsidRPr="00A31D73" w:rsidRDefault="00F77F77" w:rsidP="00F77F77">
            <w:pPr>
              <w:rPr>
                <w:rFonts w:ascii="Arial" w:hAnsi="Arial" w:cs="Arial"/>
                <w:sz w:val="22"/>
                <w:szCs w:val="22"/>
              </w:rPr>
            </w:pPr>
            <w:r w:rsidRPr="00A31D73">
              <w:rPr>
                <w:rFonts w:ascii="Arial" w:hAnsi="Arial" w:cs="Arial"/>
                <w:sz w:val="22"/>
                <w:szCs w:val="22"/>
              </w:rPr>
              <w:t>Membrane</w:t>
            </w:r>
          </w:p>
        </w:tc>
      </w:tr>
      <w:tr w:rsidR="00F77F77" w:rsidRPr="00A31D73" w14:paraId="12176A24" w14:textId="77777777" w:rsidTr="00CA06CF">
        <w:trPr>
          <w:cantSplit/>
          <w:jc w:val="center"/>
        </w:trPr>
        <w:tc>
          <w:tcPr>
            <w:tcW w:w="2682" w:type="dxa"/>
            <w:vMerge/>
          </w:tcPr>
          <w:p w14:paraId="6C542D1F" w14:textId="77777777" w:rsidR="00F77F77" w:rsidRPr="00A31D73" w:rsidRDefault="00F77F77" w:rsidP="00F77F77">
            <w:pPr>
              <w:jc w:val="both"/>
              <w:rPr>
                <w:rFonts w:ascii="Arial" w:hAnsi="Arial" w:cs="Arial"/>
                <w:b/>
                <w:sz w:val="22"/>
                <w:szCs w:val="22"/>
                <w:u w:val="single"/>
              </w:rPr>
            </w:pPr>
          </w:p>
        </w:tc>
        <w:tc>
          <w:tcPr>
            <w:tcW w:w="3380" w:type="dxa"/>
            <w:vAlign w:val="center"/>
          </w:tcPr>
          <w:p w14:paraId="7453EAC1"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including from water damage</w:t>
            </w:r>
          </w:p>
        </w:tc>
        <w:tc>
          <w:tcPr>
            <w:tcW w:w="3380" w:type="dxa"/>
            <w:vAlign w:val="center"/>
          </w:tcPr>
          <w:p w14:paraId="5261EEEA" w14:textId="77777777" w:rsidR="00F77F77" w:rsidRPr="00A31D73" w:rsidRDefault="00F77F77" w:rsidP="00F77F77">
            <w:pPr>
              <w:rPr>
                <w:rFonts w:ascii="Arial" w:hAnsi="Arial" w:cs="Arial"/>
                <w:sz w:val="22"/>
                <w:szCs w:val="22"/>
              </w:rPr>
            </w:pPr>
            <w:r w:rsidRPr="00A31D73">
              <w:rPr>
                <w:rFonts w:ascii="Arial" w:hAnsi="Arial" w:cs="Arial"/>
                <w:sz w:val="22"/>
                <w:szCs w:val="22"/>
              </w:rPr>
              <w:t>Fixed</w:t>
            </w:r>
          </w:p>
        </w:tc>
      </w:tr>
      <w:tr w:rsidR="00F77F77" w:rsidRPr="00A31D73" w14:paraId="62EA009D" w14:textId="77777777" w:rsidTr="00CA06CF">
        <w:trPr>
          <w:cantSplit/>
          <w:jc w:val="center"/>
        </w:trPr>
        <w:tc>
          <w:tcPr>
            <w:tcW w:w="2682" w:type="dxa"/>
            <w:vMerge/>
          </w:tcPr>
          <w:p w14:paraId="274FA678" w14:textId="77777777" w:rsidR="00F77F77" w:rsidRPr="00A31D73" w:rsidRDefault="00F77F77" w:rsidP="00F77F77">
            <w:pPr>
              <w:jc w:val="both"/>
              <w:rPr>
                <w:rFonts w:ascii="Arial" w:hAnsi="Arial" w:cs="Arial"/>
                <w:b/>
                <w:sz w:val="22"/>
                <w:szCs w:val="22"/>
                <w:u w:val="single"/>
              </w:rPr>
            </w:pPr>
          </w:p>
        </w:tc>
        <w:tc>
          <w:tcPr>
            <w:tcW w:w="3380" w:type="dxa"/>
            <w:vAlign w:val="center"/>
          </w:tcPr>
          <w:p w14:paraId="35B216B2"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w:t>
            </w:r>
          </w:p>
        </w:tc>
        <w:tc>
          <w:tcPr>
            <w:tcW w:w="3380" w:type="dxa"/>
            <w:vAlign w:val="center"/>
          </w:tcPr>
          <w:p w14:paraId="0C1D80FC" w14:textId="77777777" w:rsidR="00F77F77" w:rsidRPr="00A31D73" w:rsidRDefault="00F77F77" w:rsidP="00F77F77">
            <w:pPr>
              <w:rPr>
                <w:rFonts w:ascii="Arial" w:hAnsi="Arial" w:cs="Arial"/>
                <w:sz w:val="22"/>
                <w:szCs w:val="22"/>
              </w:rPr>
            </w:pPr>
            <w:r w:rsidRPr="00A31D73">
              <w:rPr>
                <w:rFonts w:ascii="Arial" w:hAnsi="Arial" w:cs="Arial"/>
                <w:sz w:val="22"/>
                <w:szCs w:val="22"/>
              </w:rPr>
              <w:t>Access Panels</w:t>
            </w:r>
          </w:p>
        </w:tc>
      </w:tr>
      <w:tr w:rsidR="00F77F77" w:rsidRPr="00A31D73" w14:paraId="60938195" w14:textId="77777777" w:rsidTr="00CA06CF">
        <w:trPr>
          <w:cantSplit/>
          <w:jc w:val="center"/>
        </w:trPr>
        <w:tc>
          <w:tcPr>
            <w:tcW w:w="2682" w:type="dxa"/>
            <w:vMerge w:val="restart"/>
          </w:tcPr>
          <w:p w14:paraId="4626624C" w14:textId="77777777" w:rsidR="0038503A" w:rsidRDefault="0038503A" w:rsidP="00F77F77">
            <w:pPr>
              <w:jc w:val="both"/>
              <w:rPr>
                <w:rFonts w:ascii="Arial" w:hAnsi="Arial" w:cs="Arial"/>
                <w:b/>
                <w:sz w:val="22"/>
                <w:szCs w:val="22"/>
                <w:u w:val="single"/>
              </w:rPr>
            </w:pPr>
          </w:p>
          <w:p w14:paraId="4995E097" w14:textId="77777777" w:rsidR="00F77F77" w:rsidRPr="00A31D73" w:rsidRDefault="00F77F77" w:rsidP="005B2206">
            <w:pPr>
              <w:pStyle w:val="Heading1"/>
              <w:rPr>
                <w:rFonts w:ascii="Arial" w:hAnsi="Arial" w:cs="Arial"/>
                <w:b w:val="0"/>
                <w:sz w:val="22"/>
                <w:szCs w:val="22"/>
              </w:rPr>
            </w:pPr>
            <w:r w:rsidRPr="005B2206">
              <w:rPr>
                <w:rFonts w:ascii="Arial" w:hAnsi="Arial"/>
                <w:sz w:val="22"/>
                <w:u w:val="none"/>
              </w:rPr>
              <w:t>Lower Storeys</w:t>
            </w:r>
          </w:p>
        </w:tc>
        <w:tc>
          <w:tcPr>
            <w:tcW w:w="3380" w:type="dxa"/>
            <w:vAlign w:val="center"/>
          </w:tcPr>
          <w:p w14:paraId="15D5D8AD"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w:t>
            </w:r>
          </w:p>
        </w:tc>
        <w:tc>
          <w:tcPr>
            <w:tcW w:w="3380" w:type="dxa"/>
            <w:vAlign w:val="center"/>
          </w:tcPr>
          <w:p w14:paraId="47E613D4" w14:textId="77777777" w:rsidR="00F77F77" w:rsidRPr="00A31D73" w:rsidRDefault="00F77F77" w:rsidP="00F77F77">
            <w:pPr>
              <w:rPr>
                <w:rFonts w:ascii="Arial" w:hAnsi="Arial" w:cs="Arial"/>
                <w:sz w:val="22"/>
                <w:szCs w:val="22"/>
              </w:rPr>
            </w:pPr>
            <w:r w:rsidRPr="00A31D73">
              <w:rPr>
                <w:rFonts w:ascii="Arial" w:hAnsi="Arial" w:cs="Arial"/>
                <w:sz w:val="22"/>
                <w:szCs w:val="22"/>
              </w:rPr>
              <w:t>Suspension</w:t>
            </w:r>
          </w:p>
        </w:tc>
      </w:tr>
      <w:tr w:rsidR="00F77F77" w:rsidRPr="00A31D73" w14:paraId="0AAFBF76" w14:textId="77777777" w:rsidTr="00CA06CF">
        <w:trPr>
          <w:cantSplit/>
          <w:jc w:val="center"/>
        </w:trPr>
        <w:tc>
          <w:tcPr>
            <w:tcW w:w="2682" w:type="dxa"/>
            <w:vMerge/>
          </w:tcPr>
          <w:p w14:paraId="15DF1B9B" w14:textId="77777777" w:rsidR="00F77F77" w:rsidRPr="00A31D73" w:rsidRDefault="00F77F77" w:rsidP="00F77F77">
            <w:pPr>
              <w:jc w:val="both"/>
              <w:rPr>
                <w:rFonts w:ascii="Arial" w:hAnsi="Arial" w:cs="Arial"/>
                <w:b/>
                <w:sz w:val="22"/>
                <w:szCs w:val="22"/>
                <w:u w:val="single"/>
              </w:rPr>
            </w:pPr>
          </w:p>
        </w:tc>
        <w:tc>
          <w:tcPr>
            <w:tcW w:w="3380" w:type="dxa"/>
            <w:vAlign w:val="center"/>
          </w:tcPr>
          <w:p w14:paraId="2B32C10F" w14:textId="77777777" w:rsidR="00F77F77" w:rsidRPr="00A31D73" w:rsidRDefault="00F77F77" w:rsidP="00F77F77">
            <w:pPr>
              <w:rPr>
                <w:rFonts w:ascii="Arial" w:hAnsi="Arial" w:cs="Arial"/>
                <w:sz w:val="22"/>
                <w:szCs w:val="22"/>
              </w:rPr>
            </w:pPr>
          </w:p>
        </w:tc>
        <w:tc>
          <w:tcPr>
            <w:tcW w:w="3380" w:type="dxa"/>
            <w:vAlign w:val="center"/>
          </w:tcPr>
          <w:p w14:paraId="55251552" w14:textId="77777777" w:rsidR="00F77F77" w:rsidRPr="00A31D73" w:rsidRDefault="00F77F77" w:rsidP="00F77F77">
            <w:pPr>
              <w:rPr>
                <w:rFonts w:ascii="Arial" w:hAnsi="Arial" w:cs="Arial"/>
                <w:sz w:val="22"/>
                <w:szCs w:val="22"/>
              </w:rPr>
            </w:pPr>
            <w:r w:rsidRPr="00A31D73">
              <w:rPr>
                <w:rFonts w:ascii="Arial" w:hAnsi="Arial" w:cs="Arial"/>
                <w:sz w:val="22"/>
                <w:szCs w:val="22"/>
              </w:rPr>
              <w:t>Membrane</w:t>
            </w:r>
          </w:p>
        </w:tc>
      </w:tr>
      <w:tr w:rsidR="00F77F77" w:rsidRPr="00A31D73" w14:paraId="453690AE" w14:textId="77777777" w:rsidTr="00CA06CF">
        <w:trPr>
          <w:cantSplit/>
          <w:jc w:val="center"/>
        </w:trPr>
        <w:tc>
          <w:tcPr>
            <w:tcW w:w="2682" w:type="dxa"/>
            <w:vMerge/>
          </w:tcPr>
          <w:p w14:paraId="1350CF16" w14:textId="77777777" w:rsidR="00F77F77" w:rsidRPr="00A31D73" w:rsidRDefault="00F77F77" w:rsidP="00F77F77">
            <w:pPr>
              <w:jc w:val="both"/>
              <w:rPr>
                <w:rFonts w:ascii="Arial" w:hAnsi="Arial" w:cs="Arial"/>
                <w:b/>
                <w:sz w:val="22"/>
                <w:szCs w:val="22"/>
                <w:u w:val="single"/>
              </w:rPr>
            </w:pPr>
          </w:p>
        </w:tc>
        <w:tc>
          <w:tcPr>
            <w:tcW w:w="3380" w:type="dxa"/>
            <w:vAlign w:val="center"/>
          </w:tcPr>
          <w:p w14:paraId="1E2541D5"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w:t>
            </w:r>
          </w:p>
        </w:tc>
        <w:tc>
          <w:tcPr>
            <w:tcW w:w="3380" w:type="dxa"/>
            <w:vAlign w:val="center"/>
          </w:tcPr>
          <w:p w14:paraId="165B3CC2" w14:textId="77777777" w:rsidR="00F77F77" w:rsidRPr="00A31D73" w:rsidRDefault="00F77F77" w:rsidP="00F77F77">
            <w:pPr>
              <w:rPr>
                <w:rFonts w:ascii="Arial" w:hAnsi="Arial" w:cs="Arial"/>
                <w:sz w:val="22"/>
                <w:szCs w:val="22"/>
              </w:rPr>
            </w:pPr>
            <w:r w:rsidRPr="00A31D73">
              <w:rPr>
                <w:rFonts w:ascii="Arial" w:hAnsi="Arial" w:cs="Arial"/>
                <w:sz w:val="22"/>
                <w:szCs w:val="22"/>
              </w:rPr>
              <w:t>Fixed</w:t>
            </w:r>
          </w:p>
        </w:tc>
      </w:tr>
      <w:tr w:rsidR="00F77F77" w:rsidRPr="00A31D73" w14:paraId="2C2B2C51" w14:textId="77777777" w:rsidTr="00CA06CF">
        <w:trPr>
          <w:cantSplit/>
          <w:jc w:val="center"/>
        </w:trPr>
        <w:tc>
          <w:tcPr>
            <w:tcW w:w="2682" w:type="dxa"/>
          </w:tcPr>
          <w:p w14:paraId="59593183" w14:textId="77777777" w:rsidR="000C6436" w:rsidRDefault="000C6436" w:rsidP="00F77F77">
            <w:pPr>
              <w:jc w:val="both"/>
              <w:rPr>
                <w:rFonts w:ascii="Arial" w:hAnsi="Arial" w:cs="Arial"/>
                <w:b/>
                <w:sz w:val="22"/>
                <w:szCs w:val="22"/>
                <w:u w:val="single"/>
              </w:rPr>
            </w:pPr>
          </w:p>
          <w:p w14:paraId="4DCD414F" w14:textId="77777777" w:rsidR="000C6436" w:rsidRDefault="000C6436" w:rsidP="00F77F77">
            <w:pPr>
              <w:jc w:val="both"/>
              <w:rPr>
                <w:rFonts w:ascii="Arial" w:hAnsi="Arial" w:cs="Arial"/>
                <w:b/>
                <w:sz w:val="22"/>
                <w:szCs w:val="22"/>
                <w:u w:val="single"/>
              </w:rPr>
            </w:pPr>
          </w:p>
          <w:p w14:paraId="564F61EB" w14:textId="77777777" w:rsidR="00F77F77" w:rsidRPr="00A31D73" w:rsidRDefault="00F77F77" w:rsidP="00FF3240">
            <w:pPr>
              <w:pStyle w:val="Heading1"/>
              <w:rPr>
                <w:rFonts w:ascii="Arial" w:hAnsi="Arial" w:cs="Arial"/>
                <w:b w:val="0"/>
                <w:sz w:val="22"/>
                <w:szCs w:val="22"/>
              </w:rPr>
            </w:pPr>
            <w:r w:rsidRPr="00FF3240">
              <w:rPr>
                <w:rFonts w:ascii="Arial" w:hAnsi="Arial"/>
                <w:sz w:val="22"/>
                <w:u w:val="none"/>
              </w:rPr>
              <w:t>All</w:t>
            </w:r>
          </w:p>
        </w:tc>
        <w:tc>
          <w:tcPr>
            <w:tcW w:w="3380" w:type="dxa"/>
            <w:vAlign w:val="center"/>
          </w:tcPr>
          <w:p w14:paraId="3E6C55A1" w14:textId="77777777" w:rsidR="000C6436" w:rsidRDefault="000C6436" w:rsidP="00F77F77">
            <w:pPr>
              <w:rPr>
                <w:rFonts w:ascii="Arial" w:hAnsi="Arial" w:cs="Arial"/>
                <w:sz w:val="22"/>
                <w:szCs w:val="22"/>
              </w:rPr>
            </w:pPr>
          </w:p>
          <w:p w14:paraId="5D1DD27C" w14:textId="77777777" w:rsidR="00F77F77" w:rsidRPr="00A31D73" w:rsidRDefault="00F77F77" w:rsidP="00F77F77">
            <w:pPr>
              <w:rPr>
                <w:rFonts w:ascii="Arial" w:hAnsi="Arial" w:cs="Arial"/>
                <w:sz w:val="22"/>
                <w:szCs w:val="22"/>
              </w:rPr>
            </w:pPr>
            <w:r w:rsidRPr="00A31D73">
              <w:rPr>
                <w:rFonts w:ascii="Arial" w:hAnsi="Arial" w:cs="Arial"/>
                <w:sz w:val="22"/>
                <w:szCs w:val="22"/>
              </w:rPr>
              <w:t>Inspection/air testing Applying sealant coats to asbestos surfaces for protection</w:t>
            </w:r>
          </w:p>
        </w:tc>
        <w:tc>
          <w:tcPr>
            <w:tcW w:w="3380" w:type="dxa"/>
            <w:vAlign w:val="center"/>
          </w:tcPr>
          <w:p w14:paraId="5C20C672" w14:textId="77777777" w:rsidR="000C6436" w:rsidRDefault="000C6436" w:rsidP="00F77F77">
            <w:pPr>
              <w:rPr>
                <w:rFonts w:ascii="Arial" w:hAnsi="Arial" w:cs="Arial"/>
                <w:sz w:val="22"/>
                <w:szCs w:val="22"/>
              </w:rPr>
            </w:pPr>
          </w:p>
          <w:p w14:paraId="7069F6BA" w14:textId="77777777" w:rsidR="00F77F77" w:rsidRPr="00A31D73" w:rsidRDefault="00F77F77" w:rsidP="00F77F77">
            <w:pPr>
              <w:rPr>
                <w:rFonts w:ascii="Arial" w:hAnsi="Arial" w:cs="Arial"/>
                <w:sz w:val="22"/>
                <w:szCs w:val="22"/>
              </w:rPr>
            </w:pPr>
            <w:r w:rsidRPr="00A31D73">
              <w:rPr>
                <w:rFonts w:ascii="Arial" w:hAnsi="Arial" w:cs="Arial"/>
                <w:sz w:val="22"/>
                <w:szCs w:val="22"/>
              </w:rPr>
              <w:t>Specialist removal/ replacement of damaged/disturbed Asbestos based materials, planned or emergency</w:t>
            </w:r>
          </w:p>
        </w:tc>
      </w:tr>
      <w:tr w:rsidR="00F77F77" w:rsidRPr="00A31D73" w14:paraId="5E26C9F9" w14:textId="77777777" w:rsidTr="00F43E5C">
        <w:trPr>
          <w:cantSplit/>
          <w:jc w:val="center"/>
        </w:trPr>
        <w:tc>
          <w:tcPr>
            <w:tcW w:w="2682" w:type="dxa"/>
            <w:tcBorders>
              <w:bottom w:val="nil"/>
            </w:tcBorders>
          </w:tcPr>
          <w:p w14:paraId="0F4FE4E3" w14:textId="77777777" w:rsidR="00F77F77" w:rsidRPr="00FF3240" w:rsidRDefault="00F77F77" w:rsidP="00F77F77">
            <w:pPr>
              <w:jc w:val="both"/>
              <w:rPr>
                <w:rFonts w:ascii="Arial" w:hAnsi="Arial" w:cs="Arial"/>
                <w:b/>
                <w:sz w:val="22"/>
                <w:szCs w:val="22"/>
              </w:rPr>
            </w:pPr>
            <w:r w:rsidRPr="00FF3240">
              <w:rPr>
                <w:rFonts w:ascii="Arial" w:hAnsi="Arial" w:cs="Arial"/>
                <w:b/>
                <w:sz w:val="22"/>
                <w:szCs w:val="22"/>
              </w:rPr>
              <w:lastRenderedPageBreak/>
              <w:t>EXTERNAL WALLS</w:t>
            </w:r>
          </w:p>
          <w:p w14:paraId="070C9A8E" w14:textId="77777777" w:rsidR="00F77F77" w:rsidRPr="00A31D73" w:rsidRDefault="00F77F77" w:rsidP="00F77F77">
            <w:pPr>
              <w:jc w:val="both"/>
              <w:rPr>
                <w:rFonts w:ascii="Arial" w:hAnsi="Arial" w:cs="Arial"/>
                <w:b/>
                <w:sz w:val="22"/>
                <w:szCs w:val="22"/>
                <w:u w:val="single"/>
              </w:rPr>
            </w:pPr>
          </w:p>
          <w:p w14:paraId="0991F502" w14:textId="77777777" w:rsidR="00F77F77" w:rsidRPr="00A31D73" w:rsidRDefault="00F77F77" w:rsidP="00FF3240">
            <w:pPr>
              <w:pStyle w:val="Heading1"/>
              <w:rPr>
                <w:rFonts w:ascii="Arial" w:hAnsi="Arial" w:cs="Arial"/>
                <w:b w:val="0"/>
                <w:sz w:val="22"/>
                <w:szCs w:val="22"/>
              </w:rPr>
            </w:pPr>
            <w:r w:rsidRPr="00FF3240">
              <w:rPr>
                <w:rFonts w:ascii="Arial" w:hAnsi="Arial"/>
                <w:sz w:val="22"/>
                <w:u w:val="none"/>
              </w:rPr>
              <w:t>Masonry/Cladding</w:t>
            </w:r>
          </w:p>
        </w:tc>
        <w:tc>
          <w:tcPr>
            <w:tcW w:w="3380" w:type="dxa"/>
          </w:tcPr>
          <w:p w14:paraId="3F7102C7" w14:textId="77777777" w:rsidR="00F77F77" w:rsidRPr="00A31D73" w:rsidRDefault="00F77F77" w:rsidP="00F77F77">
            <w:pPr>
              <w:rPr>
                <w:rFonts w:ascii="Arial" w:hAnsi="Arial" w:cs="Arial"/>
                <w:sz w:val="22"/>
                <w:szCs w:val="22"/>
              </w:rPr>
            </w:pPr>
          </w:p>
          <w:p w14:paraId="6D8456D8" w14:textId="77777777" w:rsidR="00F77F77" w:rsidRPr="00A31D73" w:rsidRDefault="00F77F77" w:rsidP="00F77F77">
            <w:pPr>
              <w:rPr>
                <w:rFonts w:ascii="Arial" w:hAnsi="Arial" w:cs="Arial"/>
                <w:sz w:val="22"/>
                <w:szCs w:val="22"/>
              </w:rPr>
            </w:pPr>
            <w:r w:rsidRPr="00A31D73">
              <w:rPr>
                <w:rFonts w:ascii="Arial" w:hAnsi="Arial" w:cs="Arial"/>
                <w:sz w:val="22"/>
                <w:szCs w:val="22"/>
              </w:rPr>
              <w:t>Repairs</w:t>
            </w:r>
          </w:p>
          <w:p w14:paraId="09049269" w14:textId="77777777" w:rsidR="00F77F77" w:rsidRPr="00A31D73" w:rsidRDefault="00F77F77" w:rsidP="00F77F77">
            <w:pPr>
              <w:rPr>
                <w:rFonts w:ascii="Arial" w:hAnsi="Arial" w:cs="Arial"/>
                <w:sz w:val="22"/>
                <w:szCs w:val="22"/>
              </w:rPr>
            </w:pPr>
            <w:r w:rsidRPr="00A31D73">
              <w:rPr>
                <w:rFonts w:ascii="Arial" w:hAnsi="Arial" w:cs="Arial"/>
                <w:sz w:val="22"/>
                <w:szCs w:val="22"/>
              </w:rPr>
              <w:t>Preventative measures e.g. tree removal</w:t>
            </w:r>
          </w:p>
        </w:tc>
        <w:tc>
          <w:tcPr>
            <w:tcW w:w="3380" w:type="dxa"/>
          </w:tcPr>
          <w:p w14:paraId="0F717607" w14:textId="77777777" w:rsidR="00F77F77" w:rsidRPr="00A31D73" w:rsidRDefault="00F77F77" w:rsidP="00F77F77">
            <w:pPr>
              <w:rPr>
                <w:rFonts w:ascii="Arial" w:hAnsi="Arial" w:cs="Arial"/>
                <w:sz w:val="22"/>
                <w:szCs w:val="22"/>
              </w:rPr>
            </w:pPr>
          </w:p>
          <w:p w14:paraId="0EC9A0A5" w14:textId="77777777" w:rsidR="00F77F77" w:rsidRPr="00A31D73" w:rsidRDefault="00F77F77" w:rsidP="00F77F77">
            <w:pPr>
              <w:rPr>
                <w:rFonts w:ascii="Arial" w:hAnsi="Arial" w:cs="Arial"/>
                <w:sz w:val="22"/>
                <w:szCs w:val="22"/>
              </w:rPr>
            </w:pPr>
            <w:r w:rsidRPr="00A31D73">
              <w:rPr>
                <w:rFonts w:ascii="Arial" w:hAnsi="Arial" w:cs="Arial"/>
                <w:sz w:val="22"/>
                <w:szCs w:val="22"/>
              </w:rPr>
              <w:t>Structure</w:t>
            </w:r>
          </w:p>
          <w:p w14:paraId="682492F6" w14:textId="77777777" w:rsidR="00F77F77" w:rsidRPr="00A31D73" w:rsidRDefault="00F77F77" w:rsidP="00F77F77">
            <w:pPr>
              <w:rPr>
                <w:rFonts w:ascii="Arial" w:hAnsi="Arial" w:cs="Arial"/>
                <w:sz w:val="22"/>
                <w:szCs w:val="22"/>
              </w:rPr>
            </w:pPr>
            <w:r w:rsidRPr="00A31D73">
              <w:rPr>
                <w:rFonts w:ascii="Arial" w:hAnsi="Arial" w:cs="Arial"/>
                <w:sz w:val="22"/>
                <w:szCs w:val="22"/>
              </w:rPr>
              <w:t>Underpinning/ propping for new build</w:t>
            </w:r>
          </w:p>
        </w:tc>
      </w:tr>
      <w:tr w:rsidR="00F77F77" w:rsidRPr="00A31D73" w14:paraId="5656CC37" w14:textId="77777777" w:rsidTr="00F43E5C">
        <w:trPr>
          <w:cantSplit/>
          <w:jc w:val="center"/>
        </w:trPr>
        <w:tc>
          <w:tcPr>
            <w:tcW w:w="2682" w:type="dxa"/>
            <w:tcBorders>
              <w:top w:val="nil"/>
            </w:tcBorders>
          </w:tcPr>
          <w:p w14:paraId="111F30CC" w14:textId="77777777" w:rsidR="00F77F77" w:rsidRPr="00A31D73" w:rsidRDefault="00F77F77" w:rsidP="00F77F77">
            <w:pPr>
              <w:jc w:val="both"/>
              <w:rPr>
                <w:rFonts w:ascii="Arial" w:hAnsi="Arial" w:cs="Arial"/>
                <w:b/>
                <w:sz w:val="22"/>
                <w:szCs w:val="22"/>
                <w:u w:val="single"/>
              </w:rPr>
            </w:pPr>
          </w:p>
        </w:tc>
        <w:tc>
          <w:tcPr>
            <w:tcW w:w="3380" w:type="dxa"/>
          </w:tcPr>
          <w:p w14:paraId="749FC5B1"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of small parts of an existing structure. E.g. repointing/ recladding a proportion of a wall where failure has occurred.</w:t>
            </w:r>
          </w:p>
        </w:tc>
        <w:tc>
          <w:tcPr>
            <w:tcW w:w="3380" w:type="dxa"/>
            <w:vAlign w:val="center"/>
          </w:tcPr>
          <w:p w14:paraId="3070115C" w14:textId="77777777" w:rsidR="00F77F77" w:rsidRPr="00A31D73" w:rsidRDefault="00F77F77" w:rsidP="00F77F77">
            <w:pPr>
              <w:rPr>
                <w:rFonts w:ascii="Arial" w:hAnsi="Arial" w:cs="Arial"/>
                <w:sz w:val="22"/>
                <w:szCs w:val="22"/>
              </w:rPr>
            </w:pPr>
            <w:r w:rsidRPr="00A31D73">
              <w:rPr>
                <w:rFonts w:ascii="Arial" w:hAnsi="Arial" w:cs="Arial"/>
                <w:sz w:val="22"/>
                <w:szCs w:val="22"/>
              </w:rPr>
              <w:t>External Finish on new build</w:t>
            </w:r>
          </w:p>
        </w:tc>
      </w:tr>
      <w:tr w:rsidR="00F77F77" w:rsidRPr="00A31D73" w14:paraId="43F52652" w14:textId="77777777" w:rsidTr="00F43E5C">
        <w:trPr>
          <w:cantSplit/>
          <w:jc w:val="center"/>
        </w:trPr>
        <w:tc>
          <w:tcPr>
            <w:tcW w:w="2682" w:type="dxa"/>
          </w:tcPr>
          <w:p w14:paraId="5AE532FE" w14:textId="77777777" w:rsidR="00FF3240" w:rsidRDefault="00FF3240" w:rsidP="00FF3240">
            <w:pPr>
              <w:pStyle w:val="Heading1"/>
              <w:rPr>
                <w:rFonts w:ascii="Arial" w:hAnsi="Arial"/>
                <w:sz w:val="22"/>
                <w:u w:val="none"/>
              </w:rPr>
            </w:pPr>
          </w:p>
          <w:p w14:paraId="25E23263" w14:textId="77777777" w:rsidR="00FF3240" w:rsidRDefault="00FF3240" w:rsidP="00FF3240">
            <w:pPr>
              <w:pStyle w:val="Heading1"/>
              <w:rPr>
                <w:rFonts w:ascii="Arial" w:hAnsi="Arial"/>
                <w:sz w:val="22"/>
                <w:u w:val="none"/>
              </w:rPr>
            </w:pPr>
          </w:p>
          <w:p w14:paraId="71B3B9F5" w14:textId="77777777" w:rsidR="00F77F77" w:rsidRPr="00A31D73" w:rsidRDefault="00FF3240" w:rsidP="00FF3240">
            <w:pPr>
              <w:pStyle w:val="Heading1"/>
              <w:rPr>
                <w:rFonts w:ascii="Arial" w:hAnsi="Arial" w:cs="Arial"/>
                <w:b w:val="0"/>
                <w:sz w:val="22"/>
                <w:szCs w:val="22"/>
              </w:rPr>
            </w:pPr>
            <w:r w:rsidRPr="00FF3240">
              <w:rPr>
                <w:rFonts w:ascii="Arial" w:hAnsi="Arial"/>
                <w:sz w:val="22"/>
                <w:u w:val="none"/>
              </w:rPr>
              <w:t>All</w:t>
            </w:r>
          </w:p>
        </w:tc>
        <w:tc>
          <w:tcPr>
            <w:tcW w:w="3380" w:type="dxa"/>
          </w:tcPr>
          <w:p w14:paraId="16F1DC79" w14:textId="77777777" w:rsidR="00F77F77" w:rsidRPr="00A31D73" w:rsidRDefault="00F77F77" w:rsidP="00F77F77">
            <w:pPr>
              <w:rPr>
                <w:rFonts w:ascii="Arial" w:hAnsi="Arial" w:cs="Arial"/>
                <w:sz w:val="22"/>
                <w:szCs w:val="22"/>
              </w:rPr>
            </w:pPr>
          </w:p>
        </w:tc>
        <w:tc>
          <w:tcPr>
            <w:tcW w:w="3380" w:type="dxa"/>
          </w:tcPr>
          <w:p w14:paraId="57A3DA28" w14:textId="77777777" w:rsidR="00F77F77" w:rsidRPr="00A31D73" w:rsidRDefault="00F77F77" w:rsidP="00F77F77">
            <w:pPr>
              <w:rPr>
                <w:rFonts w:ascii="Arial" w:hAnsi="Arial" w:cs="Arial"/>
                <w:sz w:val="22"/>
                <w:szCs w:val="22"/>
              </w:rPr>
            </w:pPr>
            <w:r w:rsidRPr="00A31D73">
              <w:rPr>
                <w:rFonts w:ascii="Arial" w:hAnsi="Arial" w:cs="Arial"/>
                <w:sz w:val="22"/>
                <w:szCs w:val="22"/>
              </w:rPr>
              <w:t>External Finish on existing build where needed to prevent imminent or correct actual major failure of the structure e.g. repointing/recladding work affecting most of a building/ replacement build</w:t>
            </w:r>
          </w:p>
        </w:tc>
      </w:tr>
      <w:tr w:rsidR="00F77F77" w:rsidRPr="00A31D73" w14:paraId="3E47CBE4" w14:textId="77777777" w:rsidTr="00F43E5C">
        <w:trPr>
          <w:cantSplit/>
          <w:jc w:val="center"/>
        </w:trPr>
        <w:tc>
          <w:tcPr>
            <w:tcW w:w="2682" w:type="dxa"/>
            <w:vMerge w:val="restart"/>
            <w:vAlign w:val="center"/>
          </w:tcPr>
          <w:p w14:paraId="2ECBDFF2" w14:textId="77777777" w:rsidR="00F77F77" w:rsidRPr="00A31D73" w:rsidRDefault="00F77F77" w:rsidP="00FF3240">
            <w:pPr>
              <w:pStyle w:val="Heading1"/>
              <w:rPr>
                <w:rFonts w:ascii="Arial" w:hAnsi="Arial" w:cs="Arial"/>
                <w:b w:val="0"/>
                <w:sz w:val="22"/>
                <w:szCs w:val="22"/>
              </w:rPr>
            </w:pPr>
            <w:r w:rsidRPr="00FF3240">
              <w:rPr>
                <w:rFonts w:ascii="Arial" w:hAnsi="Arial"/>
                <w:sz w:val="22"/>
                <w:u w:val="none"/>
              </w:rPr>
              <w:t>Windows and Doors</w:t>
            </w:r>
          </w:p>
        </w:tc>
        <w:tc>
          <w:tcPr>
            <w:tcW w:w="3380" w:type="dxa"/>
            <w:vAlign w:val="center"/>
          </w:tcPr>
          <w:p w14:paraId="5E5B1DAE"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of individual frames.  Repainting frames</w:t>
            </w:r>
          </w:p>
        </w:tc>
        <w:tc>
          <w:tcPr>
            <w:tcW w:w="3380" w:type="dxa"/>
            <w:vAlign w:val="center"/>
          </w:tcPr>
          <w:p w14:paraId="688E8316" w14:textId="77777777" w:rsidR="00F77F77" w:rsidRPr="00A31D73" w:rsidRDefault="00F77F77" w:rsidP="00F77F77">
            <w:pPr>
              <w:rPr>
                <w:rFonts w:ascii="Arial" w:hAnsi="Arial" w:cs="Arial"/>
                <w:sz w:val="22"/>
                <w:szCs w:val="22"/>
              </w:rPr>
            </w:pPr>
            <w:r w:rsidRPr="00A31D73">
              <w:rPr>
                <w:rFonts w:ascii="Arial" w:hAnsi="Arial" w:cs="Arial"/>
                <w:sz w:val="22"/>
                <w:szCs w:val="22"/>
              </w:rPr>
              <w:t>Framing - new build</w:t>
            </w:r>
          </w:p>
        </w:tc>
      </w:tr>
      <w:tr w:rsidR="00F77F77" w:rsidRPr="00A31D73" w14:paraId="074844C4" w14:textId="77777777" w:rsidTr="00F43E5C">
        <w:trPr>
          <w:cantSplit/>
          <w:jc w:val="center"/>
        </w:trPr>
        <w:tc>
          <w:tcPr>
            <w:tcW w:w="2682" w:type="dxa"/>
            <w:vMerge/>
            <w:tcBorders>
              <w:bottom w:val="nil"/>
            </w:tcBorders>
            <w:vAlign w:val="center"/>
          </w:tcPr>
          <w:p w14:paraId="6365CF0E" w14:textId="77777777" w:rsidR="00F77F77" w:rsidRPr="00A31D73" w:rsidRDefault="00F77F77" w:rsidP="00F77F77">
            <w:pPr>
              <w:jc w:val="both"/>
              <w:rPr>
                <w:rFonts w:ascii="Arial" w:hAnsi="Arial" w:cs="Arial"/>
                <w:b/>
                <w:sz w:val="22"/>
                <w:szCs w:val="22"/>
                <w:u w:val="single"/>
              </w:rPr>
            </w:pPr>
          </w:p>
        </w:tc>
        <w:tc>
          <w:tcPr>
            <w:tcW w:w="3380" w:type="dxa"/>
            <w:vAlign w:val="center"/>
          </w:tcPr>
          <w:p w14:paraId="53C53522"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of individual windows. Repainting frames</w:t>
            </w:r>
          </w:p>
        </w:tc>
        <w:tc>
          <w:tcPr>
            <w:tcW w:w="3380" w:type="dxa"/>
            <w:vAlign w:val="center"/>
          </w:tcPr>
          <w:p w14:paraId="4F944C84" w14:textId="77777777" w:rsidR="00F77F77" w:rsidRPr="00A31D73" w:rsidRDefault="00F77F77" w:rsidP="00F77F77">
            <w:pPr>
              <w:rPr>
                <w:rFonts w:ascii="Arial" w:hAnsi="Arial" w:cs="Arial"/>
                <w:sz w:val="22"/>
                <w:szCs w:val="22"/>
              </w:rPr>
            </w:pPr>
            <w:r w:rsidRPr="00A31D73">
              <w:rPr>
                <w:rFonts w:ascii="Arial" w:hAnsi="Arial" w:cs="Arial"/>
                <w:sz w:val="22"/>
                <w:szCs w:val="22"/>
              </w:rPr>
              <w:t>Framing - structural replacement programme</w:t>
            </w:r>
          </w:p>
        </w:tc>
      </w:tr>
      <w:tr w:rsidR="00F77F77" w:rsidRPr="00A31D73" w14:paraId="327F6B7D" w14:textId="77777777" w:rsidTr="00F43E5C">
        <w:trPr>
          <w:cantSplit/>
          <w:jc w:val="center"/>
        </w:trPr>
        <w:tc>
          <w:tcPr>
            <w:tcW w:w="2682" w:type="dxa"/>
            <w:vMerge w:val="restart"/>
            <w:tcBorders>
              <w:top w:val="nil"/>
            </w:tcBorders>
            <w:vAlign w:val="center"/>
          </w:tcPr>
          <w:p w14:paraId="7A82BA63" w14:textId="77777777" w:rsidR="00F77F77" w:rsidRPr="00A31D73" w:rsidRDefault="00F77F77" w:rsidP="00F77F77">
            <w:pPr>
              <w:jc w:val="both"/>
              <w:rPr>
                <w:rFonts w:ascii="Arial" w:hAnsi="Arial" w:cs="Arial"/>
                <w:b/>
                <w:sz w:val="22"/>
                <w:szCs w:val="22"/>
                <w:u w:val="single"/>
              </w:rPr>
            </w:pPr>
          </w:p>
        </w:tc>
        <w:tc>
          <w:tcPr>
            <w:tcW w:w="3380" w:type="dxa"/>
            <w:vAlign w:val="center"/>
          </w:tcPr>
          <w:p w14:paraId="04356819" w14:textId="77777777" w:rsidR="00F77F77" w:rsidRPr="00A31D73" w:rsidRDefault="00F77F77" w:rsidP="00F77F77">
            <w:pPr>
              <w:rPr>
                <w:rFonts w:ascii="Arial" w:hAnsi="Arial" w:cs="Arial"/>
                <w:sz w:val="22"/>
                <w:szCs w:val="22"/>
              </w:rPr>
            </w:pPr>
            <w:r w:rsidRPr="00A31D73">
              <w:rPr>
                <w:rFonts w:ascii="Arial" w:hAnsi="Arial" w:cs="Arial"/>
                <w:sz w:val="22"/>
                <w:szCs w:val="22"/>
              </w:rPr>
              <w:t>Replacing broken glass</w:t>
            </w:r>
          </w:p>
        </w:tc>
        <w:tc>
          <w:tcPr>
            <w:tcW w:w="3380" w:type="dxa"/>
            <w:vAlign w:val="center"/>
          </w:tcPr>
          <w:p w14:paraId="0FE72B93" w14:textId="77777777" w:rsidR="00F77F77" w:rsidRPr="00A31D73" w:rsidRDefault="00F77F77" w:rsidP="00F77F77">
            <w:pPr>
              <w:rPr>
                <w:rFonts w:ascii="Arial" w:hAnsi="Arial" w:cs="Arial"/>
                <w:sz w:val="22"/>
                <w:szCs w:val="22"/>
              </w:rPr>
            </w:pPr>
            <w:r w:rsidRPr="00A31D73">
              <w:rPr>
                <w:rFonts w:ascii="Arial" w:hAnsi="Arial" w:cs="Arial"/>
                <w:sz w:val="22"/>
                <w:szCs w:val="22"/>
              </w:rPr>
              <w:t>Glazing - new build</w:t>
            </w:r>
          </w:p>
        </w:tc>
      </w:tr>
      <w:tr w:rsidR="00F77F77" w:rsidRPr="00A31D73" w14:paraId="71BBEA1A" w14:textId="77777777" w:rsidTr="00F43E5C">
        <w:trPr>
          <w:cantSplit/>
          <w:jc w:val="center"/>
        </w:trPr>
        <w:tc>
          <w:tcPr>
            <w:tcW w:w="2682" w:type="dxa"/>
            <w:vMerge/>
          </w:tcPr>
          <w:p w14:paraId="5D4B6004" w14:textId="77777777" w:rsidR="00F77F77" w:rsidRPr="00A31D73" w:rsidRDefault="00F77F77" w:rsidP="00F77F77">
            <w:pPr>
              <w:jc w:val="both"/>
              <w:rPr>
                <w:rFonts w:ascii="Arial" w:hAnsi="Arial" w:cs="Arial"/>
                <w:b/>
                <w:sz w:val="22"/>
                <w:szCs w:val="22"/>
                <w:u w:val="single"/>
              </w:rPr>
            </w:pPr>
          </w:p>
        </w:tc>
        <w:tc>
          <w:tcPr>
            <w:tcW w:w="3380" w:type="dxa"/>
            <w:vAlign w:val="center"/>
          </w:tcPr>
          <w:p w14:paraId="2FAF6FD7" w14:textId="77777777" w:rsidR="00F77F77" w:rsidRPr="00A31D73" w:rsidRDefault="00F77F77" w:rsidP="00F77F77">
            <w:pPr>
              <w:rPr>
                <w:rFonts w:ascii="Arial" w:hAnsi="Arial" w:cs="Arial"/>
                <w:sz w:val="22"/>
                <w:szCs w:val="22"/>
              </w:rPr>
            </w:pPr>
          </w:p>
        </w:tc>
        <w:tc>
          <w:tcPr>
            <w:tcW w:w="3380" w:type="dxa"/>
            <w:vAlign w:val="center"/>
          </w:tcPr>
          <w:p w14:paraId="786264A4" w14:textId="77777777" w:rsidR="00F77F77" w:rsidRPr="00A31D73" w:rsidRDefault="007073A6" w:rsidP="00F77F77">
            <w:pPr>
              <w:rPr>
                <w:rFonts w:ascii="Arial" w:hAnsi="Arial" w:cs="Arial"/>
                <w:sz w:val="22"/>
                <w:szCs w:val="22"/>
              </w:rPr>
            </w:pPr>
            <w:r w:rsidRPr="00A31D73">
              <w:rPr>
                <w:rFonts w:ascii="Arial" w:hAnsi="Arial" w:cs="Arial"/>
                <w:sz w:val="22"/>
                <w:szCs w:val="22"/>
              </w:rPr>
              <w:t>Glazing Upgrading</w:t>
            </w:r>
            <w:r w:rsidR="00F77F77" w:rsidRPr="00A31D73">
              <w:rPr>
                <w:rFonts w:ascii="Arial" w:hAnsi="Arial" w:cs="Arial"/>
                <w:sz w:val="22"/>
                <w:szCs w:val="22"/>
              </w:rPr>
              <w:t xml:space="preserve"> existing glazing</w:t>
            </w:r>
          </w:p>
        </w:tc>
      </w:tr>
      <w:tr w:rsidR="00F77F77" w:rsidRPr="00A31D73" w14:paraId="4D688233" w14:textId="77777777" w:rsidTr="00F43E5C">
        <w:trPr>
          <w:cantSplit/>
          <w:jc w:val="center"/>
        </w:trPr>
        <w:tc>
          <w:tcPr>
            <w:tcW w:w="2682" w:type="dxa"/>
            <w:vMerge/>
          </w:tcPr>
          <w:p w14:paraId="5110D178" w14:textId="77777777" w:rsidR="00F77F77" w:rsidRPr="00A31D73" w:rsidRDefault="00F77F77" w:rsidP="00F77F77">
            <w:pPr>
              <w:jc w:val="both"/>
              <w:rPr>
                <w:rFonts w:ascii="Arial" w:hAnsi="Arial" w:cs="Arial"/>
                <w:b/>
                <w:sz w:val="22"/>
                <w:szCs w:val="22"/>
                <w:u w:val="single"/>
              </w:rPr>
            </w:pPr>
          </w:p>
        </w:tc>
        <w:tc>
          <w:tcPr>
            <w:tcW w:w="3380" w:type="dxa"/>
            <w:vAlign w:val="center"/>
          </w:tcPr>
          <w:p w14:paraId="0D40C356"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upgrading locks etc.</w:t>
            </w:r>
          </w:p>
        </w:tc>
        <w:tc>
          <w:tcPr>
            <w:tcW w:w="3380" w:type="dxa"/>
            <w:vAlign w:val="center"/>
          </w:tcPr>
          <w:p w14:paraId="08926C73" w14:textId="77777777" w:rsidR="00522E32" w:rsidRDefault="00F77F77" w:rsidP="00F77F77">
            <w:pPr>
              <w:rPr>
                <w:rFonts w:ascii="Arial" w:hAnsi="Arial" w:cs="Arial"/>
                <w:sz w:val="22"/>
                <w:szCs w:val="22"/>
              </w:rPr>
            </w:pPr>
            <w:r w:rsidRPr="00A31D73">
              <w:rPr>
                <w:rFonts w:ascii="Arial" w:hAnsi="Arial" w:cs="Arial"/>
                <w:sz w:val="22"/>
                <w:szCs w:val="22"/>
              </w:rPr>
              <w:t>Ironmongery</w:t>
            </w:r>
          </w:p>
          <w:p w14:paraId="74571FB6" w14:textId="77777777" w:rsidR="00F77F77" w:rsidRPr="00A31D73" w:rsidRDefault="00F77F77" w:rsidP="00F77F77">
            <w:pPr>
              <w:rPr>
                <w:rFonts w:ascii="Arial" w:hAnsi="Arial" w:cs="Arial"/>
                <w:sz w:val="22"/>
                <w:szCs w:val="22"/>
              </w:rPr>
            </w:pPr>
            <w:r w:rsidRPr="00A31D73">
              <w:rPr>
                <w:rFonts w:ascii="Arial" w:hAnsi="Arial" w:cs="Arial"/>
                <w:sz w:val="22"/>
                <w:szCs w:val="22"/>
              </w:rPr>
              <w:t>Improved security</w:t>
            </w:r>
          </w:p>
        </w:tc>
      </w:tr>
      <w:tr w:rsidR="00F77F77" w:rsidRPr="00A31D73" w14:paraId="6F7C7CA9" w14:textId="77777777" w:rsidTr="00F43E5C">
        <w:trPr>
          <w:cantSplit/>
          <w:jc w:val="center"/>
        </w:trPr>
        <w:tc>
          <w:tcPr>
            <w:tcW w:w="2682" w:type="dxa"/>
            <w:vMerge/>
          </w:tcPr>
          <w:p w14:paraId="3D57CCBF" w14:textId="77777777" w:rsidR="00F77F77" w:rsidRPr="00A31D73" w:rsidRDefault="00F77F77" w:rsidP="00F77F77">
            <w:pPr>
              <w:jc w:val="both"/>
              <w:rPr>
                <w:rFonts w:ascii="Arial" w:hAnsi="Arial" w:cs="Arial"/>
                <w:b/>
                <w:sz w:val="22"/>
                <w:szCs w:val="22"/>
                <w:u w:val="single"/>
              </w:rPr>
            </w:pPr>
          </w:p>
        </w:tc>
        <w:tc>
          <w:tcPr>
            <w:tcW w:w="3380" w:type="dxa"/>
          </w:tcPr>
          <w:p w14:paraId="6C569CA4" w14:textId="77777777" w:rsidR="00F77F77" w:rsidRPr="00A31D73" w:rsidRDefault="00F77F77" w:rsidP="00F77F77">
            <w:pPr>
              <w:rPr>
                <w:rFonts w:ascii="Arial" w:hAnsi="Arial" w:cs="Arial"/>
                <w:sz w:val="22"/>
                <w:szCs w:val="22"/>
              </w:rPr>
            </w:pPr>
          </w:p>
        </w:tc>
        <w:tc>
          <w:tcPr>
            <w:tcW w:w="3380" w:type="dxa"/>
          </w:tcPr>
          <w:p w14:paraId="51C436F0" w14:textId="77777777" w:rsidR="00F77F77" w:rsidRPr="00A31D73" w:rsidRDefault="00F77F77" w:rsidP="00F77F77">
            <w:pPr>
              <w:rPr>
                <w:rFonts w:ascii="Arial" w:hAnsi="Arial" w:cs="Arial"/>
                <w:sz w:val="22"/>
                <w:szCs w:val="22"/>
              </w:rPr>
            </w:pPr>
            <w:r w:rsidRPr="00A31D73">
              <w:rPr>
                <w:rFonts w:ascii="Arial" w:hAnsi="Arial" w:cs="Arial"/>
                <w:sz w:val="22"/>
                <w:szCs w:val="22"/>
              </w:rPr>
              <w:t>Jointing including mastic joints</w:t>
            </w:r>
          </w:p>
        </w:tc>
      </w:tr>
      <w:tr w:rsidR="00F77F77" w:rsidRPr="00A31D73" w14:paraId="784FE191" w14:textId="77777777" w:rsidTr="00F43E5C">
        <w:trPr>
          <w:cantSplit/>
          <w:jc w:val="center"/>
        </w:trPr>
        <w:tc>
          <w:tcPr>
            <w:tcW w:w="2682" w:type="dxa"/>
            <w:vMerge/>
          </w:tcPr>
          <w:p w14:paraId="15C759AE" w14:textId="77777777" w:rsidR="00F77F77" w:rsidRPr="00A31D73" w:rsidRDefault="00F77F77" w:rsidP="00F77F77">
            <w:pPr>
              <w:jc w:val="both"/>
              <w:rPr>
                <w:rFonts w:ascii="Arial" w:hAnsi="Arial" w:cs="Arial"/>
                <w:b/>
                <w:sz w:val="22"/>
                <w:szCs w:val="22"/>
                <w:u w:val="single"/>
              </w:rPr>
            </w:pPr>
          </w:p>
        </w:tc>
        <w:tc>
          <w:tcPr>
            <w:tcW w:w="3380" w:type="dxa"/>
          </w:tcPr>
          <w:p w14:paraId="1BC82C79" w14:textId="77777777" w:rsidR="00F77F77" w:rsidRPr="00A31D73" w:rsidRDefault="00F77F77" w:rsidP="00F77F77">
            <w:pPr>
              <w:rPr>
                <w:rFonts w:ascii="Arial" w:hAnsi="Arial" w:cs="Arial"/>
                <w:sz w:val="22"/>
                <w:szCs w:val="22"/>
              </w:rPr>
            </w:pPr>
            <w:r w:rsidRPr="00A31D73">
              <w:rPr>
                <w:rFonts w:ascii="Arial" w:hAnsi="Arial" w:cs="Arial"/>
                <w:sz w:val="22"/>
                <w:szCs w:val="22"/>
              </w:rPr>
              <w:t>Internal and external decoration to include cleaning down and preparation</w:t>
            </w:r>
          </w:p>
        </w:tc>
        <w:tc>
          <w:tcPr>
            <w:tcW w:w="3380" w:type="dxa"/>
          </w:tcPr>
          <w:p w14:paraId="695EE3A3" w14:textId="77777777" w:rsidR="00F77F77" w:rsidRPr="00A31D73" w:rsidRDefault="00F77F77" w:rsidP="00F77F77">
            <w:pPr>
              <w:rPr>
                <w:rFonts w:ascii="Arial" w:hAnsi="Arial" w:cs="Arial"/>
                <w:sz w:val="22"/>
                <w:szCs w:val="22"/>
              </w:rPr>
            </w:pPr>
            <w:r w:rsidRPr="00A31D73">
              <w:rPr>
                <w:rFonts w:ascii="Arial" w:hAnsi="Arial" w:cs="Arial"/>
                <w:sz w:val="22"/>
                <w:szCs w:val="22"/>
              </w:rPr>
              <w:t>Internal and external decorations to new build</w:t>
            </w:r>
          </w:p>
        </w:tc>
      </w:tr>
      <w:tr w:rsidR="00F77F77" w:rsidRPr="00A31D73" w14:paraId="17A2D15D" w14:textId="77777777" w:rsidTr="00F43E5C">
        <w:trPr>
          <w:cantSplit/>
          <w:jc w:val="center"/>
        </w:trPr>
        <w:tc>
          <w:tcPr>
            <w:tcW w:w="2682" w:type="dxa"/>
            <w:vMerge w:val="restart"/>
          </w:tcPr>
          <w:p w14:paraId="2B8D7375" w14:textId="77777777" w:rsidR="00FF3240" w:rsidRDefault="00FF3240" w:rsidP="00FF3240">
            <w:pPr>
              <w:pStyle w:val="Heading1"/>
              <w:rPr>
                <w:rFonts w:ascii="Arial" w:hAnsi="Arial"/>
                <w:sz w:val="22"/>
                <w:u w:val="none"/>
              </w:rPr>
            </w:pPr>
          </w:p>
          <w:p w14:paraId="6C932C0A" w14:textId="77777777" w:rsidR="00F77F77" w:rsidRPr="00A31D73" w:rsidRDefault="00F77F77" w:rsidP="00FF3240">
            <w:pPr>
              <w:pStyle w:val="Heading1"/>
              <w:rPr>
                <w:rFonts w:ascii="Arial" w:hAnsi="Arial" w:cs="Arial"/>
                <w:b w:val="0"/>
                <w:sz w:val="22"/>
                <w:szCs w:val="22"/>
              </w:rPr>
            </w:pPr>
            <w:r w:rsidRPr="00FF3240">
              <w:rPr>
                <w:rFonts w:ascii="Arial" w:hAnsi="Arial"/>
                <w:sz w:val="22"/>
                <w:u w:val="none"/>
              </w:rPr>
              <w:t>Masonry Chimneys</w:t>
            </w:r>
          </w:p>
        </w:tc>
        <w:tc>
          <w:tcPr>
            <w:tcW w:w="3380" w:type="dxa"/>
          </w:tcPr>
          <w:p w14:paraId="650D61FC" w14:textId="77777777" w:rsidR="00F77F77" w:rsidRPr="00A31D73" w:rsidRDefault="00F77F77" w:rsidP="00F77F77">
            <w:pPr>
              <w:rPr>
                <w:rFonts w:ascii="Arial" w:hAnsi="Arial" w:cs="Arial"/>
                <w:sz w:val="22"/>
                <w:szCs w:val="22"/>
              </w:rPr>
            </w:pPr>
          </w:p>
        </w:tc>
        <w:tc>
          <w:tcPr>
            <w:tcW w:w="3380" w:type="dxa"/>
          </w:tcPr>
          <w:p w14:paraId="4D74DF2E" w14:textId="77777777" w:rsidR="00F77F77" w:rsidRPr="00A31D73" w:rsidRDefault="00F77F77" w:rsidP="00F77F77">
            <w:pPr>
              <w:rPr>
                <w:rFonts w:ascii="Arial" w:hAnsi="Arial" w:cs="Arial"/>
                <w:sz w:val="22"/>
                <w:szCs w:val="22"/>
              </w:rPr>
            </w:pPr>
            <w:r w:rsidRPr="00A31D73">
              <w:rPr>
                <w:rFonts w:ascii="Arial" w:hAnsi="Arial" w:cs="Arial"/>
                <w:sz w:val="22"/>
                <w:szCs w:val="22"/>
              </w:rPr>
              <w:t>Structure</w:t>
            </w:r>
          </w:p>
        </w:tc>
      </w:tr>
      <w:tr w:rsidR="00F77F77" w:rsidRPr="00A31D73" w14:paraId="0EC590AC" w14:textId="77777777" w:rsidTr="00F43E5C">
        <w:trPr>
          <w:cantSplit/>
          <w:jc w:val="center"/>
        </w:trPr>
        <w:tc>
          <w:tcPr>
            <w:tcW w:w="2682" w:type="dxa"/>
            <w:vMerge/>
          </w:tcPr>
          <w:p w14:paraId="5C46949B" w14:textId="77777777" w:rsidR="00F77F77" w:rsidRPr="00A31D73" w:rsidRDefault="00F77F77" w:rsidP="00F77F77">
            <w:pPr>
              <w:jc w:val="both"/>
              <w:rPr>
                <w:rFonts w:ascii="Arial" w:hAnsi="Arial" w:cs="Arial"/>
                <w:b/>
                <w:sz w:val="22"/>
                <w:szCs w:val="22"/>
                <w:u w:val="single"/>
              </w:rPr>
            </w:pPr>
          </w:p>
        </w:tc>
        <w:tc>
          <w:tcPr>
            <w:tcW w:w="3380" w:type="dxa"/>
          </w:tcPr>
          <w:p w14:paraId="1ABFE483" w14:textId="77777777" w:rsidR="00F77F77" w:rsidRPr="00A31D73" w:rsidRDefault="00F77F77" w:rsidP="00F77F77">
            <w:pPr>
              <w:rPr>
                <w:rFonts w:ascii="Arial" w:hAnsi="Arial" w:cs="Arial"/>
                <w:sz w:val="22"/>
                <w:szCs w:val="22"/>
              </w:rPr>
            </w:pPr>
            <w:r w:rsidRPr="00A31D73">
              <w:rPr>
                <w:rFonts w:ascii="Arial" w:hAnsi="Arial" w:cs="Arial"/>
                <w:sz w:val="22"/>
                <w:szCs w:val="22"/>
              </w:rPr>
              <w:t>Repair/re-pointing</w:t>
            </w:r>
          </w:p>
        </w:tc>
        <w:tc>
          <w:tcPr>
            <w:tcW w:w="3380" w:type="dxa"/>
          </w:tcPr>
          <w:p w14:paraId="4EAE4623" w14:textId="77777777" w:rsidR="00F77F77" w:rsidRPr="00A31D73" w:rsidRDefault="00F77F77" w:rsidP="00F77F77">
            <w:pPr>
              <w:rPr>
                <w:rFonts w:ascii="Arial" w:hAnsi="Arial" w:cs="Arial"/>
                <w:sz w:val="22"/>
                <w:szCs w:val="22"/>
              </w:rPr>
            </w:pPr>
            <w:r w:rsidRPr="00A31D73">
              <w:rPr>
                <w:rFonts w:ascii="Arial" w:hAnsi="Arial" w:cs="Arial"/>
                <w:sz w:val="22"/>
                <w:szCs w:val="22"/>
              </w:rPr>
              <w:t>Jointing including expansion and mortar joints/pointing/DPC</w:t>
            </w:r>
          </w:p>
        </w:tc>
      </w:tr>
      <w:tr w:rsidR="00F77F77" w:rsidRPr="00A31D73" w14:paraId="65F82C31" w14:textId="77777777" w:rsidTr="00F43E5C">
        <w:trPr>
          <w:cantSplit/>
          <w:jc w:val="center"/>
        </w:trPr>
        <w:tc>
          <w:tcPr>
            <w:tcW w:w="2682" w:type="dxa"/>
            <w:vMerge w:val="restart"/>
          </w:tcPr>
          <w:p w14:paraId="4C4BD5CC" w14:textId="77777777" w:rsidR="00F77F77" w:rsidRPr="00FF3240" w:rsidRDefault="00F77F77" w:rsidP="00F77F77">
            <w:pPr>
              <w:jc w:val="both"/>
              <w:rPr>
                <w:rFonts w:ascii="Arial" w:hAnsi="Arial" w:cs="Arial"/>
                <w:b/>
                <w:sz w:val="22"/>
                <w:szCs w:val="22"/>
              </w:rPr>
            </w:pPr>
            <w:r w:rsidRPr="00FF3240">
              <w:rPr>
                <w:rFonts w:ascii="Arial" w:hAnsi="Arial" w:cs="Arial"/>
                <w:b/>
                <w:sz w:val="22"/>
                <w:szCs w:val="22"/>
              </w:rPr>
              <w:lastRenderedPageBreak/>
              <w:t>INTERNAL WALLS</w:t>
            </w:r>
          </w:p>
          <w:p w14:paraId="1455DF9C" w14:textId="77777777" w:rsidR="00F77F77" w:rsidRPr="00FF3240" w:rsidRDefault="00F77F77" w:rsidP="00F77F77">
            <w:pPr>
              <w:jc w:val="both"/>
              <w:rPr>
                <w:rFonts w:ascii="Arial" w:hAnsi="Arial" w:cs="Arial"/>
                <w:b/>
                <w:sz w:val="22"/>
                <w:szCs w:val="22"/>
              </w:rPr>
            </w:pPr>
          </w:p>
          <w:p w14:paraId="3D7017BF" w14:textId="77777777" w:rsidR="00F77F77" w:rsidRPr="00FF3240" w:rsidRDefault="00F77F77" w:rsidP="00F77F77">
            <w:pPr>
              <w:jc w:val="both"/>
              <w:rPr>
                <w:rFonts w:ascii="Arial" w:hAnsi="Arial" w:cs="Arial"/>
                <w:b/>
                <w:sz w:val="22"/>
                <w:szCs w:val="22"/>
              </w:rPr>
            </w:pPr>
            <w:r w:rsidRPr="00FF3240">
              <w:rPr>
                <w:rFonts w:ascii="Arial" w:hAnsi="Arial" w:cs="Arial"/>
                <w:b/>
                <w:sz w:val="22"/>
                <w:szCs w:val="22"/>
              </w:rPr>
              <w:t>Solid</w:t>
            </w:r>
          </w:p>
          <w:p w14:paraId="104BDD72" w14:textId="77777777" w:rsidR="00F77F77" w:rsidRPr="00FF3240" w:rsidRDefault="00F77F77" w:rsidP="00F77F77">
            <w:pPr>
              <w:jc w:val="both"/>
              <w:rPr>
                <w:rFonts w:ascii="Arial" w:hAnsi="Arial" w:cs="Arial"/>
                <w:b/>
                <w:sz w:val="22"/>
                <w:szCs w:val="22"/>
              </w:rPr>
            </w:pPr>
          </w:p>
        </w:tc>
        <w:tc>
          <w:tcPr>
            <w:tcW w:w="3380" w:type="dxa"/>
          </w:tcPr>
          <w:p w14:paraId="497B16D6" w14:textId="77777777" w:rsidR="00F77F77" w:rsidRPr="00A31D73" w:rsidRDefault="00F77F77" w:rsidP="00F77F77">
            <w:pPr>
              <w:rPr>
                <w:rFonts w:ascii="Arial" w:hAnsi="Arial" w:cs="Arial"/>
                <w:sz w:val="22"/>
                <w:szCs w:val="22"/>
              </w:rPr>
            </w:pPr>
          </w:p>
          <w:p w14:paraId="1227E0F8" w14:textId="77777777" w:rsidR="00F77F77" w:rsidRPr="00A31D73" w:rsidRDefault="00F77F77" w:rsidP="00F77F77">
            <w:pPr>
              <w:rPr>
                <w:rFonts w:ascii="Arial" w:hAnsi="Arial" w:cs="Arial"/>
                <w:sz w:val="22"/>
                <w:szCs w:val="22"/>
              </w:rPr>
            </w:pPr>
            <w:r w:rsidRPr="00A31D73">
              <w:rPr>
                <w:rFonts w:ascii="Arial" w:hAnsi="Arial" w:cs="Arial"/>
                <w:sz w:val="22"/>
                <w:szCs w:val="22"/>
              </w:rPr>
              <w:t>Repairs and redecoration to internal plaster/ linings tiles, pin boards etc.</w:t>
            </w:r>
          </w:p>
        </w:tc>
        <w:tc>
          <w:tcPr>
            <w:tcW w:w="3380" w:type="dxa"/>
          </w:tcPr>
          <w:p w14:paraId="1EEE39AD" w14:textId="77777777" w:rsidR="00F77F77" w:rsidRPr="00A31D73" w:rsidRDefault="00F77F77" w:rsidP="00F77F77">
            <w:pPr>
              <w:rPr>
                <w:rFonts w:ascii="Arial" w:hAnsi="Arial" w:cs="Arial"/>
                <w:sz w:val="22"/>
                <w:szCs w:val="22"/>
              </w:rPr>
            </w:pPr>
          </w:p>
          <w:p w14:paraId="34276270" w14:textId="77777777" w:rsidR="00F77F77" w:rsidRPr="00A31D73" w:rsidRDefault="00F77F77" w:rsidP="00F77F77">
            <w:pPr>
              <w:rPr>
                <w:rFonts w:ascii="Arial" w:hAnsi="Arial" w:cs="Arial"/>
                <w:sz w:val="22"/>
                <w:szCs w:val="22"/>
              </w:rPr>
            </w:pPr>
            <w:r w:rsidRPr="00A31D73">
              <w:rPr>
                <w:rFonts w:ascii="Arial" w:hAnsi="Arial" w:cs="Arial"/>
                <w:sz w:val="22"/>
                <w:szCs w:val="22"/>
              </w:rPr>
              <w:t>Complete including various internal finishes, linings and decorations</w:t>
            </w:r>
          </w:p>
        </w:tc>
      </w:tr>
      <w:tr w:rsidR="00F77F77" w:rsidRPr="00A31D73" w14:paraId="17C38358" w14:textId="77777777" w:rsidTr="00F43E5C">
        <w:trPr>
          <w:cantSplit/>
          <w:jc w:val="center"/>
        </w:trPr>
        <w:tc>
          <w:tcPr>
            <w:tcW w:w="2682" w:type="dxa"/>
            <w:vMerge/>
          </w:tcPr>
          <w:p w14:paraId="7CC434E8" w14:textId="77777777" w:rsidR="00F77F77" w:rsidRPr="00A31D73" w:rsidRDefault="00F77F77" w:rsidP="00F77F77">
            <w:pPr>
              <w:jc w:val="both"/>
              <w:rPr>
                <w:rFonts w:ascii="Arial" w:hAnsi="Arial" w:cs="Arial"/>
                <w:b/>
                <w:sz w:val="22"/>
                <w:szCs w:val="22"/>
                <w:u w:val="single"/>
              </w:rPr>
            </w:pPr>
          </w:p>
        </w:tc>
        <w:tc>
          <w:tcPr>
            <w:tcW w:w="3380" w:type="dxa"/>
          </w:tcPr>
          <w:p w14:paraId="0E2E91B5" w14:textId="77777777" w:rsidR="00F77F77" w:rsidRPr="00A31D73" w:rsidRDefault="00F77F77" w:rsidP="00F77F77">
            <w:pPr>
              <w:rPr>
                <w:rFonts w:ascii="Arial" w:hAnsi="Arial" w:cs="Arial"/>
                <w:sz w:val="22"/>
                <w:szCs w:val="22"/>
              </w:rPr>
            </w:pPr>
            <w:r w:rsidRPr="00A31D73">
              <w:rPr>
                <w:rFonts w:ascii="Arial" w:hAnsi="Arial" w:cs="Arial"/>
                <w:sz w:val="22"/>
                <w:szCs w:val="22"/>
              </w:rPr>
              <w:t>Minor alterations</w:t>
            </w:r>
          </w:p>
        </w:tc>
        <w:tc>
          <w:tcPr>
            <w:tcW w:w="3380" w:type="dxa"/>
          </w:tcPr>
          <w:p w14:paraId="2B98961C" w14:textId="77777777" w:rsidR="00F77F77" w:rsidRPr="00A31D73" w:rsidRDefault="00F77F77" w:rsidP="00F77F77">
            <w:pPr>
              <w:rPr>
                <w:rFonts w:ascii="Arial" w:hAnsi="Arial" w:cs="Arial"/>
                <w:sz w:val="22"/>
                <w:szCs w:val="22"/>
              </w:rPr>
            </w:pPr>
            <w:r w:rsidRPr="00A31D73">
              <w:rPr>
                <w:rFonts w:ascii="Arial" w:hAnsi="Arial" w:cs="Arial"/>
                <w:sz w:val="22"/>
                <w:szCs w:val="22"/>
              </w:rPr>
              <w:t>Refurbishment and alternations</w:t>
            </w:r>
          </w:p>
        </w:tc>
      </w:tr>
      <w:tr w:rsidR="00F77F77" w:rsidRPr="00A31D73" w14:paraId="5C39AB1B" w14:textId="77777777" w:rsidTr="00F43E5C">
        <w:trPr>
          <w:cantSplit/>
          <w:jc w:val="center"/>
        </w:trPr>
        <w:tc>
          <w:tcPr>
            <w:tcW w:w="2682" w:type="dxa"/>
            <w:vMerge w:val="restart"/>
          </w:tcPr>
          <w:p w14:paraId="42929246" w14:textId="77777777" w:rsidR="00DE2943" w:rsidRDefault="00DE2943" w:rsidP="00F77F77">
            <w:pPr>
              <w:jc w:val="both"/>
              <w:rPr>
                <w:rFonts w:ascii="Arial" w:hAnsi="Arial" w:cs="Arial"/>
                <w:b/>
                <w:sz w:val="22"/>
                <w:szCs w:val="22"/>
                <w:u w:val="single"/>
              </w:rPr>
            </w:pPr>
          </w:p>
          <w:p w14:paraId="0C024FF7"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Partitions</w:t>
            </w:r>
          </w:p>
        </w:tc>
        <w:tc>
          <w:tcPr>
            <w:tcW w:w="3380" w:type="dxa"/>
            <w:vAlign w:val="center"/>
          </w:tcPr>
          <w:p w14:paraId="4FC2639D" w14:textId="77777777" w:rsidR="00F77F77" w:rsidRPr="00A31D73" w:rsidRDefault="00F77F77" w:rsidP="00F77F77">
            <w:pPr>
              <w:rPr>
                <w:rFonts w:ascii="Arial" w:hAnsi="Arial" w:cs="Arial"/>
                <w:sz w:val="22"/>
                <w:szCs w:val="22"/>
              </w:rPr>
            </w:pPr>
            <w:r w:rsidRPr="00A31D73">
              <w:rPr>
                <w:rFonts w:ascii="Arial" w:hAnsi="Arial" w:cs="Arial"/>
                <w:sz w:val="22"/>
                <w:szCs w:val="22"/>
              </w:rPr>
              <w:t>Repairs and re- decoration.</w:t>
            </w:r>
          </w:p>
        </w:tc>
        <w:tc>
          <w:tcPr>
            <w:tcW w:w="3380" w:type="dxa"/>
          </w:tcPr>
          <w:p w14:paraId="6F74504E" w14:textId="77777777" w:rsidR="00F77F77" w:rsidRPr="00A31D73" w:rsidRDefault="00F77F77" w:rsidP="00F77F77">
            <w:pPr>
              <w:rPr>
                <w:rFonts w:ascii="Arial" w:hAnsi="Arial" w:cs="Arial"/>
                <w:sz w:val="22"/>
                <w:szCs w:val="22"/>
              </w:rPr>
            </w:pPr>
            <w:r w:rsidRPr="00A31D73">
              <w:rPr>
                <w:rFonts w:ascii="Arial" w:hAnsi="Arial" w:cs="Arial"/>
                <w:sz w:val="22"/>
                <w:szCs w:val="22"/>
              </w:rPr>
              <w:t>Complete structure including linings, framing, glazing, decoration etc.</w:t>
            </w:r>
          </w:p>
        </w:tc>
      </w:tr>
      <w:tr w:rsidR="00F77F77" w:rsidRPr="00A31D73" w14:paraId="09CDBA09" w14:textId="77777777" w:rsidTr="00F43E5C">
        <w:trPr>
          <w:cantSplit/>
          <w:jc w:val="center"/>
        </w:trPr>
        <w:tc>
          <w:tcPr>
            <w:tcW w:w="2682" w:type="dxa"/>
            <w:vMerge/>
          </w:tcPr>
          <w:p w14:paraId="2B6624DE" w14:textId="77777777" w:rsidR="00F77F77" w:rsidRPr="00A31D73" w:rsidRDefault="00F77F77" w:rsidP="00F77F77">
            <w:pPr>
              <w:jc w:val="both"/>
              <w:rPr>
                <w:rFonts w:ascii="Arial" w:hAnsi="Arial" w:cs="Arial"/>
                <w:b/>
                <w:sz w:val="22"/>
                <w:szCs w:val="22"/>
                <w:u w:val="single"/>
              </w:rPr>
            </w:pPr>
          </w:p>
        </w:tc>
        <w:tc>
          <w:tcPr>
            <w:tcW w:w="3380" w:type="dxa"/>
          </w:tcPr>
          <w:p w14:paraId="08A12E5F" w14:textId="77777777" w:rsidR="00F77F77" w:rsidRPr="00A31D73" w:rsidRDefault="00F77F77" w:rsidP="00F77F77">
            <w:pPr>
              <w:rPr>
                <w:rFonts w:ascii="Arial" w:hAnsi="Arial" w:cs="Arial"/>
                <w:sz w:val="22"/>
                <w:szCs w:val="22"/>
              </w:rPr>
            </w:pPr>
            <w:r w:rsidRPr="00A31D73">
              <w:rPr>
                <w:rFonts w:ascii="Arial" w:hAnsi="Arial" w:cs="Arial"/>
                <w:sz w:val="22"/>
                <w:szCs w:val="22"/>
              </w:rPr>
              <w:t>Minor alternations</w:t>
            </w:r>
          </w:p>
        </w:tc>
        <w:tc>
          <w:tcPr>
            <w:tcW w:w="3380" w:type="dxa"/>
          </w:tcPr>
          <w:p w14:paraId="2A7C9E32" w14:textId="77777777" w:rsidR="00F77F77" w:rsidRPr="00A31D73" w:rsidRDefault="00F77F77" w:rsidP="00F77F77">
            <w:pPr>
              <w:rPr>
                <w:rFonts w:ascii="Arial" w:hAnsi="Arial" w:cs="Arial"/>
                <w:sz w:val="22"/>
                <w:szCs w:val="22"/>
              </w:rPr>
            </w:pPr>
            <w:r w:rsidRPr="00A31D73">
              <w:rPr>
                <w:rFonts w:ascii="Arial" w:hAnsi="Arial" w:cs="Arial"/>
                <w:sz w:val="22"/>
                <w:szCs w:val="22"/>
              </w:rPr>
              <w:t>Refurbishment and alterations</w:t>
            </w:r>
          </w:p>
        </w:tc>
      </w:tr>
      <w:tr w:rsidR="00F77F77" w:rsidRPr="00A31D73" w14:paraId="62123DF5" w14:textId="77777777" w:rsidTr="00F43E5C">
        <w:trPr>
          <w:cantSplit/>
          <w:jc w:val="center"/>
        </w:trPr>
        <w:tc>
          <w:tcPr>
            <w:tcW w:w="2682" w:type="dxa"/>
          </w:tcPr>
          <w:p w14:paraId="3466A4E4"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Doors and Screens</w:t>
            </w:r>
          </w:p>
        </w:tc>
        <w:tc>
          <w:tcPr>
            <w:tcW w:w="3380" w:type="dxa"/>
          </w:tcPr>
          <w:p w14:paraId="60D08C74" w14:textId="77777777" w:rsidR="00F77F77" w:rsidRPr="00A31D73" w:rsidRDefault="00F77F77" w:rsidP="00F77F77">
            <w:pPr>
              <w:rPr>
                <w:rFonts w:ascii="Arial" w:hAnsi="Arial" w:cs="Arial"/>
                <w:sz w:val="22"/>
                <w:szCs w:val="22"/>
              </w:rPr>
            </w:pPr>
            <w:r w:rsidRPr="00A31D73">
              <w:rPr>
                <w:rFonts w:ascii="Arial" w:hAnsi="Arial" w:cs="Arial"/>
                <w:sz w:val="22"/>
                <w:szCs w:val="22"/>
              </w:rPr>
              <w:t>Internal maintenance and redecoration.  Repair/replacement of defective doors and screens</w:t>
            </w:r>
          </w:p>
        </w:tc>
        <w:tc>
          <w:tcPr>
            <w:tcW w:w="3380" w:type="dxa"/>
          </w:tcPr>
          <w:p w14:paraId="3BA91EE0" w14:textId="77777777" w:rsidR="00F77F77" w:rsidRPr="00A31D73" w:rsidRDefault="00F77F77" w:rsidP="00F77F77">
            <w:pPr>
              <w:rPr>
                <w:rFonts w:ascii="Arial" w:hAnsi="Arial" w:cs="Arial"/>
                <w:sz w:val="22"/>
                <w:szCs w:val="22"/>
              </w:rPr>
            </w:pPr>
            <w:r w:rsidRPr="00A31D73">
              <w:rPr>
                <w:rFonts w:ascii="Arial" w:hAnsi="Arial" w:cs="Arial"/>
                <w:sz w:val="22"/>
                <w:szCs w:val="22"/>
              </w:rPr>
              <w:t>Framing/Screens/ Doors to new buildings including glazing, ironmongery, jointing and internal decorations</w:t>
            </w:r>
          </w:p>
        </w:tc>
      </w:tr>
      <w:tr w:rsidR="00F77F77" w:rsidRPr="00A31D73" w14:paraId="52DD87C4" w14:textId="77777777" w:rsidTr="00F43E5C">
        <w:trPr>
          <w:cantSplit/>
          <w:jc w:val="center"/>
        </w:trPr>
        <w:tc>
          <w:tcPr>
            <w:tcW w:w="2682" w:type="dxa"/>
          </w:tcPr>
          <w:p w14:paraId="70DFBDE3"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All</w:t>
            </w:r>
          </w:p>
        </w:tc>
        <w:tc>
          <w:tcPr>
            <w:tcW w:w="3380" w:type="dxa"/>
            <w:vAlign w:val="center"/>
          </w:tcPr>
          <w:p w14:paraId="52849E28" w14:textId="77777777" w:rsidR="00F77F77" w:rsidRPr="00A31D73" w:rsidRDefault="00F77F77" w:rsidP="00F77F77">
            <w:pPr>
              <w:rPr>
                <w:rFonts w:ascii="Arial" w:hAnsi="Arial" w:cs="Arial"/>
                <w:sz w:val="22"/>
                <w:szCs w:val="22"/>
              </w:rPr>
            </w:pPr>
            <w:r w:rsidRPr="00A31D73">
              <w:rPr>
                <w:rFonts w:ascii="Arial" w:hAnsi="Arial" w:cs="Arial"/>
                <w:sz w:val="22"/>
                <w:szCs w:val="22"/>
              </w:rPr>
              <w:t>Replacement of broken glass</w:t>
            </w:r>
          </w:p>
        </w:tc>
        <w:tc>
          <w:tcPr>
            <w:tcW w:w="3380" w:type="dxa"/>
          </w:tcPr>
          <w:p w14:paraId="44B44590" w14:textId="77777777" w:rsidR="00F77F77" w:rsidRPr="00A31D73" w:rsidRDefault="00F77F77" w:rsidP="00F77F77">
            <w:pPr>
              <w:rPr>
                <w:rFonts w:ascii="Arial" w:hAnsi="Arial" w:cs="Arial"/>
                <w:sz w:val="22"/>
                <w:szCs w:val="22"/>
              </w:rPr>
            </w:pPr>
            <w:r w:rsidRPr="00A31D73">
              <w:rPr>
                <w:rFonts w:ascii="Arial" w:hAnsi="Arial" w:cs="Arial"/>
                <w:sz w:val="22"/>
                <w:szCs w:val="22"/>
              </w:rPr>
              <w:t>Glazing to meet statutory Health and Safety requirements</w:t>
            </w:r>
          </w:p>
        </w:tc>
      </w:tr>
      <w:tr w:rsidR="00F77F77" w:rsidRPr="00A31D73" w14:paraId="3C314898" w14:textId="77777777" w:rsidTr="00F43E5C">
        <w:trPr>
          <w:cantSplit/>
          <w:jc w:val="center"/>
        </w:trPr>
        <w:tc>
          <w:tcPr>
            <w:tcW w:w="2682" w:type="dxa"/>
            <w:vMerge w:val="restart"/>
          </w:tcPr>
          <w:p w14:paraId="17AE5DF8" w14:textId="77777777" w:rsidR="00F77F77" w:rsidRPr="00FF3240" w:rsidRDefault="00F77F77" w:rsidP="00F77F77">
            <w:pPr>
              <w:jc w:val="both"/>
              <w:rPr>
                <w:rFonts w:ascii="Arial" w:hAnsi="Arial" w:cs="Arial"/>
                <w:b/>
                <w:sz w:val="22"/>
                <w:szCs w:val="22"/>
              </w:rPr>
            </w:pPr>
            <w:r w:rsidRPr="00FF3240">
              <w:rPr>
                <w:rFonts w:ascii="Arial" w:hAnsi="Arial" w:cs="Arial"/>
                <w:b/>
                <w:sz w:val="22"/>
                <w:szCs w:val="22"/>
              </w:rPr>
              <w:t>SANITARY SERVICES</w:t>
            </w:r>
          </w:p>
          <w:p w14:paraId="1757BEED" w14:textId="77777777" w:rsidR="00F77F77" w:rsidRPr="00A31D73" w:rsidRDefault="00F77F77" w:rsidP="00F77F77">
            <w:pPr>
              <w:jc w:val="both"/>
              <w:rPr>
                <w:rFonts w:ascii="Arial" w:hAnsi="Arial" w:cs="Arial"/>
                <w:b/>
                <w:sz w:val="22"/>
                <w:szCs w:val="22"/>
                <w:u w:val="single"/>
              </w:rPr>
            </w:pPr>
          </w:p>
          <w:p w14:paraId="1C4436AF"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Lavatories</w:t>
            </w:r>
          </w:p>
        </w:tc>
        <w:tc>
          <w:tcPr>
            <w:tcW w:w="3380" w:type="dxa"/>
            <w:vAlign w:val="center"/>
          </w:tcPr>
          <w:p w14:paraId="7FF28DF8" w14:textId="77777777" w:rsidR="00F77F77" w:rsidRPr="00A31D73" w:rsidRDefault="00F77F77" w:rsidP="00F77F77">
            <w:pPr>
              <w:rPr>
                <w:rFonts w:ascii="Arial" w:hAnsi="Arial" w:cs="Arial"/>
                <w:sz w:val="22"/>
                <w:szCs w:val="22"/>
              </w:rPr>
            </w:pPr>
          </w:p>
          <w:p w14:paraId="173D5E5B"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of damaged sanitary ware, fittings, waste plumbing etc.</w:t>
            </w:r>
          </w:p>
        </w:tc>
        <w:tc>
          <w:tcPr>
            <w:tcW w:w="3380" w:type="dxa"/>
          </w:tcPr>
          <w:p w14:paraId="285974E5" w14:textId="77777777" w:rsidR="00F77F77" w:rsidRPr="00A31D73" w:rsidRDefault="00F77F77" w:rsidP="00F77F77">
            <w:pPr>
              <w:rPr>
                <w:rFonts w:ascii="Arial" w:hAnsi="Arial" w:cs="Arial"/>
                <w:sz w:val="22"/>
                <w:szCs w:val="22"/>
              </w:rPr>
            </w:pPr>
          </w:p>
          <w:p w14:paraId="0AE632A3" w14:textId="77777777" w:rsidR="00F77F77" w:rsidRPr="00A31D73" w:rsidRDefault="00F77F77" w:rsidP="00F77F77">
            <w:pPr>
              <w:rPr>
                <w:rFonts w:ascii="Arial" w:hAnsi="Arial" w:cs="Arial"/>
                <w:sz w:val="22"/>
                <w:szCs w:val="22"/>
              </w:rPr>
            </w:pPr>
            <w:r w:rsidRPr="00A31D73">
              <w:rPr>
                <w:rFonts w:ascii="Arial" w:hAnsi="Arial" w:cs="Arial"/>
                <w:sz w:val="22"/>
                <w:szCs w:val="22"/>
              </w:rPr>
              <w:t>In new buildings provision of all toilet fittings, waste plumbing and internal drainage.</w:t>
            </w:r>
          </w:p>
        </w:tc>
      </w:tr>
      <w:tr w:rsidR="00F77F77" w:rsidRPr="00A31D73" w14:paraId="26A7F1DF" w14:textId="77777777" w:rsidTr="00F43E5C">
        <w:trPr>
          <w:cantSplit/>
          <w:jc w:val="center"/>
        </w:trPr>
        <w:tc>
          <w:tcPr>
            <w:tcW w:w="2682" w:type="dxa"/>
            <w:vMerge/>
          </w:tcPr>
          <w:p w14:paraId="49BABD98" w14:textId="77777777" w:rsidR="00F77F77" w:rsidRPr="00A31D73" w:rsidRDefault="00F77F77" w:rsidP="00F77F77">
            <w:pPr>
              <w:jc w:val="both"/>
              <w:rPr>
                <w:rFonts w:ascii="Arial" w:hAnsi="Arial" w:cs="Arial"/>
                <w:b/>
                <w:sz w:val="22"/>
                <w:szCs w:val="22"/>
                <w:u w:val="single"/>
              </w:rPr>
            </w:pPr>
          </w:p>
        </w:tc>
        <w:tc>
          <w:tcPr>
            <w:tcW w:w="3380" w:type="dxa"/>
          </w:tcPr>
          <w:p w14:paraId="1C0849E9" w14:textId="77777777" w:rsidR="00F77F77" w:rsidRPr="00A31D73" w:rsidRDefault="00F77F77" w:rsidP="00F77F77">
            <w:pPr>
              <w:rPr>
                <w:rFonts w:ascii="Arial" w:hAnsi="Arial" w:cs="Arial"/>
                <w:sz w:val="22"/>
                <w:szCs w:val="22"/>
              </w:rPr>
            </w:pPr>
            <w:r w:rsidRPr="00A31D73">
              <w:rPr>
                <w:rFonts w:ascii="Arial" w:hAnsi="Arial" w:cs="Arial"/>
                <w:sz w:val="22"/>
                <w:szCs w:val="22"/>
              </w:rPr>
              <w:t>Small areas of refurbishment</w:t>
            </w:r>
          </w:p>
        </w:tc>
        <w:tc>
          <w:tcPr>
            <w:tcW w:w="3380" w:type="dxa"/>
          </w:tcPr>
          <w:p w14:paraId="05083362" w14:textId="77777777" w:rsidR="00F77F77" w:rsidRPr="00A31D73" w:rsidRDefault="00F77F77" w:rsidP="00F77F77">
            <w:pPr>
              <w:rPr>
                <w:rFonts w:ascii="Arial" w:hAnsi="Arial" w:cs="Arial"/>
                <w:sz w:val="22"/>
                <w:szCs w:val="22"/>
              </w:rPr>
            </w:pPr>
            <w:r w:rsidRPr="00A31D73">
              <w:rPr>
                <w:rFonts w:ascii="Arial" w:hAnsi="Arial" w:cs="Arial"/>
                <w:sz w:val="22"/>
                <w:szCs w:val="22"/>
              </w:rPr>
              <w:t>Large scale toilet refurbishment</w:t>
            </w:r>
          </w:p>
        </w:tc>
      </w:tr>
      <w:tr w:rsidR="00F77F77" w:rsidRPr="00A31D73" w14:paraId="6AE2491F" w14:textId="77777777" w:rsidTr="00F43E5C">
        <w:trPr>
          <w:cantSplit/>
          <w:jc w:val="center"/>
        </w:trPr>
        <w:tc>
          <w:tcPr>
            <w:tcW w:w="2682" w:type="dxa"/>
            <w:vMerge w:val="restart"/>
          </w:tcPr>
          <w:p w14:paraId="13F6C57E" w14:textId="77777777" w:rsidR="00DE2943" w:rsidRDefault="00DE2943" w:rsidP="00F77F77">
            <w:pPr>
              <w:jc w:val="both"/>
              <w:rPr>
                <w:rFonts w:ascii="Arial" w:hAnsi="Arial" w:cs="Arial"/>
                <w:b/>
                <w:sz w:val="22"/>
                <w:szCs w:val="22"/>
                <w:u w:val="single"/>
              </w:rPr>
            </w:pPr>
          </w:p>
          <w:p w14:paraId="7D031F34" w14:textId="77777777" w:rsidR="00DE2943" w:rsidRDefault="00DE2943" w:rsidP="00F77F77">
            <w:pPr>
              <w:jc w:val="both"/>
              <w:rPr>
                <w:rFonts w:ascii="Arial" w:hAnsi="Arial" w:cs="Arial"/>
                <w:b/>
                <w:sz w:val="22"/>
                <w:szCs w:val="22"/>
                <w:u w:val="single"/>
              </w:rPr>
            </w:pPr>
          </w:p>
          <w:p w14:paraId="7BD10313" w14:textId="77777777" w:rsidR="00DE2943" w:rsidRDefault="00DE2943" w:rsidP="00F77F77">
            <w:pPr>
              <w:jc w:val="both"/>
              <w:rPr>
                <w:rFonts w:ascii="Arial" w:hAnsi="Arial" w:cs="Arial"/>
                <w:b/>
                <w:sz w:val="22"/>
                <w:szCs w:val="22"/>
                <w:u w:val="single"/>
              </w:rPr>
            </w:pPr>
          </w:p>
          <w:p w14:paraId="1C6FF367"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Kitchens</w:t>
            </w:r>
          </w:p>
        </w:tc>
        <w:tc>
          <w:tcPr>
            <w:tcW w:w="3380" w:type="dxa"/>
          </w:tcPr>
          <w:p w14:paraId="0DD987DE" w14:textId="77777777" w:rsidR="00F77F77" w:rsidRPr="00A31D73" w:rsidRDefault="00F77F77" w:rsidP="00F77F77">
            <w:pPr>
              <w:rPr>
                <w:rFonts w:ascii="Arial" w:hAnsi="Arial" w:cs="Arial"/>
                <w:sz w:val="22"/>
                <w:szCs w:val="22"/>
              </w:rPr>
            </w:pPr>
            <w:r w:rsidRPr="00A31D73">
              <w:rPr>
                <w:rFonts w:ascii="Arial" w:hAnsi="Arial" w:cs="Arial"/>
                <w:sz w:val="22"/>
                <w:szCs w:val="22"/>
              </w:rPr>
              <w:t xml:space="preserve">Maintain kitchen to requirements of </w:t>
            </w:r>
            <w:r>
              <w:rPr>
                <w:rFonts w:ascii="Arial" w:hAnsi="Arial" w:cs="Arial"/>
                <w:sz w:val="22"/>
                <w:szCs w:val="22"/>
              </w:rPr>
              <w:t>LA</w:t>
            </w:r>
          </w:p>
          <w:p w14:paraId="6D3E1421" w14:textId="77777777" w:rsidR="00F77F77" w:rsidRPr="00A31D73" w:rsidRDefault="00F77F77" w:rsidP="00F77F77">
            <w:pPr>
              <w:rPr>
                <w:rFonts w:ascii="Arial" w:hAnsi="Arial" w:cs="Arial"/>
                <w:sz w:val="22"/>
                <w:szCs w:val="22"/>
              </w:rPr>
            </w:pPr>
            <w:r w:rsidRPr="00A31D73">
              <w:rPr>
                <w:rFonts w:ascii="Arial" w:hAnsi="Arial" w:cs="Arial"/>
                <w:sz w:val="22"/>
                <w:szCs w:val="22"/>
              </w:rPr>
              <w:t>Cleaning out drainage systems</w:t>
            </w:r>
          </w:p>
          <w:p w14:paraId="019736F2" w14:textId="77777777" w:rsidR="00F77F77" w:rsidRPr="00A31D73" w:rsidRDefault="00F77F77" w:rsidP="00F77F77">
            <w:pPr>
              <w:rPr>
                <w:rFonts w:ascii="Arial" w:hAnsi="Arial" w:cs="Arial"/>
                <w:sz w:val="22"/>
                <w:szCs w:val="22"/>
              </w:rPr>
            </w:pPr>
            <w:r w:rsidRPr="00A31D73">
              <w:rPr>
                <w:rFonts w:ascii="Arial" w:hAnsi="Arial" w:cs="Arial"/>
                <w:sz w:val="22"/>
                <w:szCs w:val="22"/>
              </w:rPr>
              <w:t>Redecorations</w:t>
            </w:r>
          </w:p>
        </w:tc>
        <w:tc>
          <w:tcPr>
            <w:tcW w:w="3380" w:type="dxa"/>
          </w:tcPr>
          <w:p w14:paraId="21238642" w14:textId="77777777" w:rsidR="00F77F77" w:rsidRPr="00A31D73" w:rsidRDefault="00F77F77" w:rsidP="00F77F77">
            <w:pPr>
              <w:rPr>
                <w:rFonts w:ascii="Arial" w:hAnsi="Arial" w:cs="Arial"/>
                <w:sz w:val="22"/>
                <w:szCs w:val="22"/>
              </w:rPr>
            </w:pPr>
            <w:r w:rsidRPr="00A31D73">
              <w:rPr>
                <w:rFonts w:ascii="Arial" w:hAnsi="Arial" w:cs="Arial"/>
                <w:sz w:val="22"/>
                <w:szCs w:val="22"/>
              </w:rPr>
              <w:t>Kitchens in new buildings complete with fittings, equipment, waste plumbing and internal drainage.  Internal finishes and decorations</w:t>
            </w:r>
          </w:p>
        </w:tc>
      </w:tr>
      <w:tr w:rsidR="00F77F77" w:rsidRPr="00A31D73" w14:paraId="59F59D71" w14:textId="77777777" w:rsidTr="00F43E5C">
        <w:trPr>
          <w:cantSplit/>
          <w:jc w:val="center"/>
        </w:trPr>
        <w:tc>
          <w:tcPr>
            <w:tcW w:w="2682" w:type="dxa"/>
            <w:vMerge/>
          </w:tcPr>
          <w:p w14:paraId="061C29FB" w14:textId="77777777" w:rsidR="00F77F77" w:rsidRPr="00A31D73" w:rsidRDefault="00F77F77" w:rsidP="00F77F77">
            <w:pPr>
              <w:jc w:val="both"/>
              <w:rPr>
                <w:rFonts w:ascii="Arial" w:hAnsi="Arial" w:cs="Arial"/>
                <w:b/>
                <w:sz w:val="22"/>
                <w:szCs w:val="22"/>
                <w:u w:val="single"/>
              </w:rPr>
            </w:pPr>
          </w:p>
        </w:tc>
        <w:tc>
          <w:tcPr>
            <w:tcW w:w="3380" w:type="dxa"/>
          </w:tcPr>
          <w:p w14:paraId="018339DC" w14:textId="77777777" w:rsidR="00F77F77" w:rsidRPr="00A31D73" w:rsidRDefault="00F77F77" w:rsidP="00F77F77">
            <w:pPr>
              <w:rPr>
                <w:rFonts w:ascii="Arial" w:hAnsi="Arial" w:cs="Arial"/>
                <w:sz w:val="22"/>
                <w:szCs w:val="22"/>
              </w:rPr>
            </w:pPr>
            <w:r w:rsidRPr="00A31D73">
              <w:rPr>
                <w:rFonts w:ascii="Arial" w:hAnsi="Arial" w:cs="Arial"/>
                <w:sz w:val="22"/>
                <w:szCs w:val="22"/>
              </w:rPr>
              <w:t>Repairs</w:t>
            </w:r>
          </w:p>
        </w:tc>
        <w:tc>
          <w:tcPr>
            <w:tcW w:w="3380" w:type="dxa"/>
          </w:tcPr>
          <w:p w14:paraId="224F5ED4" w14:textId="77777777" w:rsidR="00F77F77" w:rsidRPr="00A31D73" w:rsidRDefault="00F77F77" w:rsidP="00F77F77">
            <w:pPr>
              <w:rPr>
                <w:rFonts w:ascii="Arial" w:hAnsi="Arial" w:cs="Arial"/>
                <w:sz w:val="22"/>
                <w:szCs w:val="22"/>
              </w:rPr>
            </w:pPr>
            <w:r w:rsidRPr="00A31D73">
              <w:rPr>
                <w:rFonts w:ascii="Arial" w:hAnsi="Arial" w:cs="Arial"/>
                <w:sz w:val="22"/>
                <w:szCs w:val="22"/>
              </w:rPr>
              <w:t>General refurbishment</w:t>
            </w:r>
          </w:p>
        </w:tc>
      </w:tr>
      <w:tr w:rsidR="00F77F77" w:rsidRPr="00A31D73" w14:paraId="69B280A7" w14:textId="77777777" w:rsidTr="00F43E5C">
        <w:trPr>
          <w:cantSplit/>
          <w:jc w:val="center"/>
        </w:trPr>
        <w:tc>
          <w:tcPr>
            <w:tcW w:w="2682" w:type="dxa"/>
            <w:vMerge/>
          </w:tcPr>
          <w:p w14:paraId="3EA5E6C2" w14:textId="77777777" w:rsidR="00F77F77" w:rsidRPr="00A31D73" w:rsidRDefault="00F77F77" w:rsidP="00F77F77">
            <w:pPr>
              <w:jc w:val="both"/>
              <w:rPr>
                <w:rFonts w:ascii="Arial" w:hAnsi="Arial" w:cs="Arial"/>
                <w:b/>
                <w:sz w:val="22"/>
                <w:szCs w:val="22"/>
                <w:u w:val="single"/>
              </w:rPr>
            </w:pPr>
          </w:p>
        </w:tc>
        <w:tc>
          <w:tcPr>
            <w:tcW w:w="3380" w:type="dxa"/>
          </w:tcPr>
          <w:p w14:paraId="7D927571" w14:textId="77777777" w:rsidR="00F77F77" w:rsidRPr="00A31D73" w:rsidRDefault="00F77F77" w:rsidP="00F77F77">
            <w:pPr>
              <w:rPr>
                <w:rFonts w:ascii="Arial" w:hAnsi="Arial" w:cs="Arial"/>
                <w:sz w:val="22"/>
                <w:szCs w:val="22"/>
              </w:rPr>
            </w:pPr>
            <w:r w:rsidRPr="00A31D73">
              <w:rPr>
                <w:rFonts w:ascii="Arial" w:hAnsi="Arial" w:cs="Arial"/>
                <w:sz w:val="22"/>
                <w:szCs w:val="22"/>
              </w:rPr>
              <w:t>Repairs/replacement parts</w:t>
            </w:r>
          </w:p>
        </w:tc>
        <w:tc>
          <w:tcPr>
            <w:tcW w:w="3380" w:type="dxa"/>
          </w:tcPr>
          <w:p w14:paraId="76B06F80" w14:textId="77777777" w:rsidR="00F77F77" w:rsidRPr="00A31D73" w:rsidRDefault="00F77F77" w:rsidP="00F77F77">
            <w:pPr>
              <w:rPr>
                <w:rFonts w:ascii="Arial" w:hAnsi="Arial" w:cs="Arial"/>
                <w:sz w:val="22"/>
                <w:szCs w:val="22"/>
              </w:rPr>
            </w:pPr>
            <w:r w:rsidRPr="00A31D73">
              <w:rPr>
                <w:rFonts w:ascii="Arial" w:hAnsi="Arial" w:cs="Arial"/>
                <w:sz w:val="22"/>
                <w:szCs w:val="22"/>
              </w:rPr>
              <w:t>Large and costly items of equipment</w:t>
            </w:r>
          </w:p>
        </w:tc>
      </w:tr>
      <w:tr w:rsidR="00F77F77" w:rsidRPr="00A31D73" w14:paraId="009E72F6" w14:textId="77777777" w:rsidTr="00F43E5C">
        <w:trPr>
          <w:cantSplit/>
          <w:jc w:val="center"/>
        </w:trPr>
        <w:tc>
          <w:tcPr>
            <w:tcW w:w="2682" w:type="dxa"/>
            <w:vMerge w:val="restart"/>
          </w:tcPr>
          <w:p w14:paraId="7FFE69F2" w14:textId="77777777" w:rsidR="00F77F77" w:rsidRPr="00FF3240" w:rsidRDefault="00F77F77" w:rsidP="00F77F77">
            <w:pPr>
              <w:jc w:val="both"/>
              <w:rPr>
                <w:rFonts w:ascii="Arial" w:hAnsi="Arial" w:cs="Arial"/>
                <w:b/>
                <w:sz w:val="22"/>
                <w:szCs w:val="22"/>
              </w:rPr>
            </w:pPr>
            <w:r w:rsidRPr="00FF3240">
              <w:rPr>
                <w:rFonts w:ascii="Arial" w:hAnsi="Arial" w:cs="Arial"/>
                <w:b/>
                <w:sz w:val="22"/>
                <w:szCs w:val="22"/>
              </w:rPr>
              <w:lastRenderedPageBreak/>
              <w:t>MECHANICAL SERVICES</w:t>
            </w:r>
          </w:p>
          <w:p w14:paraId="5E335C9A" w14:textId="77777777" w:rsidR="00F77F77" w:rsidRPr="00FF3240" w:rsidRDefault="00F77F77" w:rsidP="00F77F77">
            <w:pPr>
              <w:jc w:val="both"/>
              <w:rPr>
                <w:rFonts w:ascii="Arial" w:hAnsi="Arial" w:cs="Arial"/>
                <w:b/>
                <w:sz w:val="22"/>
                <w:szCs w:val="22"/>
              </w:rPr>
            </w:pPr>
          </w:p>
          <w:p w14:paraId="73746B2A" w14:textId="77777777" w:rsidR="00207C19" w:rsidRPr="00FF3240" w:rsidRDefault="00207C19" w:rsidP="00F77F77">
            <w:pPr>
              <w:jc w:val="both"/>
              <w:rPr>
                <w:rFonts w:ascii="Arial" w:hAnsi="Arial" w:cs="Arial"/>
                <w:b/>
                <w:sz w:val="22"/>
                <w:szCs w:val="22"/>
              </w:rPr>
            </w:pPr>
          </w:p>
          <w:p w14:paraId="544027B0" w14:textId="77777777" w:rsidR="00207C19" w:rsidRPr="00FF3240" w:rsidRDefault="00207C19" w:rsidP="00F77F77">
            <w:pPr>
              <w:jc w:val="both"/>
              <w:rPr>
                <w:rFonts w:ascii="Arial" w:hAnsi="Arial" w:cs="Arial"/>
                <w:b/>
                <w:sz w:val="22"/>
                <w:szCs w:val="22"/>
              </w:rPr>
            </w:pPr>
          </w:p>
          <w:p w14:paraId="3C3F6779" w14:textId="77777777" w:rsidR="00207C19" w:rsidRPr="00FF3240" w:rsidRDefault="00207C19" w:rsidP="00F77F77">
            <w:pPr>
              <w:jc w:val="both"/>
              <w:rPr>
                <w:rFonts w:ascii="Arial" w:hAnsi="Arial" w:cs="Arial"/>
                <w:b/>
                <w:sz w:val="22"/>
                <w:szCs w:val="22"/>
              </w:rPr>
            </w:pPr>
          </w:p>
          <w:p w14:paraId="6771734F" w14:textId="77777777" w:rsidR="00207C19" w:rsidRPr="00FF3240" w:rsidRDefault="00207C19" w:rsidP="00F77F77">
            <w:pPr>
              <w:jc w:val="both"/>
              <w:rPr>
                <w:rFonts w:ascii="Arial" w:hAnsi="Arial" w:cs="Arial"/>
                <w:b/>
                <w:sz w:val="22"/>
                <w:szCs w:val="22"/>
              </w:rPr>
            </w:pPr>
          </w:p>
          <w:p w14:paraId="06617C30" w14:textId="77777777" w:rsidR="00F77F77" w:rsidRPr="00FF3240" w:rsidRDefault="00F77F77" w:rsidP="00F77F77">
            <w:pPr>
              <w:jc w:val="both"/>
              <w:rPr>
                <w:rFonts w:ascii="Arial" w:hAnsi="Arial" w:cs="Arial"/>
                <w:b/>
                <w:sz w:val="22"/>
                <w:szCs w:val="22"/>
              </w:rPr>
            </w:pPr>
            <w:r w:rsidRPr="00FF3240">
              <w:rPr>
                <w:rFonts w:ascii="Arial" w:hAnsi="Arial" w:cs="Arial"/>
                <w:b/>
                <w:sz w:val="22"/>
                <w:szCs w:val="22"/>
              </w:rPr>
              <w:t>Heating/Hot Water</w:t>
            </w:r>
          </w:p>
        </w:tc>
        <w:tc>
          <w:tcPr>
            <w:tcW w:w="3380" w:type="dxa"/>
          </w:tcPr>
          <w:p w14:paraId="64E5F2C9" w14:textId="77777777" w:rsidR="00F77F77" w:rsidRPr="00A31D73" w:rsidRDefault="00F77F77" w:rsidP="00F77F77">
            <w:pPr>
              <w:rPr>
                <w:rFonts w:ascii="Arial" w:hAnsi="Arial" w:cs="Arial"/>
                <w:sz w:val="22"/>
                <w:szCs w:val="22"/>
              </w:rPr>
            </w:pPr>
          </w:p>
          <w:p w14:paraId="649FEF72" w14:textId="77777777" w:rsidR="00F77F77" w:rsidRPr="00A31D73" w:rsidRDefault="00F77F77" w:rsidP="00F77F77">
            <w:pPr>
              <w:rPr>
                <w:rFonts w:ascii="Arial" w:hAnsi="Arial" w:cs="Arial"/>
                <w:sz w:val="22"/>
                <w:szCs w:val="22"/>
              </w:rPr>
            </w:pPr>
          </w:p>
          <w:p w14:paraId="66B1CDDD" w14:textId="77777777" w:rsidR="00F77F77" w:rsidRPr="00A31D73" w:rsidRDefault="00F77F77" w:rsidP="00F77F77">
            <w:pPr>
              <w:rPr>
                <w:rFonts w:ascii="Arial" w:hAnsi="Arial" w:cs="Arial"/>
                <w:sz w:val="22"/>
                <w:szCs w:val="22"/>
              </w:rPr>
            </w:pPr>
            <w:r w:rsidRPr="00A31D73">
              <w:rPr>
                <w:rFonts w:ascii="Arial" w:hAnsi="Arial" w:cs="Arial"/>
                <w:sz w:val="22"/>
                <w:szCs w:val="22"/>
              </w:rPr>
              <w:t>General maintenance of all boiler house plant including replacement of defective parts.  Regular cleaning. Energy saving projects</w:t>
            </w:r>
          </w:p>
        </w:tc>
        <w:tc>
          <w:tcPr>
            <w:tcW w:w="3380" w:type="dxa"/>
          </w:tcPr>
          <w:p w14:paraId="4E33953D" w14:textId="77777777" w:rsidR="00F77F77" w:rsidRPr="00A31D73" w:rsidRDefault="00F77F77" w:rsidP="00F77F77">
            <w:pPr>
              <w:rPr>
                <w:rFonts w:ascii="Arial" w:hAnsi="Arial" w:cs="Arial"/>
                <w:sz w:val="22"/>
                <w:szCs w:val="22"/>
              </w:rPr>
            </w:pPr>
          </w:p>
          <w:p w14:paraId="2BF12BF7" w14:textId="77777777" w:rsidR="00F77F77" w:rsidRPr="00A31D73" w:rsidRDefault="00F77F77" w:rsidP="00F77F77">
            <w:pPr>
              <w:rPr>
                <w:rFonts w:ascii="Arial" w:hAnsi="Arial" w:cs="Arial"/>
                <w:sz w:val="22"/>
                <w:szCs w:val="22"/>
              </w:rPr>
            </w:pPr>
          </w:p>
          <w:p w14:paraId="5E305E4C" w14:textId="77777777" w:rsidR="00F77F77" w:rsidRPr="00A31D73" w:rsidRDefault="00F77F77" w:rsidP="00F77F77">
            <w:pPr>
              <w:rPr>
                <w:rFonts w:ascii="Arial" w:hAnsi="Arial" w:cs="Arial"/>
                <w:sz w:val="22"/>
                <w:szCs w:val="22"/>
              </w:rPr>
            </w:pPr>
            <w:r w:rsidRPr="00A31D73">
              <w:rPr>
                <w:rFonts w:ascii="Arial" w:hAnsi="Arial" w:cs="Arial"/>
                <w:sz w:val="22"/>
                <w:szCs w:val="22"/>
              </w:rPr>
              <w:t>Complete heating and hot water systems to new projects, including fuel, storage, controls, distribution, flues etc.</w:t>
            </w:r>
          </w:p>
        </w:tc>
      </w:tr>
      <w:tr w:rsidR="00F77F77" w:rsidRPr="00A31D73" w14:paraId="7EF5DD5F" w14:textId="77777777" w:rsidTr="00F43E5C">
        <w:trPr>
          <w:cantSplit/>
          <w:jc w:val="center"/>
        </w:trPr>
        <w:tc>
          <w:tcPr>
            <w:tcW w:w="2682" w:type="dxa"/>
            <w:vMerge/>
          </w:tcPr>
          <w:p w14:paraId="59AD09AD" w14:textId="77777777" w:rsidR="00F77F77" w:rsidRPr="00A31D73" w:rsidRDefault="00F77F77" w:rsidP="00F77F77">
            <w:pPr>
              <w:jc w:val="both"/>
              <w:rPr>
                <w:rFonts w:ascii="Arial" w:hAnsi="Arial" w:cs="Arial"/>
                <w:b/>
                <w:sz w:val="22"/>
                <w:szCs w:val="22"/>
                <w:u w:val="single"/>
              </w:rPr>
            </w:pPr>
          </w:p>
        </w:tc>
        <w:tc>
          <w:tcPr>
            <w:tcW w:w="3380" w:type="dxa"/>
          </w:tcPr>
          <w:p w14:paraId="5E592889" w14:textId="77777777" w:rsidR="00F77F77" w:rsidRPr="00A31D73" w:rsidRDefault="00F77F77" w:rsidP="00F77F77">
            <w:pPr>
              <w:rPr>
                <w:rFonts w:ascii="Arial" w:hAnsi="Arial" w:cs="Arial"/>
                <w:sz w:val="22"/>
                <w:szCs w:val="22"/>
              </w:rPr>
            </w:pPr>
            <w:r w:rsidRPr="00A31D73">
              <w:rPr>
                <w:rFonts w:ascii="Arial" w:hAnsi="Arial" w:cs="Arial"/>
                <w:sz w:val="22"/>
                <w:szCs w:val="22"/>
              </w:rPr>
              <w:t>Monitoring Systems</w:t>
            </w:r>
          </w:p>
          <w:p w14:paraId="1D74EA49" w14:textId="77777777" w:rsidR="00F77F77" w:rsidRPr="00A31D73" w:rsidRDefault="00F77F77" w:rsidP="00F77F77">
            <w:pPr>
              <w:rPr>
                <w:rFonts w:ascii="Arial" w:hAnsi="Arial" w:cs="Arial"/>
                <w:sz w:val="22"/>
                <w:szCs w:val="22"/>
              </w:rPr>
            </w:pPr>
            <w:r w:rsidRPr="00A31D73">
              <w:rPr>
                <w:rFonts w:ascii="Arial" w:hAnsi="Arial" w:cs="Arial"/>
                <w:sz w:val="22"/>
                <w:szCs w:val="22"/>
              </w:rPr>
              <w:t>Health and safety issues</w:t>
            </w:r>
          </w:p>
        </w:tc>
        <w:tc>
          <w:tcPr>
            <w:tcW w:w="3380" w:type="dxa"/>
          </w:tcPr>
          <w:p w14:paraId="294CB62E" w14:textId="77777777" w:rsidR="00F77F77" w:rsidRPr="00A31D73" w:rsidRDefault="00F77F77" w:rsidP="00F77F77">
            <w:pPr>
              <w:rPr>
                <w:rFonts w:ascii="Arial" w:hAnsi="Arial" w:cs="Arial"/>
                <w:sz w:val="22"/>
                <w:szCs w:val="22"/>
              </w:rPr>
            </w:pPr>
            <w:r w:rsidRPr="00A31D73">
              <w:rPr>
                <w:rFonts w:ascii="Arial" w:hAnsi="Arial" w:cs="Arial"/>
                <w:sz w:val="22"/>
                <w:szCs w:val="22"/>
              </w:rPr>
              <w:t>Safe removal of old/ damaged asbestos boiler and pipework insulation, where risk to Health and Safety</w:t>
            </w:r>
          </w:p>
        </w:tc>
      </w:tr>
      <w:tr w:rsidR="00207C19" w:rsidRPr="00A31D73" w14:paraId="7A19C3C2" w14:textId="77777777" w:rsidTr="00F43E5C">
        <w:trPr>
          <w:cantSplit/>
          <w:jc w:val="center"/>
        </w:trPr>
        <w:tc>
          <w:tcPr>
            <w:tcW w:w="2682" w:type="dxa"/>
            <w:vMerge/>
          </w:tcPr>
          <w:p w14:paraId="393A7D79" w14:textId="77777777" w:rsidR="00207C19" w:rsidRPr="00A31D73" w:rsidRDefault="00207C19" w:rsidP="00F77F77">
            <w:pPr>
              <w:jc w:val="both"/>
              <w:rPr>
                <w:rFonts w:ascii="Arial" w:hAnsi="Arial" w:cs="Arial"/>
                <w:b/>
                <w:sz w:val="22"/>
                <w:szCs w:val="22"/>
                <w:u w:val="single"/>
              </w:rPr>
            </w:pPr>
          </w:p>
        </w:tc>
        <w:tc>
          <w:tcPr>
            <w:tcW w:w="3380" w:type="dxa"/>
            <w:vMerge w:val="restart"/>
            <w:vAlign w:val="center"/>
          </w:tcPr>
          <w:p w14:paraId="13EC5D75" w14:textId="77777777" w:rsidR="00207C19" w:rsidRPr="00A31D73" w:rsidRDefault="00207C19" w:rsidP="00F77F77">
            <w:pPr>
              <w:rPr>
                <w:rFonts w:ascii="Arial" w:hAnsi="Arial" w:cs="Arial"/>
                <w:sz w:val="22"/>
                <w:szCs w:val="22"/>
              </w:rPr>
            </w:pPr>
            <w:r w:rsidRPr="00A31D73">
              <w:rPr>
                <w:rFonts w:ascii="Arial" w:hAnsi="Arial" w:cs="Arial"/>
                <w:sz w:val="22"/>
                <w:szCs w:val="22"/>
              </w:rPr>
              <w:t>Replacement of defective parts</w:t>
            </w:r>
          </w:p>
        </w:tc>
        <w:tc>
          <w:tcPr>
            <w:tcW w:w="3380" w:type="dxa"/>
          </w:tcPr>
          <w:p w14:paraId="6DCA0474" w14:textId="77777777" w:rsidR="00207C19" w:rsidRPr="00A31D73" w:rsidRDefault="00207C19" w:rsidP="00F77F77">
            <w:pPr>
              <w:rPr>
                <w:rFonts w:ascii="Arial" w:hAnsi="Arial" w:cs="Arial"/>
                <w:sz w:val="22"/>
                <w:szCs w:val="22"/>
              </w:rPr>
            </w:pPr>
            <w:r w:rsidRPr="00A31D73">
              <w:rPr>
                <w:rFonts w:ascii="Arial" w:hAnsi="Arial" w:cs="Arial"/>
                <w:sz w:val="22"/>
                <w:szCs w:val="22"/>
              </w:rPr>
              <w:t>Planned replacement of old boiler/controls systems past the end of their useful life</w:t>
            </w:r>
          </w:p>
        </w:tc>
      </w:tr>
      <w:tr w:rsidR="00207C19" w:rsidRPr="00A31D73" w14:paraId="716BCB1F" w14:textId="77777777" w:rsidTr="00F43E5C">
        <w:trPr>
          <w:cantSplit/>
          <w:jc w:val="center"/>
        </w:trPr>
        <w:tc>
          <w:tcPr>
            <w:tcW w:w="2682" w:type="dxa"/>
            <w:vMerge/>
          </w:tcPr>
          <w:p w14:paraId="4977DFCA" w14:textId="77777777" w:rsidR="00207C19" w:rsidRPr="00A31D73" w:rsidRDefault="00207C19" w:rsidP="00F77F77">
            <w:pPr>
              <w:jc w:val="both"/>
              <w:rPr>
                <w:rFonts w:ascii="Arial" w:hAnsi="Arial" w:cs="Arial"/>
                <w:b/>
                <w:sz w:val="22"/>
                <w:szCs w:val="22"/>
                <w:u w:val="single"/>
              </w:rPr>
            </w:pPr>
          </w:p>
        </w:tc>
        <w:tc>
          <w:tcPr>
            <w:tcW w:w="3380" w:type="dxa"/>
            <w:vMerge/>
          </w:tcPr>
          <w:p w14:paraId="16D11B08" w14:textId="77777777" w:rsidR="00207C19" w:rsidRPr="00A31D73" w:rsidRDefault="00207C19" w:rsidP="00F77F77">
            <w:pPr>
              <w:rPr>
                <w:rFonts w:ascii="Arial" w:hAnsi="Arial" w:cs="Arial"/>
                <w:sz w:val="22"/>
                <w:szCs w:val="22"/>
              </w:rPr>
            </w:pPr>
          </w:p>
        </w:tc>
        <w:tc>
          <w:tcPr>
            <w:tcW w:w="3380" w:type="dxa"/>
          </w:tcPr>
          <w:p w14:paraId="6F06C2CB" w14:textId="77777777" w:rsidR="00207C19" w:rsidRPr="00A31D73" w:rsidRDefault="00207C19" w:rsidP="00F77F77">
            <w:pPr>
              <w:rPr>
                <w:rFonts w:ascii="Arial" w:hAnsi="Arial" w:cs="Arial"/>
                <w:sz w:val="22"/>
                <w:szCs w:val="22"/>
              </w:rPr>
            </w:pPr>
            <w:r w:rsidRPr="00A31D73">
              <w:rPr>
                <w:rFonts w:ascii="Arial" w:hAnsi="Arial" w:cs="Arial"/>
                <w:sz w:val="22"/>
                <w:szCs w:val="22"/>
              </w:rPr>
              <w:t>Emergency replacement of boiler plant/systems</w:t>
            </w:r>
          </w:p>
        </w:tc>
      </w:tr>
      <w:tr w:rsidR="00F77F77" w:rsidRPr="00A31D73" w14:paraId="6433E209" w14:textId="77777777" w:rsidTr="00F43E5C">
        <w:trPr>
          <w:cantSplit/>
          <w:jc w:val="center"/>
        </w:trPr>
        <w:tc>
          <w:tcPr>
            <w:tcW w:w="2682" w:type="dxa"/>
          </w:tcPr>
          <w:p w14:paraId="4F5C5B52" w14:textId="77777777" w:rsidR="00207C19" w:rsidRDefault="00207C19" w:rsidP="00F77F77">
            <w:pPr>
              <w:jc w:val="both"/>
              <w:rPr>
                <w:rFonts w:ascii="Arial" w:hAnsi="Arial" w:cs="Arial"/>
                <w:b/>
                <w:sz w:val="22"/>
                <w:szCs w:val="22"/>
                <w:u w:val="single"/>
              </w:rPr>
            </w:pPr>
          </w:p>
          <w:p w14:paraId="25284AC2"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Cold Water</w:t>
            </w:r>
          </w:p>
        </w:tc>
        <w:tc>
          <w:tcPr>
            <w:tcW w:w="3380" w:type="dxa"/>
          </w:tcPr>
          <w:p w14:paraId="15C8B285" w14:textId="77777777" w:rsidR="00F77F77" w:rsidRPr="00A31D73" w:rsidRDefault="00F77F77" w:rsidP="00F77F77">
            <w:pPr>
              <w:rPr>
                <w:rFonts w:ascii="Arial" w:hAnsi="Arial" w:cs="Arial"/>
                <w:sz w:val="22"/>
                <w:szCs w:val="22"/>
              </w:rPr>
            </w:pPr>
            <w:r w:rsidRPr="00A31D73">
              <w:rPr>
                <w:rFonts w:ascii="Arial" w:hAnsi="Arial" w:cs="Arial"/>
                <w:sz w:val="22"/>
                <w:szCs w:val="22"/>
              </w:rPr>
              <w:t xml:space="preserve">Maintenance and repair/replacement of defective parts such as servicing pipes.  Annual servicing of </w:t>
            </w:r>
            <w:proofErr w:type="gramStart"/>
            <w:r w:rsidRPr="00A31D73">
              <w:rPr>
                <w:rFonts w:ascii="Arial" w:hAnsi="Arial" w:cs="Arial"/>
                <w:sz w:val="22"/>
                <w:szCs w:val="22"/>
              </w:rPr>
              <w:t>cold water</w:t>
            </w:r>
            <w:proofErr w:type="gramEnd"/>
            <w:r w:rsidRPr="00A31D73">
              <w:rPr>
                <w:rFonts w:ascii="Arial" w:hAnsi="Arial" w:cs="Arial"/>
                <w:sz w:val="22"/>
                <w:szCs w:val="22"/>
              </w:rPr>
              <w:t xml:space="preserve"> tanks</w:t>
            </w:r>
          </w:p>
        </w:tc>
        <w:tc>
          <w:tcPr>
            <w:tcW w:w="3380" w:type="dxa"/>
            <w:vAlign w:val="center"/>
          </w:tcPr>
          <w:p w14:paraId="4F755B14" w14:textId="77777777" w:rsidR="00F77F77" w:rsidRPr="00A31D73" w:rsidRDefault="00F77F77" w:rsidP="00F77F77">
            <w:pPr>
              <w:rPr>
                <w:rFonts w:ascii="Arial" w:hAnsi="Arial" w:cs="Arial"/>
                <w:sz w:val="22"/>
                <w:szCs w:val="22"/>
              </w:rPr>
            </w:pPr>
            <w:r w:rsidRPr="00A31D73">
              <w:rPr>
                <w:rFonts w:ascii="Arial" w:hAnsi="Arial" w:cs="Arial"/>
                <w:sz w:val="22"/>
                <w:szCs w:val="22"/>
              </w:rPr>
              <w:t xml:space="preserve">Provision of </w:t>
            </w:r>
            <w:proofErr w:type="gramStart"/>
            <w:r w:rsidRPr="00A31D73">
              <w:rPr>
                <w:rFonts w:ascii="Arial" w:hAnsi="Arial" w:cs="Arial"/>
                <w:sz w:val="22"/>
                <w:szCs w:val="22"/>
              </w:rPr>
              <w:t>cold water</w:t>
            </w:r>
            <w:proofErr w:type="gramEnd"/>
            <w:r w:rsidRPr="00A31D73">
              <w:rPr>
                <w:rFonts w:ascii="Arial" w:hAnsi="Arial" w:cs="Arial"/>
                <w:sz w:val="22"/>
                <w:szCs w:val="22"/>
              </w:rPr>
              <w:t xml:space="preserve"> services, storage tanks, distribution, boosters, hose reels etc. in major projects</w:t>
            </w:r>
          </w:p>
        </w:tc>
      </w:tr>
      <w:tr w:rsidR="00F77F77" w:rsidRPr="00A31D73" w14:paraId="49F0D65F" w14:textId="77777777" w:rsidTr="00F43E5C">
        <w:trPr>
          <w:cantSplit/>
          <w:jc w:val="center"/>
        </w:trPr>
        <w:tc>
          <w:tcPr>
            <w:tcW w:w="2682" w:type="dxa"/>
          </w:tcPr>
          <w:p w14:paraId="35734FF5" w14:textId="77777777" w:rsidR="00207C19" w:rsidRDefault="00207C19" w:rsidP="00F77F77">
            <w:pPr>
              <w:jc w:val="both"/>
              <w:rPr>
                <w:rFonts w:ascii="Arial" w:hAnsi="Arial" w:cs="Arial"/>
                <w:b/>
                <w:sz w:val="22"/>
                <w:szCs w:val="22"/>
                <w:u w:val="single"/>
              </w:rPr>
            </w:pPr>
          </w:p>
          <w:p w14:paraId="23CF37EE"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Gas</w:t>
            </w:r>
          </w:p>
        </w:tc>
        <w:tc>
          <w:tcPr>
            <w:tcW w:w="3380" w:type="dxa"/>
          </w:tcPr>
          <w:p w14:paraId="5FA17BB4" w14:textId="77777777" w:rsidR="00F77F77" w:rsidRPr="00A31D73" w:rsidRDefault="00F77F77" w:rsidP="00F77F77">
            <w:pPr>
              <w:rPr>
                <w:rFonts w:ascii="Arial" w:hAnsi="Arial" w:cs="Arial"/>
                <w:sz w:val="22"/>
                <w:szCs w:val="22"/>
              </w:rPr>
            </w:pPr>
            <w:r w:rsidRPr="00A31D73">
              <w:rPr>
                <w:rFonts w:ascii="Arial" w:hAnsi="Arial" w:cs="Arial"/>
                <w:sz w:val="22"/>
                <w:szCs w:val="22"/>
              </w:rPr>
              <w:t>Repairs, maintenance and gas safety</w:t>
            </w:r>
          </w:p>
          <w:p w14:paraId="511384DA" w14:textId="77777777" w:rsidR="00F77F77" w:rsidRPr="00A31D73" w:rsidRDefault="00F77F77" w:rsidP="00F77F77">
            <w:pPr>
              <w:rPr>
                <w:rFonts w:ascii="Arial" w:hAnsi="Arial" w:cs="Arial"/>
                <w:sz w:val="22"/>
                <w:szCs w:val="22"/>
              </w:rPr>
            </w:pPr>
            <w:r w:rsidRPr="00A31D73">
              <w:rPr>
                <w:rFonts w:ascii="Arial" w:hAnsi="Arial" w:cs="Arial"/>
                <w:sz w:val="22"/>
                <w:szCs w:val="22"/>
              </w:rPr>
              <w:t>All servicing</w:t>
            </w:r>
          </w:p>
        </w:tc>
        <w:tc>
          <w:tcPr>
            <w:tcW w:w="3380" w:type="dxa"/>
            <w:vAlign w:val="center"/>
          </w:tcPr>
          <w:p w14:paraId="74DC7E93" w14:textId="77777777" w:rsidR="00F77F77" w:rsidRPr="00A31D73" w:rsidRDefault="00F77F77" w:rsidP="00F77F77">
            <w:pPr>
              <w:rPr>
                <w:rFonts w:ascii="Arial" w:hAnsi="Arial" w:cs="Arial"/>
                <w:sz w:val="22"/>
                <w:szCs w:val="22"/>
              </w:rPr>
            </w:pPr>
            <w:r w:rsidRPr="00A31D73">
              <w:rPr>
                <w:rFonts w:ascii="Arial" w:hAnsi="Arial" w:cs="Arial"/>
                <w:sz w:val="22"/>
                <w:szCs w:val="22"/>
              </w:rPr>
              <w:t>Distribution on new and major refurbishments, terminal units</w:t>
            </w:r>
          </w:p>
        </w:tc>
      </w:tr>
      <w:tr w:rsidR="00F77F77" w:rsidRPr="00A31D73" w14:paraId="5961956C" w14:textId="77777777" w:rsidTr="00F43E5C">
        <w:trPr>
          <w:cantSplit/>
          <w:jc w:val="center"/>
        </w:trPr>
        <w:tc>
          <w:tcPr>
            <w:tcW w:w="2682" w:type="dxa"/>
          </w:tcPr>
          <w:p w14:paraId="375CD5DA" w14:textId="77777777" w:rsidR="00207C19" w:rsidRDefault="00207C19" w:rsidP="00F77F77">
            <w:pPr>
              <w:jc w:val="both"/>
              <w:rPr>
                <w:rFonts w:ascii="Arial" w:hAnsi="Arial" w:cs="Arial"/>
                <w:b/>
                <w:sz w:val="22"/>
                <w:szCs w:val="22"/>
                <w:u w:val="single"/>
              </w:rPr>
            </w:pPr>
          </w:p>
          <w:p w14:paraId="7F84CFC7"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Ventilation</w:t>
            </w:r>
          </w:p>
        </w:tc>
        <w:tc>
          <w:tcPr>
            <w:tcW w:w="3380" w:type="dxa"/>
          </w:tcPr>
          <w:p w14:paraId="2523FF5A" w14:textId="77777777" w:rsidR="00F77F77" w:rsidRPr="00A31D73" w:rsidRDefault="00F77F77" w:rsidP="00F77F77">
            <w:pPr>
              <w:rPr>
                <w:rFonts w:ascii="Arial" w:hAnsi="Arial" w:cs="Arial"/>
                <w:sz w:val="22"/>
                <w:szCs w:val="22"/>
              </w:rPr>
            </w:pPr>
            <w:r w:rsidRPr="00A31D73">
              <w:rPr>
                <w:rFonts w:ascii="Arial" w:hAnsi="Arial" w:cs="Arial"/>
                <w:sz w:val="22"/>
                <w:szCs w:val="22"/>
              </w:rPr>
              <w:t>Provision of local ventilation.  Repair/ replacement of defective systems and units</w:t>
            </w:r>
          </w:p>
        </w:tc>
        <w:tc>
          <w:tcPr>
            <w:tcW w:w="3380" w:type="dxa"/>
            <w:vAlign w:val="center"/>
          </w:tcPr>
          <w:p w14:paraId="7107F57C" w14:textId="77777777" w:rsidR="00F77F77" w:rsidRPr="00A31D73" w:rsidRDefault="00F77F77" w:rsidP="00F77F77">
            <w:pPr>
              <w:rPr>
                <w:rFonts w:ascii="Arial" w:hAnsi="Arial" w:cs="Arial"/>
                <w:sz w:val="22"/>
                <w:szCs w:val="22"/>
              </w:rPr>
            </w:pPr>
            <w:r w:rsidRPr="00A31D73">
              <w:rPr>
                <w:rFonts w:ascii="Arial" w:hAnsi="Arial" w:cs="Arial"/>
                <w:sz w:val="22"/>
                <w:szCs w:val="22"/>
              </w:rPr>
              <w:t>Mechanical ventilation/ air conditioning to major projects</w:t>
            </w:r>
          </w:p>
        </w:tc>
      </w:tr>
      <w:tr w:rsidR="00F77F77" w:rsidRPr="00A31D73" w14:paraId="72A5B25F" w14:textId="77777777" w:rsidTr="00F43E5C">
        <w:trPr>
          <w:cantSplit/>
          <w:jc w:val="center"/>
        </w:trPr>
        <w:tc>
          <w:tcPr>
            <w:tcW w:w="2682" w:type="dxa"/>
          </w:tcPr>
          <w:p w14:paraId="0FAE4859" w14:textId="77777777" w:rsidR="00207C19" w:rsidRDefault="00207C19" w:rsidP="00F77F77">
            <w:pPr>
              <w:jc w:val="both"/>
              <w:rPr>
                <w:rFonts w:ascii="Arial" w:hAnsi="Arial" w:cs="Arial"/>
                <w:b/>
                <w:sz w:val="22"/>
                <w:szCs w:val="22"/>
                <w:u w:val="single"/>
              </w:rPr>
            </w:pPr>
          </w:p>
          <w:p w14:paraId="2C1A3854" w14:textId="77777777" w:rsidR="00207C19" w:rsidRDefault="00207C19" w:rsidP="00F77F77">
            <w:pPr>
              <w:jc w:val="both"/>
              <w:rPr>
                <w:rFonts w:ascii="Arial" w:hAnsi="Arial" w:cs="Arial"/>
                <w:b/>
                <w:sz w:val="22"/>
                <w:szCs w:val="22"/>
                <w:u w:val="single"/>
              </w:rPr>
            </w:pPr>
          </w:p>
          <w:p w14:paraId="04EFB8A0"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Other</w:t>
            </w:r>
          </w:p>
        </w:tc>
        <w:tc>
          <w:tcPr>
            <w:tcW w:w="3380" w:type="dxa"/>
          </w:tcPr>
          <w:p w14:paraId="7B8A77E3"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of parts to plant, pumps and controls.  Water treatment equipment and all distribution pipework.  Simple heat recovery systems.</w:t>
            </w:r>
          </w:p>
          <w:p w14:paraId="0A262E4A" w14:textId="77777777" w:rsidR="00F77F77" w:rsidRPr="00A31D73" w:rsidRDefault="00F77F77" w:rsidP="00F77F77">
            <w:pPr>
              <w:rPr>
                <w:rFonts w:ascii="Arial" w:hAnsi="Arial" w:cs="Arial"/>
                <w:sz w:val="22"/>
                <w:szCs w:val="22"/>
              </w:rPr>
            </w:pPr>
            <w:r w:rsidRPr="00A31D73">
              <w:rPr>
                <w:rFonts w:ascii="Arial" w:hAnsi="Arial" w:cs="Arial"/>
                <w:sz w:val="22"/>
                <w:szCs w:val="22"/>
              </w:rPr>
              <w:t>Solar heating plant and equipment</w:t>
            </w:r>
          </w:p>
        </w:tc>
        <w:tc>
          <w:tcPr>
            <w:tcW w:w="3380" w:type="dxa"/>
            <w:vAlign w:val="center"/>
          </w:tcPr>
          <w:p w14:paraId="75CA72DE" w14:textId="77777777" w:rsidR="00F77F77" w:rsidRPr="00A31D73" w:rsidRDefault="00F77F77" w:rsidP="00F77F77">
            <w:pPr>
              <w:rPr>
                <w:rFonts w:ascii="Arial" w:hAnsi="Arial" w:cs="Arial"/>
                <w:sz w:val="22"/>
                <w:szCs w:val="22"/>
              </w:rPr>
            </w:pPr>
            <w:r w:rsidRPr="00A31D73">
              <w:rPr>
                <w:rFonts w:ascii="Arial" w:hAnsi="Arial" w:cs="Arial"/>
                <w:sz w:val="22"/>
                <w:szCs w:val="22"/>
              </w:rPr>
              <w:t>Swimming pool plant and its complete installation, including heat recovery systems</w:t>
            </w:r>
          </w:p>
        </w:tc>
      </w:tr>
      <w:tr w:rsidR="00F77F77" w:rsidRPr="00A31D73" w14:paraId="6182C649" w14:textId="77777777" w:rsidTr="00F43E5C">
        <w:trPr>
          <w:cantSplit/>
          <w:jc w:val="center"/>
        </w:trPr>
        <w:tc>
          <w:tcPr>
            <w:tcW w:w="2682" w:type="dxa"/>
            <w:vMerge w:val="restart"/>
          </w:tcPr>
          <w:p w14:paraId="59B8CCF0" w14:textId="77777777" w:rsidR="00F77F77" w:rsidRPr="00FF3240" w:rsidRDefault="00F77F77" w:rsidP="00F77F77">
            <w:pPr>
              <w:jc w:val="both"/>
              <w:rPr>
                <w:rFonts w:ascii="Arial" w:hAnsi="Arial" w:cs="Arial"/>
                <w:b/>
                <w:sz w:val="22"/>
                <w:szCs w:val="22"/>
              </w:rPr>
            </w:pPr>
            <w:r w:rsidRPr="00FF3240">
              <w:rPr>
                <w:rFonts w:ascii="Arial" w:hAnsi="Arial" w:cs="Arial"/>
                <w:b/>
                <w:sz w:val="22"/>
                <w:szCs w:val="22"/>
              </w:rPr>
              <w:lastRenderedPageBreak/>
              <w:t>ELECTRICAL SERVICES</w:t>
            </w:r>
          </w:p>
          <w:p w14:paraId="219AF8B8" w14:textId="77777777" w:rsidR="00F77F77" w:rsidRPr="00A31D73" w:rsidRDefault="00F77F77" w:rsidP="00F77F77">
            <w:pPr>
              <w:jc w:val="both"/>
              <w:rPr>
                <w:rFonts w:ascii="Arial" w:hAnsi="Arial" w:cs="Arial"/>
                <w:b/>
                <w:sz w:val="22"/>
                <w:szCs w:val="22"/>
                <w:u w:val="single"/>
              </w:rPr>
            </w:pPr>
          </w:p>
          <w:p w14:paraId="5144630A" w14:textId="77777777" w:rsidR="00207C19" w:rsidRDefault="00207C19" w:rsidP="00F77F77">
            <w:pPr>
              <w:jc w:val="both"/>
              <w:rPr>
                <w:rFonts w:ascii="Arial" w:hAnsi="Arial" w:cs="Arial"/>
                <w:b/>
                <w:sz w:val="22"/>
                <w:szCs w:val="22"/>
                <w:u w:val="single"/>
              </w:rPr>
            </w:pPr>
          </w:p>
          <w:p w14:paraId="47985950"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General</w:t>
            </w:r>
          </w:p>
        </w:tc>
        <w:tc>
          <w:tcPr>
            <w:tcW w:w="3380" w:type="dxa"/>
          </w:tcPr>
          <w:p w14:paraId="3AA7345E" w14:textId="77777777" w:rsidR="00F77F77" w:rsidRPr="00A31D73" w:rsidRDefault="00F77F77" w:rsidP="00F77F77">
            <w:pPr>
              <w:rPr>
                <w:rFonts w:ascii="Arial" w:hAnsi="Arial" w:cs="Arial"/>
                <w:sz w:val="22"/>
                <w:szCs w:val="22"/>
              </w:rPr>
            </w:pPr>
          </w:p>
          <w:p w14:paraId="3B90DFFA" w14:textId="77777777" w:rsidR="00F77F77" w:rsidRPr="00A31D73" w:rsidRDefault="00F77F77" w:rsidP="00F77F77">
            <w:pPr>
              <w:rPr>
                <w:rFonts w:ascii="Arial" w:hAnsi="Arial" w:cs="Arial"/>
                <w:sz w:val="22"/>
                <w:szCs w:val="22"/>
              </w:rPr>
            </w:pPr>
            <w:r w:rsidRPr="00A31D73">
              <w:rPr>
                <w:rFonts w:ascii="Arial" w:hAnsi="Arial" w:cs="Arial"/>
                <w:sz w:val="22"/>
                <w:szCs w:val="22"/>
              </w:rPr>
              <w:t>Testing/replacement of distribution boards.  The repair and maintenance of all switchgear and interconnecting cables including that in temporary buildings</w:t>
            </w:r>
          </w:p>
        </w:tc>
        <w:tc>
          <w:tcPr>
            <w:tcW w:w="3380" w:type="dxa"/>
          </w:tcPr>
          <w:p w14:paraId="3FED4DE4" w14:textId="77777777" w:rsidR="00F77F77" w:rsidRPr="00A31D73" w:rsidRDefault="00F77F77" w:rsidP="00F77F77">
            <w:pPr>
              <w:rPr>
                <w:rFonts w:ascii="Arial" w:hAnsi="Arial" w:cs="Arial"/>
                <w:sz w:val="22"/>
                <w:szCs w:val="22"/>
              </w:rPr>
            </w:pPr>
          </w:p>
          <w:p w14:paraId="0DD1F607" w14:textId="77777777" w:rsidR="00F77F77" w:rsidRPr="00A31D73" w:rsidRDefault="00F77F77" w:rsidP="00F77F77">
            <w:pPr>
              <w:rPr>
                <w:rFonts w:ascii="Arial" w:hAnsi="Arial" w:cs="Arial"/>
                <w:sz w:val="22"/>
                <w:szCs w:val="22"/>
              </w:rPr>
            </w:pPr>
          </w:p>
          <w:p w14:paraId="4AD827FC" w14:textId="77777777" w:rsidR="00F77F77" w:rsidRPr="00A31D73" w:rsidRDefault="00F77F77" w:rsidP="00F77F77">
            <w:pPr>
              <w:rPr>
                <w:rFonts w:ascii="Arial" w:hAnsi="Arial" w:cs="Arial"/>
                <w:sz w:val="22"/>
                <w:szCs w:val="22"/>
              </w:rPr>
            </w:pPr>
            <w:r w:rsidRPr="00A31D73">
              <w:rPr>
                <w:rFonts w:ascii="Arial" w:hAnsi="Arial" w:cs="Arial"/>
                <w:sz w:val="22"/>
                <w:szCs w:val="22"/>
              </w:rPr>
              <w:t>Main switchgear and distribution in major projects</w:t>
            </w:r>
          </w:p>
        </w:tc>
      </w:tr>
      <w:tr w:rsidR="00F77F77" w:rsidRPr="00A31D73" w14:paraId="07F9452C" w14:textId="77777777" w:rsidTr="00F43E5C">
        <w:trPr>
          <w:cantSplit/>
          <w:jc w:val="center"/>
        </w:trPr>
        <w:tc>
          <w:tcPr>
            <w:tcW w:w="2682" w:type="dxa"/>
            <w:vMerge/>
          </w:tcPr>
          <w:p w14:paraId="70FDD341" w14:textId="77777777" w:rsidR="00F77F77" w:rsidRPr="00A31D73" w:rsidRDefault="00F77F77" w:rsidP="00F77F77">
            <w:pPr>
              <w:jc w:val="both"/>
              <w:rPr>
                <w:rFonts w:ascii="Arial" w:hAnsi="Arial" w:cs="Arial"/>
                <w:b/>
                <w:sz w:val="22"/>
                <w:szCs w:val="22"/>
                <w:u w:val="single"/>
              </w:rPr>
            </w:pPr>
          </w:p>
        </w:tc>
        <w:tc>
          <w:tcPr>
            <w:tcW w:w="3380" w:type="dxa"/>
          </w:tcPr>
          <w:p w14:paraId="549E64AA" w14:textId="77777777" w:rsidR="00F77F77" w:rsidRPr="00A31D73" w:rsidRDefault="00F77F77" w:rsidP="00F77F77">
            <w:pPr>
              <w:rPr>
                <w:rFonts w:ascii="Arial" w:hAnsi="Arial" w:cs="Arial"/>
                <w:sz w:val="22"/>
                <w:szCs w:val="22"/>
              </w:rPr>
            </w:pPr>
            <w:r w:rsidRPr="00A31D73">
              <w:rPr>
                <w:rFonts w:ascii="Arial" w:hAnsi="Arial" w:cs="Arial"/>
                <w:sz w:val="22"/>
                <w:szCs w:val="22"/>
              </w:rPr>
              <w:t>All testing, earthing and bonding to meet Health and Safety.</w:t>
            </w:r>
          </w:p>
          <w:p w14:paraId="5B88B7EE" w14:textId="77777777" w:rsidR="00F77F77" w:rsidRPr="00A31D73" w:rsidRDefault="00F77F77" w:rsidP="00F77F77">
            <w:pPr>
              <w:rPr>
                <w:rFonts w:ascii="Arial" w:hAnsi="Arial" w:cs="Arial"/>
                <w:sz w:val="22"/>
                <w:szCs w:val="22"/>
              </w:rPr>
            </w:pPr>
            <w:r w:rsidRPr="00A31D73">
              <w:rPr>
                <w:rFonts w:ascii="Arial" w:hAnsi="Arial" w:cs="Arial"/>
                <w:sz w:val="22"/>
                <w:szCs w:val="22"/>
              </w:rPr>
              <w:t>All servicing.</w:t>
            </w:r>
          </w:p>
        </w:tc>
        <w:tc>
          <w:tcPr>
            <w:tcW w:w="3380" w:type="dxa"/>
          </w:tcPr>
          <w:p w14:paraId="27050E10" w14:textId="77777777" w:rsidR="00F77F77" w:rsidRPr="00A31D73" w:rsidRDefault="00F77F77" w:rsidP="00F77F77">
            <w:pPr>
              <w:rPr>
                <w:rFonts w:ascii="Arial" w:hAnsi="Arial" w:cs="Arial"/>
                <w:sz w:val="22"/>
                <w:szCs w:val="22"/>
              </w:rPr>
            </w:pPr>
            <w:r w:rsidRPr="00A31D73">
              <w:rPr>
                <w:rFonts w:ascii="Arial" w:hAnsi="Arial" w:cs="Arial"/>
                <w:sz w:val="22"/>
                <w:szCs w:val="22"/>
              </w:rPr>
              <w:t>Replacement of obsolete and dangerous wiring systems, including distribution boards</w:t>
            </w:r>
          </w:p>
        </w:tc>
      </w:tr>
      <w:tr w:rsidR="00F77F77" w:rsidRPr="00A31D73" w14:paraId="4270A161" w14:textId="77777777" w:rsidTr="00F43E5C">
        <w:trPr>
          <w:cantSplit/>
          <w:jc w:val="center"/>
        </w:trPr>
        <w:tc>
          <w:tcPr>
            <w:tcW w:w="2682" w:type="dxa"/>
          </w:tcPr>
          <w:p w14:paraId="00DF55CC" w14:textId="77777777" w:rsidR="00207C19" w:rsidRDefault="00207C19" w:rsidP="00F77F77">
            <w:pPr>
              <w:jc w:val="both"/>
              <w:rPr>
                <w:rFonts w:ascii="Arial" w:hAnsi="Arial" w:cs="Arial"/>
                <w:b/>
                <w:sz w:val="22"/>
                <w:szCs w:val="22"/>
                <w:u w:val="single"/>
              </w:rPr>
            </w:pPr>
          </w:p>
          <w:p w14:paraId="12EB180D"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Power</w:t>
            </w:r>
          </w:p>
        </w:tc>
        <w:tc>
          <w:tcPr>
            <w:tcW w:w="3380" w:type="dxa"/>
          </w:tcPr>
          <w:p w14:paraId="60067341" w14:textId="77777777" w:rsidR="00F77F77" w:rsidRPr="00A31D73" w:rsidRDefault="00F77F77" w:rsidP="00F77F77">
            <w:pPr>
              <w:rPr>
                <w:rFonts w:ascii="Arial" w:hAnsi="Arial" w:cs="Arial"/>
                <w:sz w:val="22"/>
                <w:szCs w:val="22"/>
              </w:rPr>
            </w:pPr>
            <w:r w:rsidRPr="00A31D73">
              <w:rPr>
                <w:rFonts w:ascii="Arial" w:hAnsi="Arial" w:cs="Arial"/>
                <w:sz w:val="22"/>
                <w:szCs w:val="22"/>
              </w:rPr>
              <w:t>All testing, repair and replacement of small items of equipment</w:t>
            </w:r>
          </w:p>
        </w:tc>
        <w:tc>
          <w:tcPr>
            <w:tcW w:w="3380" w:type="dxa"/>
          </w:tcPr>
          <w:p w14:paraId="7280635B" w14:textId="77777777" w:rsidR="00F77F77" w:rsidRPr="00A31D73" w:rsidRDefault="00F77F77" w:rsidP="00F77F77">
            <w:pPr>
              <w:rPr>
                <w:rFonts w:ascii="Arial" w:hAnsi="Arial" w:cs="Arial"/>
                <w:sz w:val="22"/>
                <w:szCs w:val="22"/>
              </w:rPr>
            </w:pPr>
            <w:r w:rsidRPr="00A31D73">
              <w:rPr>
                <w:rFonts w:ascii="Arial" w:hAnsi="Arial" w:cs="Arial"/>
                <w:sz w:val="22"/>
                <w:szCs w:val="22"/>
              </w:rPr>
              <w:t>Control gear, distribution, fixed equipment, protection etc.</w:t>
            </w:r>
          </w:p>
        </w:tc>
      </w:tr>
      <w:tr w:rsidR="00F77F77" w:rsidRPr="00A31D73" w14:paraId="35322F9C" w14:textId="77777777" w:rsidTr="00F43E5C">
        <w:trPr>
          <w:cantSplit/>
          <w:jc w:val="center"/>
        </w:trPr>
        <w:tc>
          <w:tcPr>
            <w:tcW w:w="2682" w:type="dxa"/>
          </w:tcPr>
          <w:p w14:paraId="75EBE1DF" w14:textId="77777777" w:rsidR="00207C19" w:rsidRDefault="00207C19" w:rsidP="00F77F77">
            <w:pPr>
              <w:jc w:val="both"/>
              <w:rPr>
                <w:rFonts w:ascii="Arial" w:hAnsi="Arial" w:cs="Arial"/>
                <w:b/>
                <w:sz w:val="22"/>
                <w:szCs w:val="22"/>
                <w:u w:val="single"/>
              </w:rPr>
            </w:pPr>
          </w:p>
          <w:p w14:paraId="75452DD5"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Lighting</w:t>
            </w:r>
          </w:p>
        </w:tc>
        <w:tc>
          <w:tcPr>
            <w:tcW w:w="3380" w:type="dxa"/>
          </w:tcPr>
          <w:p w14:paraId="79FC2E19" w14:textId="77777777" w:rsidR="00F77F77" w:rsidRPr="00A31D73" w:rsidRDefault="00F77F77" w:rsidP="00F77F77">
            <w:pPr>
              <w:rPr>
                <w:rFonts w:ascii="Arial" w:hAnsi="Arial" w:cs="Arial"/>
                <w:sz w:val="22"/>
                <w:szCs w:val="22"/>
              </w:rPr>
            </w:pPr>
            <w:r w:rsidRPr="00A31D73">
              <w:rPr>
                <w:rFonts w:ascii="Arial" w:hAnsi="Arial" w:cs="Arial"/>
                <w:sz w:val="22"/>
                <w:szCs w:val="22"/>
              </w:rPr>
              <w:t>Replacement of luminaries, all testing, adjustments and improvements to emergency</w:t>
            </w:r>
          </w:p>
        </w:tc>
        <w:tc>
          <w:tcPr>
            <w:tcW w:w="3380" w:type="dxa"/>
          </w:tcPr>
          <w:p w14:paraId="5A8180AC" w14:textId="77777777" w:rsidR="00F77F77" w:rsidRPr="00A31D73" w:rsidRDefault="00F77F77" w:rsidP="00F77F77">
            <w:pPr>
              <w:rPr>
                <w:rFonts w:ascii="Arial" w:hAnsi="Arial" w:cs="Arial"/>
                <w:sz w:val="22"/>
                <w:szCs w:val="22"/>
              </w:rPr>
            </w:pPr>
            <w:r w:rsidRPr="00A31D73">
              <w:rPr>
                <w:rFonts w:ascii="Arial" w:hAnsi="Arial" w:cs="Arial"/>
                <w:sz w:val="22"/>
                <w:szCs w:val="22"/>
              </w:rPr>
              <w:t>Provision of luminaries and emergency</w:t>
            </w:r>
          </w:p>
        </w:tc>
      </w:tr>
      <w:tr w:rsidR="00F77F77" w:rsidRPr="00A31D73" w14:paraId="296826C3" w14:textId="77777777" w:rsidTr="00F43E5C">
        <w:trPr>
          <w:cantSplit/>
          <w:jc w:val="center"/>
        </w:trPr>
        <w:tc>
          <w:tcPr>
            <w:tcW w:w="2682" w:type="dxa"/>
            <w:vMerge w:val="restart"/>
          </w:tcPr>
          <w:p w14:paraId="61594771" w14:textId="77777777" w:rsidR="00207C19" w:rsidRDefault="00207C19" w:rsidP="00F77F77">
            <w:pPr>
              <w:jc w:val="both"/>
              <w:rPr>
                <w:rFonts w:ascii="Arial" w:hAnsi="Arial" w:cs="Arial"/>
                <w:b/>
                <w:sz w:val="22"/>
                <w:szCs w:val="22"/>
                <w:u w:val="single"/>
              </w:rPr>
            </w:pPr>
          </w:p>
          <w:p w14:paraId="391696BD" w14:textId="77777777" w:rsidR="00F77F77" w:rsidRPr="00A31D73" w:rsidRDefault="00F77F77" w:rsidP="00F77F77">
            <w:pPr>
              <w:jc w:val="both"/>
              <w:rPr>
                <w:rFonts w:ascii="Arial" w:hAnsi="Arial" w:cs="Arial"/>
                <w:b/>
                <w:sz w:val="22"/>
                <w:szCs w:val="22"/>
                <w:u w:val="single"/>
              </w:rPr>
            </w:pPr>
            <w:r w:rsidRPr="00FF3240">
              <w:rPr>
                <w:rFonts w:ascii="Arial" w:hAnsi="Arial" w:cs="Arial"/>
                <w:b/>
                <w:sz w:val="22"/>
                <w:szCs w:val="22"/>
              </w:rPr>
              <w:t>Other</w:t>
            </w:r>
          </w:p>
        </w:tc>
        <w:tc>
          <w:tcPr>
            <w:tcW w:w="3380" w:type="dxa"/>
          </w:tcPr>
          <w:p w14:paraId="32A19E96"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w:t>
            </w:r>
          </w:p>
        </w:tc>
        <w:tc>
          <w:tcPr>
            <w:tcW w:w="3380" w:type="dxa"/>
          </w:tcPr>
          <w:p w14:paraId="7D4DB6BB" w14:textId="77777777" w:rsidR="00F77F77" w:rsidRPr="00A31D73" w:rsidRDefault="00F77F77" w:rsidP="00F77F77">
            <w:pPr>
              <w:rPr>
                <w:rFonts w:ascii="Arial" w:hAnsi="Arial" w:cs="Arial"/>
                <w:sz w:val="22"/>
                <w:szCs w:val="22"/>
              </w:rPr>
            </w:pPr>
            <w:r w:rsidRPr="00A31D73">
              <w:rPr>
                <w:rFonts w:ascii="Arial" w:hAnsi="Arial" w:cs="Arial"/>
                <w:sz w:val="22"/>
                <w:szCs w:val="22"/>
              </w:rPr>
              <w:t>Lighting protection in new build</w:t>
            </w:r>
          </w:p>
        </w:tc>
      </w:tr>
      <w:tr w:rsidR="00F77F77" w:rsidRPr="00A31D73" w14:paraId="2159F6AB" w14:textId="77777777" w:rsidTr="00F43E5C">
        <w:trPr>
          <w:cantSplit/>
          <w:jc w:val="center"/>
        </w:trPr>
        <w:tc>
          <w:tcPr>
            <w:tcW w:w="2682" w:type="dxa"/>
            <w:vMerge/>
          </w:tcPr>
          <w:p w14:paraId="1BA3C003" w14:textId="77777777" w:rsidR="00F77F77" w:rsidRPr="00A31D73" w:rsidRDefault="00F77F77" w:rsidP="00F77F77">
            <w:pPr>
              <w:jc w:val="both"/>
              <w:rPr>
                <w:rFonts w:ascii="Arial" w:hAnsi="Arial" w:cs="Arial"/>
                <w:b/>
                <w:sz w:val="22"/>
                <w:szCs w:val="22"/>
                <w:u w:val="single"/>
              </w:rPr>
            </w:pPr>
          </w:p>
        </w:tc>
        <w:tc>
          <w:tcPr>
            <w:tcW w:w="3380" w:type="dxa"/>
          </w:tcPr>
          <w:p w14:paraId="7409FD44" w14:textId="77777777" w:rsidR="00F77F77" w:rsidRPr="00A31D73" w:rsidRDefault="00F77F77" w:rsidP="00F77F77">
            <w:pPr>
              <w:rPr>
                <w:rFonts w:ascii="Arial" w:hAnsi="Arial" w:cs="Arial"/>
                <w:sz w:val="22"/>
                <w:szCs w:val="22"/>
              </w:rPr>
            </w:pPr>
            <w:r w:rsidRPr="00A31D73">
              <w:rPr>
                <w:rFonts w:ascii="Arial" w:hAnsi="Arial" w:cs="Arial"/>
                <w:sz w:val="22"/>
                <w:szCs w:val="22"/>
              </w:rPr>
              <w:t>Repair and maintenance</w:t>
            </w:r>
          </w:p>
        </w:tc>
        <w:tc>
          <w:tcPr>
            <w:tcW w:w="3380" w:type="dxa"/>
          </w:tcPr>
          <w:p w14:paraId="3E46132A" w14:textId="77777777" w:rsidR="00F77F77" w:rsidRPr="00A31D73" w:rsidRDefault="00F77F77" w:rsidP="00F77F77">
            <w:pPr>
              <w:rPr>
                <w:rFonts w:ascii="Arial" w:hAnsi="Arial" w:cs="Arial"/>
                <w:sz w:val="22"/>
                <w:szCs w:val="22"/>
              </w:rPr>
            </w:pPr>
            <w:r w:rsidRPr="00A31D73">
              <w:rPr>
                <w:rFonts w:ascii="Arial" w:hAnsi="Arial" w:cs="Arial"/>
                <w:sz w:val="22"/>
                <w:szCs w:val="22"/>
              </w:rPr>
              <w:t>Alarm systems, CCTV, lifts, hoists etc.</w:t>
            </w:r>
          </w:p>
        </w:tc>
      </w:tr>
      <w:tr w:rsidR="00F77F77" w:rsidRPr="00A31D73" w14:paraId="15A5A294" w14:textId="77777777" w:rsidTr="00F43E5C">
        <w:trPr>
          <w:cantSplit/>
          <w:jc w:val="center"/>
        </w:trPr>
        <w:tc>
          <w:tcPr>
            <w:tcW w:w="2682" w:type="dxa"/>
          </w:tcPr>
          <w:p w14:paraId="1358D1BE" w14:textId="77777777" w:rsidR="00F77F77" w:rsidRPr="00A31D73" w:rsidRDefault="00F77F77" w:rsidP="00F77F77">
            <w:pPr>
              <w:jc w:val="both"/>
              <w:rPr>
                <w:rFonts w:ascii="Arial" w:hAnsi="Arial" w:cs="Arial"/>
                <w:b/>
                <w:sz w:val="22"/>
                <w:szCs w:val="22"/>
                <w:u w:val="single"/>
              </w:rPr>
            </w:pPr>
          </w:p>
        </w:tc>
        <w:tc>
          <w:tcPr>
            <w:tcW w:w="3380" w:type="dxa"/>
            <w:vAlign w:val="center"/>
          </w:tcPr>
          <w:p w14:paraId="517334C6" w14:textId="77777777" w:rsidR="00F77F77" w:rsidRPr="00A31D73" w:rsidRDefault="00F77F77" w:rsidP="00F77F77">
            <w:pPr>
              <w:rPr>
                <w:rFonts w:ascii="Arial" w:hAnsi="Arial" w:cs="Arial"/>
                <w:sz w:val="22"/>
                <w:szCs w:val="22"/>
              </w:rPr>
            </w:pPr>
            <w:r w:rsidRPr="00A31D73">
              <w:rPr>
                <w:rFonts w:ascii="Arial" w:hAnsi="Arial" w:cs="Arial"/>
                <w:sz w:val="22"/>
                <w:szCs w:val="22"/>
              </w:rPr>
              <w:t>Repair/replacement/ maintenance, including all door access systems</w:t>
            </w:r>
          </w:p>
        </w:tc>
        <w:tc>
          <w:tcPr>
            <w:tcW w:w="3380" w:type="dxa"/>
          </w:tcPr>
          <w:p w14:paraId="4BBC6619" w14:textId="77777777" w:rsidR="00F77F77" w:rsidRPr="00A31D73" w:rsidRDefault="00F77F77" w:rsidP="00F77F77">
            <w:pPr>
              <w:rPr>
                <w:rFonts w:ascii="Arial" w:hAnsi="Arial" w:cs="Arial"/>
                <w:sz w:val="22"/>
                <w:szCs w:val="22"/>
              </w:rPr>
            </w:pPr>
            <w:r w:rsidRPr="00A31D73">
              <w:rPr>
                <w:rFonts w:ascii="Arial" w:hAnsi="Arial" w:cs="Arial"/>
                <w:sz w:val="22"/>
                <w:szCs w:val="22"/>
              </w:rPr>
              <w:t>New installation of communication systems, radio/TV, call, telephone, data transmission, IT etc. and provision in new build</w:t>
            </w:r>
          </w:p>
        </w:tc>
      </w:tr>
      <w:tr w:rsidR="00F77F77" w:rsidRPr="00A31D73" w14:paraId="6474A269" w14:textId="77777777" w:rsidTr="00F43E5C">
        <w:trPr>
          <w:cantSplit/>
          <w:jc w:val="center"/>
        </w:trPr>
        <w:tc>
          <w:tcPr>
            <w:tcW w:w="2682" w:type="dxa"/>
          </w:tcPr>
          <w:p w14:paraId="0E5AC4E9" w14:textId="77777777" w:rsidR="00F77F77" w:rsidRPr="00F43E5C" w:rsidRDefault="00F77F77" w:rsidP="00F77F77">
            <w:pPr>
              <w:jc w:val="both"/>
              <w:rPr>
                <w:rFonts w:ascii="Arial" w:hAnsi="Arial" w:cs="Arial"/>
                <w:b/>
                <w:sz w:val="22"/>
                <w:szCs w:val="22"/>
              </w:rPr>
            </w:pPr>
            <w:r w:rsidRPr="00F43E5C">
              <w:rPr>
                <w:rFonts w:ascii="Arial" w:hAnsi="Arial" w:cs="Arial"/>
                <w:b/>
                <w:sz w:val="22"/>
                <w:szCs w:val="22"/>
              </w:rPr>
              <w:t>EXTERNAL WORKS</w:t>
            </w:r>
          </w:p>
          <w:p w14:paraId="4B40DA83" w14:textId="77777777" w:rsidR="00F77F77" w:rsidRPr="00F43E5C" w:rsidRDefault="00F77F77" w:rsidP="00F77F77">
            <w:pPr>
              <w:jc w:val="both"/>
              <w:rPr>
                <w:rFonts w:ascii="Arial" w:hAnsi="Arial" w:cs="Arial"/>
                <w:b/>
                <w:sz w:val="22"/>
                <w:szCs w:val="22"/>
              </w:rPr>
            </w:pPr>
          </w:p>
          <w:p w14:paraId="120BB274" w14:textId="77777777" w:rsidR="00F77F77" w:rsidRPr="00F43E5C" w:rsidRDefault="00F77F77" w:rsidP="00F77F77">
            <w:pPr>
              <w:jc w:val="both"/>
              <w:rPr>
                <w:rFonts w:ascii="Arial" w:hAnsi="Arial" w:cs="Arial"/>
                <w:b/>
                <w:sz w:val="22"/>
                <w:szCs w:val="22"/>
              </w:rPr>
            </w:pPr>
            <w:r w:rsidRPr="00F43E5C">
              <w:rPr>
                <w:rFonts w:ascii="Arial" w:hAnsi="Arial" w:cs="Arial"/>
                <w:b/>
                <w:sz w:val="22"/>
                <w:szCs w:val="22"/>
              </w:rPr>
              <w:t>Paving</w:t>
            </w:r>
          </w:p>
        </w:tc>
        <w:tc>
          <w:tcPr>
            <w:tcW w:w="3380" w:type="dxa"/>
          </w:tcPr>
          <w:p w14:paraId="65C9BDF7" w14:textId="77777777" w:rsidR="00F77F77" w:rsidRPr="00A31D73" w:rsidRDefault="00F77F77" w:rsidP="00F77F77">
            <w:pPr>
              <w:rPr>
                <w:rFonts w:ascii="Arial" w:hAnsi="Arial" w:cs="Arial"/>
                <w:sz w:val="22"/>
                <w:szCs w:val="22"/>
              </w:rPr>
            </w:pPr>
          </w:p>
          <w:p w14:paraId="0789A4EB" w14:textId="77777777" w:rsidR="00F77F77" w:rsidRPr="00A31D73" w:rsidRDefault="00F77F77" w:rsidP="00F77F77">
            <w:pPr>
              <w:rPr>
                <w:rFonts w:ascii="Arial" w:hAnsi="Arial" w:cs="Arial"/>
                <w:sz w:val="22"/>
                <w:szCs w:val="22"/>
              </w:rPr>
            </w:pPr>
          </w:p>
          <w:p w14:paraId="46888C55" w14:textId="77777777" w:rsidR="00F77F77" w:rsidRPr="00A31D73" w:rsidRDefault="00F77F77" w:rsidP="00F77F77">
            <w:pPr>
              <w:rPr>
                <w:rFonts w:ascii="Arial" w:hAnsi="Arial" w:cs="Arial"/>
                <w:sz w:val="22"/>
                <w:szCs w:val="22"/>
              </w:rPr>
            </w:pPr>
            <w:r w:rsidRPr="00A31D73">
              <w:rPr>
                <w:rFonts w:ascii="Arial" w:hAnsi="Arial" w:cs="Arial"/>
                <w:sz w:val="22"/>
                <w:szCs w:val="22"/>
              </w:rPr>
              <w:t>Maintenance and repair car park and playground markings</w:t>
            </w:r>
          </w:p>
        </w:tc>
        <w:tc>
          <w:tcPr>
            <w:tcW w:w="3380" w:type="dxa"/>
          </w:tcPr>
          <w:p w14:paraId="7F7C8539" w14:textId="77777777" w:rsidR="00BF70AC" w:rsidRDefault="00BF70AC" w:rsidP="00F77F77">
            <w:pPr>
              <w:rPr>
                <w:rFonts w:ascii="Arial" w:hAnsi="Arial" w:cs="Arial"/>
                <w:sz w:val="22"/>
                <w:szCs w:val="22"/>
              </w:rPr>
            </w:pPr>
          </w:p>
          <w:p w14:paraId="670FCE92" w14:textId="77777777" w:rsidR="00F77F77" w:rsidRPr="00A31D73" w:rsidRDefault="00F77F77" w:rsidP="00F77F77">
            <w:pPr>
              <w:rPr>
                <w:rFonts w:ascii="Arial" w:hAnsi="Arial" w:cs="Arial"/>
                <w:sz w:val="22"/>
                <w:szCs w:val="22"/>
              </w:rPr>
            </w:pPr>
            <w:r w:rsidRPr="00A31D73">
              <w:rPr>
                <w:rFonts w:ascii="Arial" w:hAnsi="Arial" w:cs="Arial"/>
                <w:sz w:val="22"/>
                <w:szCs w:val="22"/>
              </w:rPr>
              <w:t>Provision of new roads, car parks, paths, court, terraces, play pitches, steps, and handrails, as part of major project, including disabled access</w:t>
            </w:r>
          </w:p>
        </w:tc>
      </w:tr>
      <w:tr w:rsidR="00F77F77" w:rsidRPr="00A31D73" w14:paraId="3D6DF9BC" w14:textId="77777777" w:rsidTr="00F43E5C">
        <w:trPr>
          <w:cantSplit/>
          <w:jc w:val="center"/>
        </w:trPr>
        <w:tc>
          <w:tcPr>
            <w:tcW w:w="2682" w:type="dxa"/>
          </w:tcPr>
          <w:p w14:paraId="69877B25" w14:textId="77777777" w:rsidR="00F77F77" w:rsidRPr="00A31D73" w:rsidRDefault="00F77F77" w:rsidP="00F77F77">
            <w:pPr>
              <w:jc w:val="both"/>
              <w:rPr>
                <w:rFonts w:ascii="Arial" w:hAnsi="Arial" w:cs="Arial"/>
                <w:b/>
                <w:sz w:val="22"/>
                <w:szCs w:val="22"/>
                <w:u w:val="single"/>
              </w:rPr>
            </w:pPr>
            <w:r w:rsidRPr="00F43E5C">
              <w:rPr>
                <w:rFonts w:ascii="Arial" w:hAnsi="Arial" w:cs="Arial"/>
                <w:b/>
                <w:sz w:val="22"/>
                <w:szCs w:val="22"/>
              </w:rPr>
              <w:t>Miscellaneous</w:t>
            </w:r>
          </w:p>
        </w:tc>
        <w:tc>
          <w:tcPr>
            <w:tcW w:w="3380" w:type="dxa"/>
          </w:tcPr>
          <w:p w14:paraId="0D8C34F4" w14:textId="77777777" w:rsidR="00F77F77" w:rsidRPr="00A31D73" w:rsidRDefault="00F77F77" w:rsidP="00F77F77">
            <w:pPr>
              <w:rPr>
                <w:rFonts w:ascii="Arial" w:hAnsi="Arial" w:cs="Arial"/>
                <w:sz w:val="22"/>
                <w:szCs w:val="22"/>
              </w:rPr>
            </w:pPr>
            <w:r w:rsidRPr="00A31D73">
              <w:rPr>
                <w:rFonts w:ascii="Arial" w:hAnsi="Arial" w:cs="Arial"/>
                <w:sz w:val="22"/>
                <w:szCs w:val="22"/>
              </w:rPr>
              <w:t>Maintenance and repair of all perimeter/ boundary/retaining walls, fencing and gates</w:t>
            </w:r>
          </w:p>
        </w:tc>
        <w:tc>
          <w:tcPr>
            <w:tcW w:w="3380" w:type="dxa"/>
          </w:tcPr>
          <w:p w14:paraId="56D82771" w14:textId="77777777" w:rsidR="00F77F77" w:rsidRPr="00A31D73" w:rsidRDefault="00F77F77" w:rsidP="00F77F77">
            <w:pPr>
              <w:rPr>
                <w:rFonts w:ascii="Arial" w:hAnsi="Arial" w:cs="Arial"/>
                <w:sz w:val="22"/>
                <w:szCs w:val="22"/>
              </w:rPr>
            </w:pPr>
            <w:r w:rsidRPr="00A31D73">
              <w:rPr>
                <w:rFonts w:ascii="Arial" w:hAnsi="Arial" w:cs="Arial"/>
                <w:sz w:val="22"/>
                <w:szCs w:val="22"/>
              </w:rPr>
              <w:t>Provision of walls, fencing, gates and ancillary buildings as part of major project</w:t>
            </w:r>
          </w:p>
        </w:tc>
      </w:tr>
      <w:tr w:rsidR="00F77F77" w:rsidRPr="00A31D73" w14:paraId="336291C9" w14:textId="77777777" w:rsidTr="00F43E5C">
        <w:trPr>
          <w:cantSplit/>
          <w:jc w:val="center"/>
        </w:trPr>
        <w:tc>
          <w:tcPr>
            <w:tcW w:w="2682" w:type="dxa"/>
          </w:tcPr>
          <w:p w14:paraId="3F12796A" w14:textId="77777777" w:rsidR="00BF70AC" w:rsidRDefault="00BF70AC" w:rsidP="00F77F77">
            <w:pPr>
              <w:jc w:val="both"/>
              <w:rPr>
                <w:rFonts w:ascii="Arial" w:hAnsi="Arial" w:cs="Arial"/>
                <w:b/>
                <w:sz w:val="22"/>
                <w:szCs w:val="22"/>
                <w:u w:val="single"/>
              </w:rPr>
            </w:pPr>
          </w:p>
          <w:p w14:paraId="42C8A25D" w14:textId="77777777" w:rsidR="00F77F77" w:rsidRPr="00A31D73" w:rsidRDefault="00F77F77" w:rsidP="00F77F77">
            <w:pPr>
              <w:jc w:val="both"/>
              <w:rPr>
                <w:rFonts w:ascii="Arial" w:hAnsi="Arial" w:cs="Arial"/>
                <w:b/>
                <w:sz w:val="22"/>
                <w:szCs w:val="22"/>
                <w:u w:val="single"/>
              </w:rPr>
            </w:pPr>
            <w:r w:rsidRPr="00F43E5C">
              <w:rPr>
                <w:rFonts w:ascii="Arial" w:hAnsi="Arial" w:cs="Arial"/>
                <w:b/>
                <w:sz w:val="22"/>
                <w:szCs w:val="22"/>
              </w:rPr>
              <w:t>Drainage</w:t>
            </w:r>
          </w:p>
        </w:tc>
        <w:tc>
          <w:tcPr>
            <w:tcW w:w="3380" w:type="dxa"/>
          </w:tcPr>
          <w:p w14:paraId="26098EDF" w14:textId="77777777" w:rsidR="00F77F77" w:rsidRPr="00A31D73" w:rsidRDefault="00F77F77" w:rsidP="00F77F77">
            <w:pPr>
              <w:rPr>
                <w:rFonts w:ascii="Arial" w:hAnsi="Arial" w:cs="Arial"/>
                <w:sz w:val="22"/>
                <w:szCs w:val="22"/>
              </w:rPr>
            </w:pPr>
            <w:r w:rsidRPr="00A31D73">
              <w:rPr>
                <w:rFonts w:ascii="Arial" w:hAnsi="Arial" w:cs="Arial"/>
                <w:sz w:val="22"/>
                <w:szCs w:val="22"/>
              </w:rPr>
              <w:t>Maintenance and repair of drains, gullies, grease traps and manholes between buildings and main sewers.  cleaning of the above and unblocking as necessary</w:t>
            </w:r>
          </w:p>
        </w:tc>
        <w:tc>
          <w:tcPr>
            <w:tcW w:w="3380" w:type="dxa"/>
          </w:tcPr>
          <w:p w14:paraId="57BAC69E" w14:textId="77777777" w:rsidR="00F77F77" w:rsidRPr="00A31D73" w:rsidRDefault="00F77F77" w:rsidP="00F77F77">
            <w:pPr>
              <w:rPr>
                <w:rFonts w:ascii="Arial" w:hAnsi="Arial" w:cs="Arial"/>
                <w:sz w:val="22"/>
                <w:szCs w:val="22"/>
              </w:rPr>
            </w:pPr>
            <w:r w:rsidRPr="00A31D73">
              <w:rPr>
                <w:rFonts w:ascii="Arial" w:hAnsi="Arial" w:cs="Arial"/>
                <w:sz w:val="22"/>
                <w:szCs w:val="22"/>
              </w:rPr>
              <w:t>Drains, soakaways, inspection chambers and sewage plant as part of new projects</w:t>
            </w:r>
          </w:p>
        </w:tc>
      </w:tr>
      <w:tr w:rsidR="00F77F77" w:rsidRPr="00A31D73" w14:paraId="2A42DDD5" w14:textId="77777777" w:rsidTr="00F43E5C">
        <w:trPr>
          <w:cantSplit/>
          <w:jc w:val="center"/>
        </w:trPr>
        <w:tc>
          <w:tcPr>
            <w:tcW w:w="2682" w:type="dxa"/>
          </w:tcPr>
          <w:p w14:paraId="677FA58F" w14:textId="77777777" w:rsidR="00BF70AC" w:rsidRDefault="00BF70AC" w:rsidP="00F77F77">
            <w:pPr>
              <w:jc w:val="both"/>
              <w:rPr>
                <w:rFonts w:ascii="Arial" w:hAnsi="Arial" w:cs="Arial"/>
                <w:b/>
                <w:sz w:val="22"/>
                <w:szCs w:val="22"/>
                <w:u w:val="single"/>
              </w:rPr>
            </w:pPr>
          </w:p>
          <w:p w14:paraId="26FF3B1D" w14:textId="77777777" w:rsidR="00F77F77" w:rsidRPr="00A31D73" w:rsidRDefault="00F77F77" w:rsidP="00F77F77">
            <w:pPr>
              <w:jc w:val="both"/>
              <w:rPr>
                <w:rFonts w:ascii="Arial" w:hAnsi="Arial" w:cs="Arial"/>
                <w:b/>
                <w:sz w:val="22"/>
                <w:szCs w:val="22"/>
                <w:u w:val="single"/>
              </w:rPr>
            </w:pPr>
            <w:r w:rsidRPr="00F43E5C">
              <w:rPr>
                <w:rFonts w:ascii="Arial" w:hAnsi="Arial" w:cs="Arial"/>
                <w:b/>
                <w:sz w:val="22"/>
                <w:szCs w:val="22"/>
              </w:rPr>
              <w:t>Open Air Pools</w:t>
            </w:r>
          </w:p>
        </w:tc>
        <w:tc>
          <w:tcPr>
            <w:tcW w:w="3380" w:type="dxa"/>
          </w:tcPr>
          <w:p w14:paraId="288B8B0C" w14:textId="77777777" w:rsidR="00F77F77" w:rsidRPr="00A31D73" w:rsidRDefault="00F77F77" w:rsidP="00F77F77">
            <w:pPr>
              <w:rPr>
                <w:rFonts w:ascii="Arial" w:hAnsi="Arial" w:cs="Arial"/>
                <w:sz w:val="22"/>
                <w:szCs w:val="22"/>
              </w:rPr>
            </w:pPr>
            <w:r w:rsidRPr="00A31D73">
              <w:rPr>
                <w:rFonts w:ascii="Arial" w:hAnsi="Arial" w:cs="Arial"/>
                <w:sz w:val="22"/>
                <w:szCs w:val="22"/>
              </w:rPr>
              <w:t>Hygiene, cleaning, maintenance and repairs, including replacement parts.  Simple energy saving systems.</w:t>
            </w:r>
          </w:p>
        </w:tc>
        <w:tc>
          <w:tcPr>
            <w:tcW w:w="3380" w:type="dxa"/>
          </w:tcPr>
          <w:p w14:paraId="0C621817" w14:textId="77777777" w:rsidR="00F77F77" w:rsidRPr="00A31D73" w:rsidRDefault="00F77F77" w:rsidP="00F77F77">
            <w:pPr>
              <w:rPr>
                <w:rFonts w:ascii="Arial" w:hAnsi="Arial" w:cs="Arial"/>
                <w:sz w:val="22"/>
                <w:szCs w:val="22"/>
              </w:rPr>
            </w:pPr>
            <w:r w:rsidRPr="00A31D73">
              <w:rPr>
                <w:rFonts w:ascii="Arial" w:hAnsi="Arial" w:cs="Arial"/>
                <w:sz w:val="22"/>
                <w:szCs w:val="22"/>
              </w:rPr>
              <w:t>Structure, Hygiene/ safety in new building</w:t>
            </w:r>
          </w:p>
        </w:tc>
      </w:tr>
      <w:tr w:rsidR="00F77F77" w:rsidRPr="00A31D73" w14:paraId="739FECC4" w14:textId="77777777" w:rsidTr="00F43E5C">
        <w:trPr>
          <w:cantSplit/>
          <w:jc w:val="center"/>
        </w:trPr>
        <w:tc>
          <w:tcPr>
            <w:tcW w:w="2682" w:type="dxa"/>
          </w:tcPr>
          <w:p w14:paraId="6245060D" w14:textId="77777777" w:rsidR="00BF70AC" w:rsidRDefault="00BF70AC" w:rsidP="00F77F77">
            <w:pPr>
              <w:jc w:val="both"/>
              <w:rPr>
                <w:rFonts w:ascii="Arial" w:hAnsi="Arial" w:cs="Arial"/>
                <w:b/>
                <w:sz w:val="22"/>
                <w:szCs w:val="22"/>
                <w:u w:val="single"/>
              </w:rPr>
            </w:pPr>
          </w:p>
          <w:p w14:paraId="0D05FA1E" w14:textId="77777777" w:rsidR="00BF70AC" w:rsidRDefault="00BF70AC" w:rsidP="00F77F77">
            <w:pPr>
              <w:jc w:val="both"/>
              <w:rPr>
                <w:rFonts w:ascii="Arial" w:hAnsi="Arial" w:cs="Arial"/>
                <w:b/>
                <w:sz w:val="22"/>
                <w:szCs w:val="22"/>
                <w:u w:val="single"/>
              </w:rPr>
            </w:pPr>
          </w:p>
          <w:p w14:paraId="3958F8C3" w14:textId="77777777" w:rsidR="00F77F77" w:rsidRPr="00A31D73" w:rsidRDefault="00F77F77" w:rsidP="00F77F77">
            <w:pPr>
              <w:jc w:val="both"/>
              <w:rPr>
                <w:rFonts w:ascii="Arial" w:hAnsi="Arial" w:cs="Arial"/>
                <w:b/>
                <w:sz w:val="22"/>
                <w:szCs w:val="22"/>
                <w:u w:val="single"/>
              </w:rPr>
            </w:pPr>
            <w:r w:rsidRPr="00F43E5C">
              <w:rPr>
                <w:rFonts w:ascii="Arial" w:hAnsi="Arial" w:cs="Arial"/>
                <w:b/>
                <w:sz w:val="22"/>
                <w:szCs w:val="22"/>
              </w:rPr>
              <w:t>Services Distribution</w:t>
            </w:r>
          </w:p>
        </w:tc>
        <w:tc>
          <w:tcPr>
            <w:tcW w:w="3380" w:type="dxa"/>
          </w:tcPr>
          <w:p w14:paraId="254C1C98" w14:textId="77777777" w:rsidR="00BF70AC" w:rsidRDefault="00BF70AC" w:rsidP="00F77F77">
            <w:pPr>
              <w:rPr>
                <w:rFonts w:ascii="Arial" w:hAnsi="Arial" w:cs="Arial"/>
                <w:sz w:val="22"/>
                <w:szCs w:val="22"/>
              </w:rPr>
            </w:pPr>
          </w:p>
          <w:p w14:paraId="73F1BF31" w14:textId="77777777" w:rsidR="00BF70AC" w:rsidRDefault="00BF70AC" w:rsidP="00F77F77">
            <w:pPr>
              <w:rPr>
                <w:rFonts w:ascii="Arial" w:hAnsi="Arial" w:cs="Arial"/>
                <w:sz w:val="22"/>
                <w:szCs w:val="22"/>
              </w:rPr>
            </w:pPr>
          </w:p>
          <w:p w14:paraId="1C40C20D" w14:textId="77777777" w:rsidR="00F77F77" w:rsidRPr="00A31D73" w:rsidRDefault="00F77F77" w:rsidP="00F77F77">
            <w:pPr>
              <w:rPr>
                <w:rFonts w:ascii="Arial" w:hAnsi="Arial" w:cs="Arial"/>
                <w:sz w:val="22"/>
                <w:szCs w:val="22"/>
              </w:rPr>
            </w:pPr>
            <w:r w:rsidRPr="00A31D73">
              <w:rPr>
                <w:rFonts w:ascii="Arial" w:hAnsi="Arial" w:cs="Arial"/>
                <w:sz w:val="22"/>
                <w:szCs w:val="22"/>
              </w:rPr>
              <w:t>Annual servicing</w:t>
            </w:r>
          </w:p>
        </w:tc>
        <w:tc>
          <w:tcPr>
            <w:tcW w:w="3380" w:type="dxa"/>
          </w:tcPr>
          <w:p w14:paraId="7B611AF3" w14:textId="77777777" w:rsidR="00F77F77" w:rsidRPr="00A31D73" w:rsidRDefault="00F77F77" w:rsidP="00F77F77">
            <w:pPr>
              <w:rPr>
                <w:rFonts w:ascii="Arial" w:hAnsi="Arial" w:cs="Arial"/>
                <w:sz w:val="22"/>
                <w:szCs w:val="22"/>
              </w:rPr>
            </w:pPr>
            <w:r w:rsidRPr="00A31D73">
              <w:rPr>
                <w:rFonts w:ascii="Arial" w:hAnsi="Arial" w:cs="Arial"/>
                <w:sz w:val="22"/>
                <w:szCs w:val="22"/>
              </w:rPr>
              <w:t>Heating mains</w:t>
            </w:r>
          </w:p>
          <w:p w14:paraId="5753DF40" w14:textId="77777777" w:rsidR="00F77F77" w:rsidRPr="00A31D73" w:rsidRDefault="00F77F77" w:rsidP="00F77F77">
            <w:pPr>
              <w:rPr>
                <w:rFonts w:ascii="Arial" w:hAnsi="Arial" w:cs="Arial"/>
                <w:sz w:val="22"/>
                <w:szCs w:val="22"/>
              </w:rPr>
            </w:pPr>
            <w:r w:rsidRPr="00A31D73">
              <w:rPr>
                <w:rFonts w:ascii="Arial" w:hAnsi="Arial" w:cs="Arial"/>
                <w:sz w:val="22"/>
                <w:szCs w:val="22"/>
              </w:rPr>
              <w:t>Gas mains</w:t>
            </w:r>
          </w:p>
          <w:p w14:paraId="47A88792" w14:textId="77777777" w:rsidR="00F77F77" w:rsidRPr="00A31D73" w:rsidRDefault="00F77F77" w:rsidP="00F77F77">
            <w:pPr>
              <w:rPr>
                <w:rFonts w:ascii="Arial" w:hAnsi="Arial" w:cs="Arial"/>
                <w:sz w:val="22"/>
                <w:szCs w:val="22"/>
              </w:rPr>
            </w:pPr>
            <w:r w:rsidRPr="00A31D73">
              <w:rPr>
                <w:rFonts w:ascii="Arial" w:hAnsi="Arial" w:cs="Arial"/>
                <w:sz w:val="22"/>
                <w:szCs w:val="22"/>
              </w:rPr>
              <w:t>Water mains</w:t>
            </w:r>
          </w:p>
          <w:p w14:paraId="2765C668" w14:textId="77777777" w:rsidR="00F77F77" w:rsidRPr="00A31D73" w:rsidRDefault="00F77F77" w:rsidP="00F77F77">
            <w:pPr>
              <w:rPr>
                <w:rFonts w:ascii="Arial" w:hAnsi="Arial" w:cs="Arial"/>
                <w:sz w:val="22"/>
                <w:szCs w:val="22"/>
              </w:rPr>
            </w:pPr>
            <w:r w:rsidRPr="00A31D73">
              <w:rPr>
                <w:rFonts w:ascii="Arial" w:hAnsi="Arial" w:cs="Arial"/>
                <w:sz w:val="22"/>
                <w:szCs w:val="22"/>
              </w:rPr>
              <w:t>Electricity mains,</w:t>
            </w:r>
          </w:p>
          <w:p w14:paraId="06793982" w14:textId="77777777" w:rsidR="00F77F77" w:rsidRPr="00A31D73" w:rsidRDefault="00F77F77" w:rsidP="00F77F77">
            <w:pPr>
              <w:rPr>
                <w:rFonts w:ascii="Arial" w:hAnsi="Arial" w:cs="Arial"/>
                <w:sz w:val="22"/>
                <w:szCs w:val="22"/>
              </w:rPr>
            </w:pPr>
            <w:r w:rsidRPr="00A31D73">
              <w:rPr>
                <w:rFonts w:ascii="Arial" w:hAnsi="Arial" w:cs="Arial"/>
                <w:sz w:val="22"/>
                <w:szCs w:val="22"/>
              </w:rPr>
              <w:t>Renewal of any above</w:t>
            </w:r>
          </w:p>
        </w:tc>
      </w:tr>
    </w:tbl>
    <w:p w14:paraId="594B126A" w14:textId="77777777" w:rsidR="00F43E5C" w:rsidRDefault="00F43E5C" w:rsidP="004D0CEB">
      <w:pPr>
        <w:jc w:val="both"/>
        <w:rPr>
          <w:rFonts w:ascii="Arial" w:hAnsi="Arial" w:cs="Arial"/>
          <w:sz w:val="22"/>
          <w:szCs w:val="22"/>
        </w:rPr>
      </w:pPr>
    </w:p>
    <w:p w14:paraId="300E460C" w14:textId="77777777" w:rsidR="00F43E5C" w:rsidRPr="00F43E5C" w:rsidRDefault="004D0CEB" w:rsidP="004D0CEB">
      <w:pPr>
        <w:jc w:val="both"/>
        <w:rPr>
          <w:rFonts w:ascii="Arial" w:hAnsi="Arial" w:cs="Arial"/>
          <w:b/>
          <w:sz w:val="22"/>
          <w:szCs w:val="22"/>
          <w:u w:val="single"/>
        </w:rPr>
      </w:pPr>
      <w:r w:rsidRPr="00E86595">
        <w:rPr>
          <w:rFonts w:ascii="Arial" w:hAnsi="Arial" w:cs="Arial"/>
          <w:b/>
          <w:sz w:val="22"/>
          <w:szCs w:val="22"/>
          <w:u w:val="single"/>
        </w:rPr>
        <w:t>Further examples of</w:t>
      </w:r>
      <w:r w:rsidR="00F43E5C">
        <w:rPr>
          <w:rFonts w:ascii="Arial" w:hAnsi="Arial" w:cs="Arial"/>
          <w:b/>
          <w:sz w:val="22"/>
          <w:szCs w:val="22"/>
          <w:u w:val="single"/>
        </w:rPr>
        <w:t xml:space="preserve"> Split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15"/>
        <w:gridCol w:w="3022"/>
      </w:tblGrid>
      <w:tr w:rsidR="004D0CEB" w:rsidRPr="00BF5DCA" w14:paraId="4F662EE2" w14:textId="77777777" w:rsidTr="00CA06CF">
        <w:trPr>
          <w:trHeight w:val="710"/>
        </w:trPr>
        <w:tc>
          <w:tcPr>
            <w:tcW w:w="2689" w:type="dxa"/>
            <w:shd w:val="clear" w:color="auto" w:fill="auto"/>
            <w:vAlign w:val="center"/>
          </w:tcPr>
          <w:p w14:paraId="2EA21686" w14:textId="77777777" w:rsidR="004D0CEB" w:rsidRPr="00F43E5C" w:rsidRDefault="00F43E5C" w:rsidP="00230E33">
            <w:pPr>
              <w:jc w:val="center"/>
              <w:rPr>
                <w:rFonts w:ascii="Arial" w:hAnsi="Arial" w:cs="Arial"/>
                <w:b/>
                <w:sz w:val="22"/>
                <w:szCs w:val="22"/>
              </w:rPr>
            </w:pPr>
            <w:r>
              <w:rPr>
                <w:rFonts w:ascii="Arial" w:hAnsi="Arial" w:cs="Arial"/>
                <w:b/>
                <w:sz w:val="22"/>
                <w:szCs w:val="22"/>
              </w:rPr>
              <w:t>EXPENDITURE TYPE</w:t>
            </w:r>
          </w:p>
        </w:tc>
        <w:tc>
          <w:tcPr>
            <w:tcW w:w="3215" w:type="dxa"/>
            <w:shd w:val="clear" w:color="auto" w:fill="auto"/>
            <w:vAlign w:val="center"/>
          </w:tcPr>
          <w:p w14:paraId="1B46D631" w14:textId="77777777" w:rsidR="004D0CEB" w:rsidRPr="00F43E5C" w:rsidRDefault="004D0CEB" w:rsidP="00230E33">
            <w:pPr>
              <w:jc w:val="center"/>
              <w:rPr>
                <w:rFonts w:ascii="Arial" w:hAnsi="Arial" w:cs="Arial"/>
                <w:b/>
                <w:sz w:val="22"/>
                <w:szCs w:val="22"/>
              </w:rPr>
            </w:pPr>
            <w:r w:rsidRPr="00230E33">
              <w:rPr>
                <w:rFonts w:ascii="Arial" w:hAnsi="Arial" w:cs="Arial"/>
                <w:b/>
                <w:sz w:val="22"/>
                <w:szCs w:val="22"/>
              </w:rPr>
              <w:t>REVENUE</w:t>
            </w:r>
          </w:p>
        </w:tc>
        <w:tc>
          <w:tcPr>
            <w:tcW w:w="3022" w:type="dxa"/>
            <w:shd w:val="clear" w:color="auto" w:fill="auto"/>
            <w:vAlign w:val="center"/>
          </w:tcPr>
          <w:p w14:paraId="0793E288" w14:textId="77777777" w:rsidR="004D0CEB" w:rsidRPr="00F43E5C" w:rsidRDefault="004D0CEB" w:rsidP="00230E33">
            <w:pPr>
              <w:jc w:val="center"/>
              <w:rPr>
                <w:rFonts w:ascii="Arial" w:hAnsi="Arial" w:cs="Arial"/>
                <w:b/>
                <w:sz w:val="22"/>
                <w:szCs w:val="22"/>
              </w:rPr>
            </w:pPr>
            <w:r w:rsidRPr="00230E33">
              <w:rPr>
                <w:rFonts w:ascii="Arial" w:hAnsi="Arial" w:cs="Arial"/>
                <w:b/>
                <w:sz w:val="22"/>
                <w:szCs w:val="22"/>
              </w:rPr>
              <w:t>CAPITAL</w:t>
            </w:r>
          </w:p>
        </w:tc>
      </w:tr>
      <w:tr w:rsidR="004D0CEB" w:rsidRPr="00BF5DCA" w14:paraId="28FF6B3C" w14:textId="77777777" w:rsidTr="00CA06CF">
        <w:trPr>
          <w:trHeight w:val="1167"/>
        </w:trPr>
        <w:tc>
          <w:tcPr>
            <w:tcW w:w="2689" w:type="dxa"/>
            <w:shd w:val="clear" w:color="auto" w:fill="auto"/>
          </w:tcPr>
          <w:p w14:paraId="1E2165C7" w14:textId="77777777" w:rsidR="00BF70AC" w:rsidRPr="00F43E5C" w:rsidRDefault="00BF70AC" w:rsidP="004D0CEB">
            <w:pPr>
              <w:jc w:val="both"/>
              <w:rPr>
                <w:rFonts w:ascii="Arial" w:hAnsi="Arial" w:cs="Arial"/>
                <w:b/>
                <w:sz w:val="22"/>
                <w:szCs w:val="22"/>
              </w:rPr>
            </w:pPr>
          </w:p>
          <w:p w14:paraId="024A3653" w14:textId="77777777" w:rsidR="004D0CEB" w:rsidRPr="00F43E5C" w:rsidRDefault="00F43E5C" w:rsidP="004D0CEB">
            <w:pPr>
              <w:jc w:val="both"/>
              <w:rPr>
                <w:rFonts w:ascii="Arial" w:hAnsi="Arial" w:cs="Arial"/>
                <w:b/>
                <w:sz w:val="22"/>
                <w:szCs w:val="22"/>
              </w:rPr>
            </w:pPr>
            <w:r>
              <w:rPr>
                <w:rFonts w:ascii="Arial" w:hAnsi="Arial" w:cs="Arial"/>
                <w:b/>
                <w:sz w:val="22"/>
                <w:szCs w:val="22"/>
              </w:rPr>
              <w:t>Painting work</w:t>
            </w:r>
          </w:p>
        </w:tc>
        <w:tc>
          <w:tcPr>
            <w:tcW w:w="3215" w:type="dxa"/>
            <w:shd w:val="clear" w:color="auto" w:fill="auto"/>
          </w:tcPr>
          <w:p w14:paraId="7412B603" w14:textId="77777777" w:rsidR="004D0CEB" w:rsidRPr="00BF5DCA" w:rsidRDefault="00BF70AC" w:rsidP="00F43E5C">
            <w:pPr>
              <w:rPr>
                <w:rFonts w:ascii="Arial" w:hAnsi="Arial" w:cs="Arial"/>
                <w:sz w:val="22"/>
                <w:szCs w:val="22"/>
              </w:rPr>
            </w:pPr>
            <w:r>
              <w:rPr>
                <w:rFonts w:ascii="Arial" w:hAnsi="Arial" w:cs="Arial"/>
                <w:sz w:val="22"/>
                <w:szCs w:val="22"/>
              </w:rPr>
              <w:t>A</w:t>
            </w:r>
            <w:r w:rsidR="004D0CEB" w:rsidRPr="00BF5DCA">
              <w:rPr>
                <w:rFonts w:ascii="Arial" w:hAnsi="Arial" w:cs="Arial"/>
                <w:sz w:val="22"/>
                <w:szCs w:val="22"/>
              </w:rPr>
              <w:t>lmost always be a maintenance cost and chargeable to revenue</w:t>
            </w:r>
          </w:p>
        </w:tc>
        <w:tc>
          <w:tcPr>
            <w:tcW w:w="3022" w:type="dxa"/>
            <w:shd w:val="clear" w:color="auto" w:fill="auto"/>
            <w:vAlign w:val="center"/>
          </w:tcPr>
          <w:p w14:paraId="0CDD8336" w14:textId="77777777" w:rsidR="004D0CEB" w:rsidRPr="00BF5DCA" w:rsidRDefault="004D0CEB" w:rsidP="00F43E5C">
            <w:pPr>
              <w:rPr>
                <w:rFonts w:ascii="Arial" w:hAnsi="Arial" w:cs="Arial"/>
                <w:sz w:val="22"/>
                <w:szCs w:val="22"/>
              </w:rPr>
            </w:pPr>
            <w:r w:rsidRPr="00BF5DCA">
              <w:rPr>
                <w:rFonts w:ascii="Arial" w:hAnsi="Arial" w:cs="Arial"/>
                <w:sz w:val="22"/>
                <w:szCs w:val="22"/>
              </w:rPr>
              <w:t>Initial painting work would, though, normally be capitalised as part of preparing an asset for use</w:t>
            </w:r>
          </w:p>
        </w:tc>
      </w:tr>
      <w:tr w:rsidR="004D0CEB" w:rsidRPr="00BF5DCA" w14:paraId="10F1AF50" w14:textId="77777777" w:rsidTr="00CA06CF">
        <w:tc>
          <w:tcPr>
            <w:tcW w:w="2689" w:type="dxa"/>
            <w:shd w:val="clear" w:color="auto" w:fill="auto"/>
            <w:vAlign w:val="center"/>
          </w:tcPr>
          <w:p w14:paraId="69C1B49C" w14:textId="77777777" w:rsidR="004D0CEB" w:rsidRPr="00F43E5C" w:rsidRDefault="004D0CEB" w:rsidP="004D0CEB">
            <w:pPr>
              <w:jc w:val="both"/>
              <w:rPr>
                <w:rFonts w:ascii="Arial" w:hAnsi="Arial" w:cs="Arial"/>
                <w:b/>
                <w:sz w:val="22"/>
                <w:szCs w:val="22"/>
              </w:rPr>
            </w:pPr>
            <w:r w:rsidRPr="00F43E5C">
              <w:rPr>
                <w:rFonts w:ascii="Arial" w:hAnsi="Arial" w:cs="Arial"/>
                <w:b/>
                <w:sz w:val="22"/>
                <w:szCs w:val="22"/>
              </w:rPr>
              <w:t>Window replacement</w:t>
            </w:r>
          </w:p>
        </w:tc>
        <w:tc>
          <w:tcPr>
            <w:tcW w:w="3215" w:type="dxa"/>
            <w:shd w:val="clear" w:color="auto" w:fill="auto"/>
            <w:vAlign w:val="center"/>
          </w:tcPr>
          <w:p w14:paraId="473AC061" w14:textId="77777777" w:rsidR="004D0CEB" w:rsidRPr="00BF5DCA" w:rsidRDefault="00F43E5C" w:rsidP="00F43E5C">
            <w:pPr>
              <w:rPr>
                <w:rFonts w:ascii="Arial" w:hAnsi="Arial" w:cs="Arial"/>
                <w:sz w:val="22"/>
                <w:szCs w:val="22"/>
              </w:rPr>
            </w:pPr>
            <w:r>
              <w:rPr>
                <w:rFonts w:ascii="Arial" w:hAnsi="Arial" w:cs="Arial"/>
                <w:sz w:val="22"/>
                <w:szCs w:val="22"/>
              </w:rPr>
              <w:t>R</w:t>
            </w:r>
            <w:r w:rsidR="004D0CEB" w:rsidRPr="00BF5DCA">
              <w:rPr>
                <w:rFonts w:ascii="Arial" w:hAnsi="Arial" w:cs="Arial"/>
                <w:sz w:val="22"/>
                <w:szCs w:val="22"/>
              </w:rPr>
              <w:t>epair of broken or worn-out windows</w:t>
            </w:r>
          </w:p>
        </w:tc>
        <w:tc>
          <w:tcPr>
            <w:tcW w:w="3022" w:type="dxa"/>
            <w:shd w:val="clear" w:color="auto" w:fill="auto"/>
            <w:vAlign w:val="center"/>
          </w:tcPr>
          <w:p w14:paraId="33F31ECF" w14:textId="77777777" w:rsidR="004D0CEB" w:rsidRPr="00BF5DCA" w:rsidRDefault="004D0CEB" w:rsidP="00F43E5C">
            <w:pPr>
              <w:rPr>
                <w:rFonts w:ascii="Arial" w:hAnsi="Arial" w:cs="Arial"/>
                <w:sz w:val="22"/>
                <w:szCs w:val="22"/>
              </w:rPr>
            </w:pPr>
            <w:r w:rsidRPr="00BF5DCA">
              <w:rPr>
                <w:rFonts w:ascii="Arial" w:hAnsi="Arial" w:cs="Arial"/>
                <w:sz w:val="22"/>
                <w:szCs w:val="22"/>
              </w:rPr>
              <w:t>upgraded from single to double glazing improving energy efficiency so enhancing the asset</w:t>
            </w:r>
          </w:p>
        </w:tc>
      </w:tr>
      <w:tr w:rsidR="004D0CEB" w:rsidRPr="00BF5DCA" w14:paraId="50093901" w14:textId="77777777" w:rsidTr="00CA06CF">
        <w:tc>
          <w:tcPr>
            <w:tcW w:w="2689" w:type="dxa"/>
            <w:shd w:val="clear" w:color="auto" w:fill="auto"/>
            <w:vAlign w:val="center"/>
          </w:tcPr>
          <w:p w14:paraId="22DF47D0" w14:textId="77777777" w:rsidR="004D0CEB" w:rsidRPr="00F43E5C" w:rsidRDefault="004D0CEB" w:rsidP="004D0CEB">
            <w:pPr>
              <w:jc w:val="both"/>
              <w:rPr>
                <w:rFonts w:ascii="Arial" w:hAnsi="Arial" w:cs="Arial"/>
                <w:b/>
                <w:sz w:val="22"/>
                <w:szCs w:val="22"/>
              </w:rPr>
            </w:pPr>
            <w:r w:rsidRPr="00F43E5C">
              <w:rPr>
                <w:rFonts w:ascii="Arial" w:hAnsi="Arial" w:cs="Arial"/>
                <w:b/>
                <w:sz w:val="22"/>
                <w:szCs w:val="22"/>
              </w:rPr>
              <w:t>Building refurbishment</w:t>
            </w:r>
          </w:p>
        </w:tc>
        <w:tc>
          <w:tcPr>
            <w:tcW w:w="3215" w:type="dxa"/>
            <w:shd w:val="clear" w:color="auto" w:fill="auto"/>
            <w:vAlign w:val="center"/>
          </w:tcPr>
          <w:p w14:paraId="6AD2AF6E" w14:textId="77777777" w:rsidR="004D0CEB" w:rsidRPr="00BF5DCA" w:rsidRDefault="004D0CEB" w:rsidP="00F43E5C">
            <w:pPr>
              <w:rPr>
                <w:rFonts w:ascii="Arial" w:hAnsi="Arial" w:cs="Arial"/>
                <w:sz w:val="22"/>
                <w:szCs w:val="22"/>
              </w:rPr>
            </w:pPr>
            <w:r w:rsidRPr="00BF5DCA">
              <w:rPr>
                <w:rFonts w:ascii="Arial" w:hAnsi="Arial" w:cs="Arial"/>
                <w:sz w:val="22"/>
                <w:szCs w:val="22"/>
              </w:rPr>
              <w:t>If expenditure maintains the useful life of the asset</w:t>
            </w:r>
          </w:p>
        </w:tc>
        <w:tc>
          <w:tcPr>
            <w:tcW w:w="3022" w:type="dxa"/>
            <w:shd w:val="clear" w:color="auto" w:fill="auto"/>
            <w:vAlign w:val="center"/>
          </w:tcPr>
          <w:p w14:paraId="2FA109FF" w14:textId="77777777" w:rsidR="004D0CEB" w:rsidRPr="00BF5DCA" w:rsidRDefault="004D0CEB" w:rsidP="00F43E5C">
            <w:pPr>
              <w:rPr>
                <w:rFonts w:ascii="Arial" w:hAnsi="Arial" w:cs="Arial"/>
                <w:sz w:val="22"/>
                <w:szCs w:val="22"/>
              </w:rPr>
            </w:pPr>
            <w:r w:rsidRPr="00BF5DCA">
              <w:rPr>
                <w:rFonts w:ascii="Arial" w:hAnsi="Arial" w:cs="Arial"/>
                <w:sz w:val="22"/>
                <w:szCs w:val="22"/>
              </w:rPr>
              <w:t>If expenditure extends the useful life of the asset</w:t>
            </w:r>
          </w:p>
        </w:tc>
      </w:tr>
      <w:tr w:rsidR="004D0CEB" w:rsidRPr="00BF5DCA" w14:paraId="7FC72655" w14:textId="77777777" w:rsidTr="00CA06CF">
        <w:tc>
          <w:tcPr>
            <w:tcW w:w="2689" w:type="dxa"/>
            <w:shd w:val="clear" w:color="auto" w:fill="auto"/>
            <w:vAlign w:val="center"/>
          </w:tcPr>
          <w:p w14:paraId="0CDCAC24" w14:textId="77777777" w:rsidR="004D0CEB" w:rsidRPr="00F43E5C" w:rsidRDefault="004D0CEB" w:rsidP="004D0CEB">
            <w:pPr>
              <w:jc w:val="both"/>
              <w:rPr>
                <w:rFonts w:ascii="Arial" w:hAnsi="Arial" w:cs="Arial"/>
                <w:b/>
                <w:sz w:val="22"/>
                <w:szCs w:val="22"/>
              </w:rPr>
            </w:pPr>
            <w:r w:rsidRPr="00F43E5C">
              <w:rPr>
                <w:rFonts w:ascii="Arial" w:hAnsi="Arial" w:cs="Arial"/>
                <w:b/>
                <w:sz w:val="22"/>
                <w:szCs w:val="22"/>
              </w:rPr>
              <w:t>Site security costs</w:t>
            </w:r>
          </w:p>
        </w:tc>
        <w:tc>
          <w:tcPr>
            <w:tcW w:w="3215"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999"/>
            </w:tblGrid>
            <w:tr w:rsidR="004D0CEB" w:rsidRPr="00F43E5C" w14:paraId="776A29EE" w14:textId="77777777" w:rsidTr="004D0CEB">
              <w:trPr>
                <w:trHeight w:val="263"/>
              </w:trPr>
              <w:tc>
                <w:tcPr>
                  <w:tcW w:w="0" w:type="auto"/>
                </w:tcPr>
                <w:p w14:paraId="08C48D37" w14:textId="77777777" w:rsidR="004D0CEB" w:rsidRPr="00BF5DCA" w:rsidRDefault="004D0CEB" w:rsidP="00F43E5C">
                  <w:pPr>
                    <w:rPr>
                      <w:rFonts w:ascii="Arial" w:hAnsi="Arial" w:cs="Arial"/>
                      <w:sz w:val="22"/>
                      <w:szCs w:val="22"/>
                    </w:rPr>
                  </w:pPr>
                  <w:r w:rsidRPr="00BF5DCA">
                    <w:rPr>
                      <w:rFonts w:ascii="Arial" w:hAnsi="Arial" w:cs="Arial"/>
                      <w:sz w:val="22"/>
                      <w:szCs w:val="22"/>
                    </w:rPr>
                    <w:t xml:space="preserve">Where the site is made secure to protect members of the public from accident and injury or to prevent the theft of materials.      Cost of protecting the asset after it </w:t>
                  </w:r>
                  <w:r w:rsidRPr="00BF5DCA">
                    <w:rPr>
                      <w:rFonts w:ascii="Arial" w:hAnsi="Arial" w:cs="Arial"/>
                      <w:sz w:val="22"/>
                      <w:szCs w:val="22"/>
                    </w:rPr>
                    <w:lastRenderedPageBreak/>
                    <w:t>is complete but before it is in use</w:t>
                  </w:r>
                </w:p>
              </w:tc>
            </w:tr>
          </w:tbl>
          <w:p w14:paraId="3ED77D15" w14:textId="77777777" w:rsidR="004D0CEB" w:rsidRPr="00BF5DCA" w:rsidRDefault="004D0CEB" w:rsidP="00F43E5C">
            <w:pPr>
              <w:rPr>
                <w:rFonts w:ascii="Arial" w:hAnsi="Arial" w:cs="Arial"/>
                <w:sz w:val="22"/>
                <w:szCs w:val="22"/>
              </w:rPr>
            </w:pPr>
          </w:p>
        </w:tc>
        <w:tc>
          <w:tcPr>
            <w:tcW w:w="3022" w:type="dxa"/>
            <w:shd w:val="clear" w:color="auto" w:fill="auto"/>
            <w:vAlign w:val="center"/>
          </w:tcPr>
          <w:p w14:paraId="6BE65E93" w14:textId="77777777" w:rsidR="004D0CEB" w:rsidRPr="00BF5DCA" w:rsidRDefault="004D0CEB" w:rsidP="00F43E5C">
            <w:pPr>
              <w:rPr>
                <w:rFonts w:ascii="Arial" w:hAnsi="Arial" w:cs="Arial"/>
                <w:sz w:val="22"/>
                <w:szCs w:val="22"/>
              </w:rPr>
            </w:pPr>
            <w:r w:rsidRPr="00BF5DCA">
              <w:rPr>
                <w:rFonts w:ascii="Arial" w:hAnsi="Arial" w:cs="Arial"/>
                <w:sz w:val="22"/>
                <w:szCs w:val="22"/>
              </w:rPr>
              <w:lastRenderedPageBreak/>
              <w:t>To avoid damage to the asset under construction</w:t>
            </w:r>
          </w:p>
        </w:tc>
      </w:tr>
      <w:tr w:rsidR="004D0CEB" w:rsidRPr="00BF5DCA" w14:paraId="6A6D6641" w14:textId="77777777" w:rsidTr="00CA06CF">
        <w:tc>
          <w:tcPr>
            <w:tcW w:w="2689" w:type="dxa"/>
            <w:shd w:val="clear" w:color="auto" w:fill="auto"/>
            <w:vAlign w:val="center"/>
          </w:tcPr>
          <w:p w14:paraId="161691AE" w14:textId="77777777" w:rsidR="004D0CEB" w:rsidRPr="00F43E5C" w:rsidRDefault="004D0CEB" w:rsidP="004D0CEB">
            <w:pPr>
              <w:jc w:val="both"/>
              <w:rPr>
                <w:rFonts w:ascii="Arial" w:hAnsi="Arial" w:cs="Arial"/>
                <w:b/>
                <w:sz w:val="22"/>
                <w:szCs w:val="22"/>
              </w:rPr>
            </w:pPr>
            <w:r w:rsidRPr="00F43E5C">
              <w:rPr>
                <w:rFonts w:ascii="Arial" w:hAnsi="Arial" w:cs="Arial"/>
                <w:b/>
                <w:sz w:val="22"/>
                <w:szCs w:val="22"/>
              </w:rPr>
              <w:t>Staff costs</w:t>
            </w:r>
            <w:r w:rsidRPr="00CA06CF">
              <w:rPr>
                <w:rFonts w:ascii="Arial" w:hAnsi="Arial" w:cs="Arial"/>
                <w:b/>
                <w:sz w:val="28"/>
                <w:szCs w:val="28"/>
              </w:rPr>
              <w:t>*</w:t>
            </w:r>
          </w:p>
        </w:tc>
        <w:tc>
          <w:tcPr>
            <w:tcW w:w="3215" w:type="dxa"/>
            <w:shd w:val="clear" w:color="auto" w:fill="auto"/>
            <w:vAlign w:val="center"/>
          </w:tcPr>
          <w:p w14:paraId="7ADF6AFE" w14:textId="77777777" w:rsidR="004D0CEB" w:rsidRPr="00F43E5C" w:rsidRDefault="004D0CEB" w:rsidP="00F43E5C">
            <w:pPr>
              <w:rPr>
                <w:rFonts w:ascii="Arial" w:hAnsi="Arial" w:cs="Arial"/>
                <w:sz w:val="22"/>
                <w:szCs w:val="22"/>
              </w:rPr>
            </w:pPr>
            <w:r w:rsidRPr="00F43E5C">
              <w:rPr>
                <w:rFonts w:ascii="Arial" w:hAnsi="Arial" w:cs="Arial"/>
                <w:sz w:val="22"/>
                <w:szCs w:val="22"/>
              </w:rPr>
              <w:t>Budget monitoring, reviewing etc</w:t>
            </w:r>
          </w:p>
        </w:tc>
        <w:tc>
          <w:tcPr>
            <w:tcW w:w="3022" w:type="dxa"/>
            <w:shd w:val="clear" w:color="auto" w:fill="auto"/>
            <w:vAlign w:val="center"/>
          </w:tcPr>
          <w:p w14:paraId="6818879C" w14:textId="77777777" w:rsidR="004D0CEB" w:rsidRPr="00F43E5C" w:rsidRDefault="004D0CEB" w:rsidP="00F43E5C">
            <w:pPr>
              <w:rPr>
                <w:rFonts w:ascii="Arial" w:hAnsi="Arial" w:cs="Arial"/>
                <w:sz w:val="22"/>
                <w:szCs w:val="22"/>
              </w:rPr>
            </w:pPr>
            <w:r w:rsidRPr="00F43E5C">
              <w:rPr>
                <w:rFonts w:ascii="Arial" w:hAnsi="Arial" w:cs="Arial"/>
                <w:sz w:val="22"/>
                <w:szCs w:val="22"/>
              </w:rPr>
              <w:t xml:space="preserve">sites are made secure to protect members of the public from accident and injury </w:t>
            </w:r>
          </w:p>
          <w:p w14:paraId="101756E6" w14:textId="77777777" w:rsidR="004D0CEB" w:rsidRPr="00F43E5C" w:rsidRDefault="004D0CEB" w:rsidP="00F43E5C">
            <w:pPr>
              <w:rPr>
                <w:rFonts w:ascii="Arial" w:hAnsi="Arial" w:cs="Arial"/>
                <w:sz w:val="22"/>
                <w:szCs w:val="22"/>
              </w:rPr>
            </w:pPr>
          </w:p>
        </w:tc>
      </w:tr>
      <w:tr w:rsidR="004D0CEB" w:rsidRPr="00BF5DCA" w14:paraId="78AA3C93" w14:textId="77777777" w:rsidTr="00CA06CF">
        <w:tc>
          <w:tcPr>
            <w:tcW w:w="2689" w:type="dxa"/>
            <w:shd w:val="clear" w:color="auto" w:fill="auto"/>
            <w:vAlign w:val="center"/>
          </w:tcPr>
          <w:p w14:paraId="01F8CE5E" w14:textId="77777777" w:rsidR="004D0CEB" w:rsidRPr="00F43E5C" w:rsidRDefault="004D0CEB" w:rsidP="004D0CEB">
            <w:pPr>
              <w:jc w:val="both"/>
              <w:rPr>
                <w:rFonts w:ascii="Arial" w:hAnsi="Arial" w:cs="Arial"/>
                <w:b/>
                <w:sz w:val="22"/>
                <w:szCs w:val="22"/>
              </w:rPr>
            </w:pPr>
            <w:r w:rsidRPr="00F43E5C">
              <w:rPr>
                <w:rFonts w:ascii="Arial" w:hAnsi="Arial" w:cs="Arial"/>
                <w:b/>
                <w:sz w:val="22"/>
                <w:szCs w:val="22"/>
              </w:rPr>
              <w:t>Health and safety expenditure</w:t>
            </w:r>
          </w:p>
        </w:tc>
        <w:tc>
          <w:tcPr>
            <w:tcW w:w="3215" w:type="dxa"/>
            <w:shd w:val="clear" w:color="auto" w:fill="auto"/>
            <w:vAlign w:val="center"/>
          </w:tcPr>
          <w:p w14:paraId="41119E33" w14:textId="77777777" w:rsidR="004D0CEB" w:rsidRPr="00BF5DCA" w:rsidRDefault="004D0CEB" w:rsidP="00CA06CF">
            <w:pPr>
              <w:rPr>
                <w:rFonts w:ascii="Arial" w:hAnsi="Arial" w:cs="Arial"/>
                <w:sz w:val="22"/>
                <w:szCs w:val="22"/>
              </w:rPr>
            </w:pPr>
            <w:r w:rsidRPr="00BF5DCA">
              <w:rPr>
                <w:rFonts w:ascii="Arial" w:hAnsi="Arial" w:cs="Arial"/>
                <w:sz w:val="22"/>
                <w:szCs w:val="22"/>
              </w:rPr>
              <w:t>Inspections and training</w:t>
            </w:r>
          </w:p>
        </w:tc>
        <w:tc>
          <w:tcPr>
            <w:tcW w:w="3022" w:type="dxa"/>
            <w:shd w:val="clear" w:color="auto" w:fill="auto"/>
            <w:vAlign w:val="center"/>
          </w:tcPr>
          <w:p w14:paraId="5BEEF141" w14:textId="77777777" w:rsidR="004D0CEB" w:rsidRPr="00BF5DCA" w:rsidRDefault="004D0CEB" w:rsidP="00CA06CF">
            <w:pPr>
              <w:rPr>
                <w:rFonts w:ascii="Arial" w:hAnsi="Arial" w:cs="Arial"/>
                <w:sz w:val="22"/>
                <w:szCs w:val="22"/>
              </w:rPr>
            </w:pPr>
            <w:r w:rsidRPr="00BF5DCA">
              <w:rPr>
                <w:rFonts w:ascii="Arial" w:hAnsi="Arial" w:cs="Arial"/>
                <w:sz w:val="22"/>
                <w:szCs w:val="22"/>
              </w:rPr>
              <w:t>Plant and equipment acquired for safety reasons</w:t>
            </w:r>
          </w:p>
        </w:tc>
      </w:tr>
      <w:tr w:rsidR="004D0CEB" w:rsidRPr="00BF5DCA" w14:paraId="16B5A238" w14:textId="77777777" w:rsidTr="00CA06CF">
        <w:tc>
          <w:tcPr>
            <w:tcW w:w="2689" w:type="dxa"/>
            <w:shd w:val="clear" w:color="auto" w:fill="auto"/>
            <w:vAlign w:val="center"/>
          </w:tcPr>
          <w:p w14:paraId="35E2DE2C" w14:textId="77777777" w:rsidR="004D0CEB" w:rsidRPr="00F43E5C" w:rsidRDefault="004D0CEB" w:rsidP="004D0CEB">
            <w:pPr>
              <w:jc w:val="both"/>
              <w:rPr>
                <w:rFonts w:ascii="Arial" w:hAnsi="Arial" w:cs="Arial"/>
                <w:b/>
                <w:sz w:val="22"/>
                <w:szCs w:val="22"/>
              </w:rPr>
            </w:pPr>
            <w:r w:rsidRPr="00F43E5C">
              <w:rPr>
                <w:rFonts w:ascii="Arial" w:hAnsi="Arial" w:cs="Arial"/>
                <w:b/>
                <w:sz w:val="22"/>
                <w:szCs w:val="22"/>
              </w:rPr>
              <w:t>Broadband/WI-FI</w:t>
            </w:r>
          </w:p>
        </w:tc>
        <w:tc>
          <w:tcPr>
            <w:tcW w:w="3215" w:type="dxa"/>
            <w:shd w:val="clear" w:color="auto" w:fill="auto"/>
            <w:vAlign w:val="center"/>
          </w:tcPr>
          <w:p w14:paraId="5B7200BE" w14:textId="77777777" w:rsidR="004D0CEB" w:rsidRPr="00BF5DCA" w:rsidRDefault="004D0CEB" w:rsidP="00CA06CF">
            <w:pPr>
              <w:rPr>
                <w:rFonts w:ascii="Arial" w:hAnsi="Arial" w:cs="Arial"/>
                <w:sz w:val="22"/>
                <w:szCs w:val="22"/>
              </w:rPr>
            </w:pPr>
            <w:r w:rsidRPr="00BF5DCA">
              <w:rPr>
                <w:rFonts w:ascii="Arial" w:hAnsi="Arial" w:cs="Arial"/>
                <w:sz w:val="22"/>
                <w:szCs w:val="22"/>
              </w:rPr>
              <w:t>Annual or quarterly bills</w:t>
            </w:r>
          </w:p>
        </w:tc>
        <w:tc>
          <w:tcPr>
            <w:tcW w:w="3022" w:type="dxa"/>
            <w:shd w:val="clear" w:color="auto" w:fill="auto"/>
            <w:vAlign w:val="center"/>
          </w:tcPr>
          <w:p w14:paraId="3F937328" w14:textId="77777777" w:rsidR="004D0CEB" w:rsidRPr="00BF5DCA" w:rsidRDefault="004D0CEB" w:rsidP="00CA06CF">
            <w:pPr>
              <w:rPr>
                <w:rFonts w:ascii="Arial" w:hAnsi="Arial" w:cs="Arial"/>
                <w:sz w:val="22"/>
                <w:szCs w:val="22"/>
              </w:rPr>
            </w:pPr>
            <w:r w:rsidRPr="00BF5DCA">
              <w:rPr>
                <w:rFonts w:ascii="Arial" w:hAnsi="Arial" w:cs="Arial"/>
                <w:sz w:val="22"/>
                <w:szCs w:val="22"/>
              </w:rPr>
              <w:t>Hardware installation</w:t>
            </w:r>
          </w:p>
        </w:tc>
      </w:tr>
      <w:tr w:rsidR="004D0CEB" w:rsidRPr="00BF5DCA" w14:paraId="3CFA9C47" w14:textId="77777777" w:rsidTr="00CA06CF">
        <w:tc>
          <w:tcPr>
            <w:tcW w:w="2689" w:type="dxa"/>
            <w:shd w:val="clear" w:color="auto" w:fill="auto"/>
            <w:vAlign w:val="center"/>
          </w:tcPr>
          <w:p w14:paraId="511D0C45" w14:textId="77777777" w:rsidR="004D0CEB" w:rsidRPr="00F43E5C" w:rsidRDefault="004D0CEB" w:rsidP="004D0CEB">
            <w:pPr>
              <w:jc w:val="both"/>
              <w:rPr>
                <w:rFonts w:ascii="Arial" w:hAnsi="Arial" w:cs="Arial"/>
                <w:b/>
                <w:sz w:val="22"/>
                <w:szCs w:val="22"/>
              </w:rPr>
            </w:pPr>
            <w:r w:rsidRPr="00F43E5C">
              <w:rPr>
                <w:rFonts w:ascii="Arial" w:hAnsi="Arial" w:cs="Arial"/>
                <w:b/>
                <w:sz w:val="22"/>
                <w:szCs w:val="22"/>
              </w:rPr>
              <w:t>Cleaning costs</w:t>
            </w:r>
          </w:p>
        </w:tc>
        <w:tc>
          <w:tcPr>
            <w:tcW w:w="3215" w:type="dxa"/>
            <w:shd w:val="clear" w:color="auto" w:fill="auto"/>
            <w:vAlign w:val="center"/>
          </w:tcPr>
          <w:p w14:paraId="626C894F" w14:textId="77777777" w:rsidR="004D0CEB" w:rsidRPr="00BF5DCA" w:rsidRDefault="004D0CEB" w:rsidP="00CA06CF">
            <w:pPr>
              <w:rPr>
                <w:rFonts w:ascii="Arial" w:hAnsi="Arial" w:cs="Arial"/>
                <w:sz w:val="22"/>
                <w:szCs w:val="22"/>
              </w:rPr>
            </w:pPr>
            <w:r w:rsidRPr="00BF5DCA">
              <w:rPr>
                <w:rFonts w:ascii="Arial" w:hAnsi="Arial" w:cs="Arial"/>
                <w:sz w:val="22"/>
                <w:szCs w:val="22"/>
              </w:rPr>
              <w:t>This will only ever be revenue</w:t>
            </w:r>
          </w:p>
        </w:tc>
        <w:tc>
          <w:tcPr>
            <w:tcW w:w="3022" w:type="dxa"/>
            <w:shd w:val="clear" w:color="auto" w:fill="auto"/>
            <w:vAlign w:val="center"/>
          </w:tcPr>
          <w:p w14:paraId="78DC7828" w14:textId="77777777" w:rsidR="004D0CEB" w:rsidRPr="00BF5DCA" w:rsidRDefault="004D0CEB" w:rsidP="00CA06CF">
            <w:pPr>
              <w:rPr>
                <w:rFonts w:ascii="Arial" w:hAnsi="Arial" w:cs="Arial"/>
                <w:sz w:val="22"/>
                <w:szCs w:val="22"/>
              </w:rPr>
            </w:pPr>
          </w:p>
        </w:tc>
      </w:tr>
      <w:tr w:rsidR="004D0CEB" w:rsidRPr="00BF5DCA" w14:paraId="7ED993B0" w14:textId="77777777" w:rsidTr="00CA06CF">
        <w:tc>
          <w:tcPr>
            <w:tcW w:w="2689" w:type="dxa"/>
            <w:shd w:val="clear" w:color="auto" w:fill="auto"/>
            <w:vAlign w:val="center"/>
          </w:tcPr>
          <w:p w14:paraId="754A3278" w14:textId="77777777" w:rsidR="004D0CEB" w:rsidRPr="00F43E5C" w:rsidRDefault="004D0CEB" w:rsidP="004D0CEB">
            <w:pPr>
              <w:jc w:val="both"/>
              <w:rPr>
                <w:rFonts w:ascii="Arial" w:hAnsi="Arial" w:cs="Arial"/>
                <w:b/>
                <w:sz w:val="22"/>
                <w:szCs w:val="22"/>
              </w:rPr>
            </w:pPr>
            <w:r w:rsidRPr="00F43E5C">
              <w:rPr>
                <w:rFonts w:ascii="Arial" w:hAnsi="Arial" w:cs="Arial"/>
                <w:b/>
                <w:sz w:val="22"/>
                <w:szCs w:val="22"/>
              </w:rPr>
              <w:t>Component replacement</w:t>
            </w:r>
          </w:p>
        </w:tc>
        <w:tc>
          <w:tcPr>
            <w:tcW w:w="3215" w:type="dxa"/>
            <w:shd w:val="clear" w:color="auto" w:fill="auto"/>
            <w:vAlign w:val="center"/>
          </w:tcPr>
          <w:p w14:paraId="3A7F2E43" w14:textId="77777777" w:rsidR="004D0CEB" w:rsidRPr="00BF5DCA" w:rsidRDefault="004D0CEB" w:rsidP="00CA06CF">
            <w:pPr>
              <w:rPr>
                <w:rFonts w:ascii="Arial" w:hAnsi="Arial" w:cs="Arial"/>
                <w:sz w:val="22"/>
                <w:szCs w:val="22"/>
              </w:rPr>
            </w:pPr>
          </w:p>
        </w:tc>
        <w:tc>
          <w:tcPr>
            <w:tcW w:w="3022" w:type="dxa"/>
            <w:shd w:val="clear" w:color="auto" w:fill="auto"/>
            <w:vAlign w:val="center"/>
          </w:tcPr>
          <w:p w14:paraId="3C1EA62B" w14:textId="77777777" w:rsidR="004D0CEB" w:rsidRPr="00BF5DCA" w:rsidRDefault="004D0CEB" w:rsidP="00CA06CF">
            <w:pPr>
              <w:rPr>
                <w:rFonts w:ascii="Arial" w:hAnsi="Arial" w:cs="Arial"/>
                <w:sz w:val="22"/>
                <w:szCs w:val="22"/>
              </w:rPr>
            </w:pPr>
            <w:r w:rsidRPr="00BF5DCA">
              <w:rPr>
                <w:rFonts w:ascii="Arial" w:hAnsi="Arial" w:cs="Arial"/>
                <w:sz w:val="22"/>
                <w:szCs w:val="22"/>
              </w:rPr>
              <w:t>If the old component is written out the new component can be capitalised</w:t>
            </w:r>
          </w:p>
        </w:tc>
      </w:tr>
    </w:tbl>
    <w:p w14:paraId="7C03BF7E" w14:textId="77777777" w:rsidR="00F43E5C" w:rsidRPr="00BF5DCA" w:rsidRDefault="00F43E5C" w:rsidP="004D0CEB">
      <w:pPr>
        <w:jc w:val="both"/>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3669"/>
        <w:gridCol w:w="2952"/>
      </w:tblGrid>
      <w:tr w:rsidR="004D0CEB" w:rsidRPr="00BF5DCA" w14:paraId="0886498C" w14:textId="77777777" w:rsidTr="00E72148">
        <w:tc>
          <w:tcPr>
            <w:tcW w:w="2353" w:type="dxa"/>
            <w:shd w:val="clear" w:color="auto" w:fill="auto"/>
            <w:vAlign w:val="center"/>
          </w:tcPr>
          <w:p w14:paraId="36D64F04"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Highways works</w:t>
            </w:r>
          </w:p>
        </w:tc>
        <w:tc>
          <w:tcPr>
            <w:tcW w:w="3669" w:type="dxa"/>
            <w:shd w:val="clear" w:color="auto" w:fill="auto"/>
            <w:vAlign w:val="center"/>
          </w:tcPr>
          <w:p w14:paraId="56A22B3D"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Routine maintenance of roads, bridges &amp; footpaths (e.g. filling potholes).</w:t>
            </w:r>
          </w:p>
        </w:tc>
        <w:tc>
          <w:tcPr>
            <w:tcW w:w="2952" w:type="dxa"/>
            <w:shd w:val="clear" w:color="auto" w:fill="auto"/>
            <w:vAlign w:val="center"/>
          </w:tcPr>
          <w:p w14:paraId="26619462"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Structural maintenance of roads, bridges &amp; footpaths.</w:t>
            </w:r>
          </w:p>
        </w:tc>
      </w:tr>
      <w:tr w:rsidR="004D0CEB" w:rsidRPr="00BF5DCA" w14:paraId="45163FC4" w14:textId="77777777" w:rsidTr="00E72148">
        <w:tc>
          <w:tcPr>
            <w:tcW w:w="2353" w:type="dxa"/>
            <w:shd w:val="clear" w:color="auto" w:fill="auto"/>
            <w:vAlign w:val="center"/>
          </w:tcPr>
          <w:p w14:paraId="22C04073"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Building works</w:t>
            </w:r>
          </w:p>
        </w:tc>
        <w:tc>
          <w:tcPr>
            <w:tcW w:w="3669" w:type="dxa"/>
            <w:shd w:val="clear" w:color="auto" w:fill="auto"/>
            <w:vAlign w:val="center"/>
          </w:tcPr>
          <w:p w14:paraId="44754548"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Repairing a building (</w:t>
            </w:r>
            <w:proofErr w:type="spellStart"/>
            <w:r w:rsidRPr="00BF5DCA">
              <w:rPr>
                <w:rFonts w:ascii="Arial" w:hAnsi="Arial" w:cs="Arial"/>
                <w:sz w:val="22"/>
                <w:szCs w:val="22"/>
              </w:rPr>
              <w:t>ie</w:t>
            </w:r>
            <w:proofErr w:type="spellEnd"/>
            <w:r w:rsidRPr="00BF5DCA">
              <w:rPr>
                <w:rFonts w:ascii="Arial" w:hAnsi="Arial" w:cs="Arial"/>
                <w:sz w:val="22"/>
                <w:szCs w:val="22"/>
              </w:rPr>
              <w:t xml:space="preserve"> re-pointing, repairing minor cracks</w:t>
            </w:r>
          </w:p>
        </w:tc>
        <w:tc>
          <w:tcPr>
            <w:tcW w:w="2952" w:type="dxa"/>
            <w:shd w:val="clear" w:color="auto" w:fill="auto"/>
            <w:vAlign w:val="center"/>
          </w:tcPr>
          <w:p w14:paraId="61EFBC43"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Extending a building</w:t>
            </w:r>
          </w:p>
        </w:tc>
      </w:tr>
      <w:tr w:rsidR="004D0CEB" w:rsidRPr="00BF5DCA" w14:paraId="44432E78" w14:textId="77777777" w:rsidTr="00E72148">
        <w:tc>
          <w:tcPr>
            <w:tcW w:w="2353" w:type="dxa"/>
            <w:shd w:val="clear" w:color="auto" w:fill="auto"/>
            <w:vAlign w:val="center"/>
          </w:tcPr>
          <w:p w14:paraId="01990B7D"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Structural repairs</w:t>
            </w:r>
          </w:p>
        </w:tc>
        <w:tc>
          <w:tcPr>
            <w:tcW w:w="3669" w:type="dxa"/>
            <w:shd w:val="clear" w:color="auto" w:fill="auto"/>
            <w:vAlign w:val="center"/>
          </w:tcPr>
          <w:p w14:paraId="675A603F"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Repairs not reflected by an impairment of the asset</w:t>
            </w:r>
          </w:p>
        </w:tc>
        <w:tc>
          <w:tcPr>
            <w:tcW w:w="2952" w:type="dxa"/>
            <w:shd w:val="clear" w:color="auto" w:fill="auto"/>
            <w:vAlign w:val="center"/>
          </w:tcPr>
          <w:p w14:paraId="112B46AE"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Structural repairs where the asset has been impaired in value as a direct result of the damage</w:t>
            </w:r>
          </w:p>
        </w:tc>
      </w:tr>
      <w:tr w:rsidR="004D0CEB" w:rsidRPr="00BF5DCA" w14:paraId="2D3F4EC3" w14:textId="77777777" w:rsidTr="00E72148">
        <w:tc>
          <w:tcPr>
            <w:tcW w:w="2353" w:type="dxa"/>
            <w:shd w:val="clear" w:color="auto" w:fill="auto"/>
            <w:vAlign w:val="center"/>
          </w:tcPr>
          <w:p w14:paraId="605A8057"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Roof works</w:t>
            </w:r>
          </w:p>
        </w:tc>
        <w:tc>
          <w:tcPr>
            <w:tcW w:w="3669" w:type="dxa"/>
            <w:shd w:val="clear" w:color="auto" w:fill="auto"/>
            <w:vAlign w:val="center"/>
          </w:tcPr>
          <w:p w14:paraId="0AFA8624"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Repairs and replacing broken tiles</w:t>
            </w:r>
          </w:p>
        </w:tc>
        <w:tc>
          <w:tcPr>
            <w:tcW w:w="2952" w:type="dxa"/>
            <w:shd w:val="clear" w:color="auto" w:fill="auto"/>
            <w:vAlign w:val="center"/>
          </w:tcPr>
          <w:p w14:paraId="47F8C235"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Replace the entire roof</w:t>
            </w:r>
          </w:p>
        </w:tc>
      </w:tr>
      <w:tr w:rsidR="004D0CEB" w:rsidRPr="00BF5DCA" w14:paraId="4BDAA5A2" w14:textId="77777777" w:rsidTr="00E72148">
        <w:tc>
          <w:tcPr>
            <w:tcW w:w="2353" w:type="dxa"/>
            <w:shd w:val="clear" w:color="auto" w:fill="auto"/>
            <w:vAlign w:val="center"/>
          </w:tcPr>
          <w:p w14:paraId="70BD4AB4"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windows</w:t>
            </w:r>
          </w:p>
        </w:tc>
        <w:tc>
          <w:tcPr>
            <w:tcW w:w="3669" w:type="dxa"/>
            <w:shd w:val="clear" w:color="auto" w:fill="auto"/>
            <w:vAlign w:val="center"/>
          </w:tcPr>
          <w:p w14:paraId="28E7E09D"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Repairs or replacement like for like</w:t>
            </w:r>
          </w:p>
        </w:tc>
        <w:tc>
          <w:tcPr>
            <w:tcW w:w="2952" w:type="dxa"/>
            <w:shd w:val="clear" w:color="auto" w:fill="auto"/>
            <w:vAlign w:val="center"/>
          </w:tcPr>
          <w:p w14:paraId="62A0BF60"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Upgrade with new windows providing additional benefits</w:t>
            </w:r>
          </w:p>
        </w:tc>
      </w:tr>
      <w:tr w:rsidR="004D0CEB" w:rsidRPr="00BF5DCA" w14:paraId="0A15CA41" w14:textId="77777777" w:rsidTr="00E72148">
        <w:tc>
          <w:tcPr>
            <w:tcW w:w="2353" w:type="dxa"/>
            <w:shd w:val="clear" w:color="auto" w:fill="auto"/>
            <w:vAlign w:val="center"/>
          </w:tcPr>
          <w:p w14:paraId="1E1116F0"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Heating</w:t>
            </w:r>
          </w:p>
        </w:tc>
        <w:tc>
          <w:tcPr>
            <w:tcW w:w="3669" w:type="dxa"/>
            <w:shd w:val="clear" w:color="auto" w:fill="auto"/>
            <w:vAlign w:val="center"/>
          </w:tcPr>
          <w:p w14:paraId="10A9BBEC"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Replacement of central heating or broken parts of the heating system</w:t>
            </w:r>
          </w:p>
        </w:tc>
        <w:tc>
          <w:tcPr>
            <w:tcW w:w="2952" w:type="dxa"/>
            <w:shd w:val="clear" w:color="auto" w:fill="auto"/>
            <w:vAlign w:val="center"/>
          </w:tcPr>
          <w:p w14:paraId="5A9B1231"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Installation of central heating</w:t>
            </w:r>
          </w:p>
        </w:tc>
      </w:tr>
      <w:tr w:rsidR="004D0CEB" w:rsidRPr="00BF5DCA" w14:paraId="4D959428" w14:textId="77777777" w:rsidTr="00E72148">
        <w:tc>
          <w:tcPr>
            <w:tcW w:w="2353" w:type="dxa"/>
            <w:shd w:val="clear" w:color="auto" w:fill="auto"/>
            <w:vAlign w:val="center"/>
          </w:tcPr>
          <w:p w14:paraId="00FCDB09"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flooring</w:t>
            </w:r>
          </w:p>
        </w:tc>
        <w:tc>
          <w:tcPr>
            <w:tcW w:w="3669" w:type="dxa"/>
            <w:shd w:val="clear" w:color="auto" w:fill="auto"/>
            <w:vAlign w:val="center"/>
          </w:tcPr>
          <w:p w14:paraId="7F6B9D51"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Repairs Floor coverings</w:t>
            </w:r>
          </w:p>
        </w:tc>
        <w:tc>
          <w:tcPr>
            <w:tcW w:w="2952" w:type="dxa"/>
            <w:shd w:val="clear" w:color="auto" w:fill="auto"/>
            <w:vAlign w:val="center"/>
          </w:tcPr>
          <w:p w14:paraId="5E7F1D58"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Structural works, damp proofing</w:t>
            </w:r>
          </w:p>
        </w:tc>
      </w:tr>
      <w:tr w:rsidR="004D0CEB" w:rsidRPr="00BF5DCA" w14:paraId="46347735" w14:textId="77777777" w:rsidTr="00E72148">
        <w:tc>
          <w:tcPr>
            <w:tcW w:w="2353" w:type="dxa"/>
            <w:shd w:val="clear" w:color="auto" w:fill="auto"/>
            <w:vAlign w:val="center"/>
          </w:tcPr>
          <w:p w14:paraId="7E619E8A"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Water supply</w:t>
            </w:r>
          </w:p>
        </w:tc>
        <w:tc>
          <w:tcPr>
            <w:tcW w:w="3669" w:type="dxa"/>
            <w:shd w:val="clear" w:color="auto" w:fill="auto"/>
            <w:vAlign w:val="center"/>
          </w:tcPr>
          <w:p w14:paraId="020C1670"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Repair or replace existing supply</w:t>
            </w:r>
          </w:p>
        </w:tc>
        <w:tc>
          <w:tcPr>
            <w:tcW w:w="2952" w:type="dxa"/>
            <w:shd w:val="clear" w:color="auto" w:fill="auto"/>
            <w:vAlign w:val="center"/>
          </w:tcPr>
          <w:p w14:paraId="24C5755F"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Installation of water supply</w:t>
            </w:r>
          </w:p>
        </w:tc>
      </w:tr>
      <w:tr w:rsidR="004D0CEB" w:rsidRPr="00BF5DCA" w14:paraId="7B645A1F" w14:textId="77777777" w:rsidTr="00E72148">
        <w:tc>
          <w:tcPr>
            <w:tcW w:w="2353" w:type="dxa"/>
            <w:shd w:val="clear" w:color="auto" w:fill="auto"/>
            <w:vAlign w:val="center"/>
          </w:tcPr>
          <w:p w14:paraId="65CE17D9"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lastRenderedPageBreak/>
              <w:t>Kitchen and bathrooms</w:t>
            </w:r>
          </w:p>
        </w:tc>
        <w:tc>
          <w:tcPr>
            <w:tcW w:w="3669" w:type="dxa"/>
            <w:shd w:val="clear" w:color="auto" w:fill="auto"/>
            <w:vAlign w:val="center"/>
          </w:tcPr>
          <w:p w14:paraId="2E75D9BE"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Repair or replacement of fittings</w:t>
            </w:r>
          </w:p>
        </w:tc>
        <w:tc>
          <w:tcPr>
            <w:tcW w:w="2952" w:type="dxa"/>
            <w:shd w:val="clear" w:color="auto" w:fill="auto"/>
            <w:vAlign w:val="center"/>
          </w:tcPr>
          <w:p w14:paraId="7A2F15CD"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Installation of new facilities</w:t>
            </w:r>
          </w:p>
        </w:tc>
      </w:tr>
      <w:tr w:rsidR="004D0CEB" w:rsidRPr="00BF5DCA" w14:paraId="1ACDE63F" w14:textId="77777777" w:rsidTr="00E72148">
        <w:tc>
          <w:tcPr>
            <w:tcW w:w="2353" w:type="dxa"/>
            <w:shd w:val="clear" w:color="auto" w:fill="auto"/>
            <w:vAlign w:val="center"/>
          </w:tcPr>
          <w:p w14:paraId="53E252D1"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Asbestos</w:t>
            </w:r>
          </w:p>
        </w:tc>
        <w:tc>
          <w:tcPr>
            <w:tcW w:w="3669" w:type="dxa"/>
            <w:shd w:val="clear" w:color="auto" w:fill="auto"/>
            <w:vAlign w:val="center"/>
          </w:tcPr>
          <w:p w14:paraId="2C9009FF"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Where it poses no risk to health or value of the building if left in situ. Inspection of, air testing and protective sealant treatment relating to the asbestos</w:t>
            </w:r>
          </w:p>
        </w:tc>
        <w:tc>
          <w:tcPr>
            <w:tcW w:w="2952" w:type="dxa"/>
            <w:shd w:val="clear" w:color="auto" w:fill="auto"/>
            <w:vAlign w:val="center"/>
          </w:tcPr>
          <w:p w14:paraId="2CDC4EF5"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Where a risk to health and safety and affect the use, or prevents the construction of an asset</w:t>
            </w:r>
          </w:p>
        </w:tc>
      </w:tr>
      <w:tr w:rsidR="004D0CEB" w:rsidRPr="00BF5DCA" w14:paraId="2C47F217" w14:textId="77777777" w:rsidTr="00E72148">
        <w:tc>
          <w:tcPr>
            <w:tcW w:w="2353" w:type="dxa"/>
            <w:shd w:val="clear" w:color="auto" w:fill="auto"/>
            <w:vAlign w:val="center"/>
          </w:tcPr>
          <w:p w14:paraId="6806BF2C"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Remodelling of a building</w:t>
            </w:r>
          </w:p>
        </w:tc>
        <w:tc>
          <w:tcPr>
            <w:tcW w:w="3669" w:type="dxa"/>
            <w:shd w:val="clear" w:color="auto" w:fill="auto"/>
            <w:vAlign w:val="center"/>
          </w:tcPr>
          <w:p w14:paraId="65E0F557"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That does not significantly affect the service provided</w:t>
            </w:r>
          </w:p>
        </w:tc>
        <w:tc>
          <w:tcPr>
            <w:tcW w:w="2952" w:type="dxa"/>
            <w:shd w:val="clear" w:color="auto" w:fill="auto"/>
            <w:vAlign w:val="center"/>
          </w:tcPr>
          <w:p w14:paraId="0230FC33"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To make a building fit for purpose or increase the use to multiple purposes</w:t>
            </w:r>
          </w:p>
        </w:tc>
      </w:tr>
      <w:tr w:rsidR="004D0CEB" w:rsidRPr="00BF5DCA" w14:paraId="68F10051" w14:textId="77777777" w:rsidTr="00E72148">
        <w:tc>
          <w:tcPr>
            <w:tcW w:w="2353" w:type="dxa"/>
            <w:shd w:val="clear" w:color="auto" w:fill="auto"/>
            <w:vAlign w:val="center"/>
          </w:tcPr>
          <w:p w14:paraId="5F1F33B9" w14:textId="77777777" w:rsidR="004D0CEB" w:rsidRPr="00E72148" w:rsidRDefault="005E23CE" w:rsidP="004D0CEB">
            <w:pPr>
              <w:jc w:val="both"/>
              <w:rPr>
                <w:rFonts w:ascii="Arial" w:hAnsi="Arial" w:cs="Arial"/>
                <w:b/>
                <w:sz w:val="22"/>
                <w:szCs w:val="22"/>
              </w:rPr>
            </w:pPr>
            <w:r w:rsidRPr="00E72148">
              <w:rPr>
                <w:rFonts w:ascii="Arial" w:hAnsi="Arial" w:cs="Arial"/>
                <w:b/>
                <w:sz w:val="22"/>
                <w:szCs w:val="22"/>
              </w:rPr>
              <w:t>F</w:t>
            </w:r>
            <w:r w:rsidR="004D0CEB" w:rsidRPr="00E72148">
              <w:rPr>
                <w:rFonts w:ascii="Arial" w:hAnsi="Arial" w:cs="Arial"/>
                <w:b/>
                <w:sz w:val="22"/>
                <w:szCs w:val="22"/>
              </w:rPr>
              <w:t>ees</w:t>
            </w:r>
          </w:p>
        </w:tc>
        <w:tc>
          <w:tcPr>
            <w:tcW w:w="3669" w:type="dxa"/>
            <w:shd w:val="clear" w:color="auto" w:fill="auto"/>
            <w:vAlign w:val="center"/>
          </w:tcPr>
          <w:p w14:paraId="4B10291B" w14:textId="77777777" w:rsidR="004D0CEB" w:rsidRPr="00BF5DCA" w:rsidRDefault="005E23CE" w:rsidP="004D0CEB">
            <w:pPr>
              <w:jc w:val="both"/>
              <w:rPr>
                <w:rFonts w:ascii="Arial" w:hAnsi="Arial" w:cs="Arial"/>
                <w:sz w:val="22"/>
                <w:szCs w:val="22"/>
              </w:rPr>
            </w:pPr>
            <w:r>
              <w:rPr>
                <w:rFonts w:ascii="Arial" w:hAnsi="Arial" w:cs="Arial"/>
                <w:sz w:val="22"/>
                <w:szCs w:val="22"/>
              </w:rPr>
              <w:t>F</w:t>
            </w:r>
            <w:r w:rsidR="004D0CEB" w:rsidRPr="00BF5DCA">
              <w:rPr>
                <w:rFonts w:ascii="Arial" w:hAnsi="Arial" w:cs="Arial"/>
                <w:sz w:val="22"/>
                <w:szCs w:val="22"/>
              </w:rPr>
              <w:t>inancing</w:t>
            </w:r>
          </w:p>
        </w:tc>
        <w:tc>
          <w:tcPr>
            <w:tcW w:w="2952" w:type="dxa"/>
            <w:shd w:val="clear" w:color="auto" w:fill="auto"/>
            <w:vAlign w:val="center"/>
          </w:tcPr>
          <w:p w14:paraId="4605D609"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Legal and project management, architects, surveyors and engineers when directly attributable to a purchase or construction</w:t>
            </w:r>
          </w:p>
        </w:tc>
      </w:tr>
      <w:tr w:rsidR="004D0CEB" w:rsidRPr="00BF5DCA" w14:paraId="51163E14" w14:textId="77777777" w:rsidTr="00E72148">
        <w:tc>
          <w:tcPr>
            <w:tcW w:w="2353" w:type="dxa"/>
            <w:shd w:val="clear" w:color="auto" w:fill="auto"/>
            <w:vAlign w:val="center"/>
          </w:tcPr>
          <w:p w14:paraId="00A61698"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Internal walls and partitions</w:t>
            </w:r>
          </w:p>
        </w:tc>
        <w:tc>
          <w:tcPr>
            <w:tcW w:w="3669" w:type="dxa"/>
            <w:shd w:val="clear" w:color="auto" w:fill="auto"/>
            <w:vAlign w:val="center"/>
          </w:tcPr>
          <w:p w14:paraId="7EBD7FA9"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Repairs and decoration. Minor alterations</w:t>
            </w:r>
          </w:p>
        </w:tc>
        <w:tc>
          <w:tcPr>
            <w:tcW w:w="2952" w:type="dxa"/>
            <w:shd w:val="clear" w:color="auto" w:fill="auto"/>
            <w:vAlign w:val="center"/>
          </w:tcPr>
          <w:p w14:paraId="46D76A4F"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Completion including finishes on new build and major refurbishment</w:t>
            </w:r>
          </w:p>
        </w:tc>
      </w:tr>
      <w:tr w:rsidR="004D0CEB" w:rsidRPr="00BF5DCA" w14:paraId="44CAA630" w14:textId="77777777" w:rsidTr="00E72148">
        <w:tc>
          <w:tcPr>
            <w:tcW w:w="2353" w:type="dxa"/>
            <w:shd w:val="clear" w:color="auto" w:fill="auto"/>
            <w:vAlign w:val="center"/>
          </w:tcPr>
          <w:p w14:paraId="5D5855E3"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Electricity</w:t>
            </w:r>
          </w:p>
        </w:tc>
        <w:tc>
          <w:tcPr>
            <w:tcW w:w="3669" w:type="dxa"/>
            <w:shd w:val="clear" w:color="auto" w:fill="auto"/>
            <w:vAlign w:val="center"/>
          </w:tcPr>
          <w:p w14:paraId="20E3D064"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Testing of distribution boards. Repairs and maintenance, servicing</w:t>
            </w:r>
          </w:p>
        </w:tc>
        <w:tc>
          <w:tcPr>
            <w:tcW w:w="2952" w:type="dxa"/>
            <w:shd w:val="clear" w:color="auto" w:fill="auto"/>
            <w:vAlign w:val="center"/>
          </w:tcPr>
          <w:p w14:paraId="5EBE4785"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Replacement of obsolete and dangerous wiring including distribution boards</w:t>
            </w:r>
          </w:p>
        </w:tc>
      </w:tr>
      <w:tr w:rsidR="004D0CEB" w:rsidRPr="00BF5DCA" w14:paraId="17813A15" w14:textId="77777777" w:rsidTr="00E72148">
        <w:tc>
          <w:tcPr>
            <w:tcW w:w="2353" w:type="dxa"/>
            <w:shd w:val="clear" w:color="auto" w:fill="auto"/>
            <w:vAlign w:val="center"/>
          </w:tcPr>
          <w:p w14:paraId="2D56565B"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Lighting</w:t>
            </w:r>
          </w:p>
        </w:tc>
        <w:tc>
          <w:tcPr>
            <w:tcW w:w="3669" w:type="dxa"/>
            <w:shd w:val="clear" w:color="auto" w:fill="auto"/>
            <w:vAlign w:val="center"/>
          </w:tcPr>
          <w:p w14:paraId="643BAF82"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Ad-hoc replacement of luminaries, testing and adjustments</w:t>
            </w:r>
          </w:p>
        </w:tc>
        <w:tc>
          <w:tcPr>
            <w:tcW w:w="2952" w:type="dxa"/>
            <w:shd w:val="clear" w:color="auto" w:fill="auto"/>
            <w:vAlign w:val="center"/>
          </w:tcPr>
          <w:p w14:paraId="60C8EEE2"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New installation, major replacement throughout building, provision of luminaries</w:t>
            </w:r>
          </w:p>
        </w:tc>
      </w:tr>
      <w:tr w:rsidR="004D0CEB" w:rsidRPr="00BF5DCA" w14:paraId="4AAF1161" w14:textId="77777777" w:rsidTr="00E72148">
        <w:tc>
          <w:tcPr>
            <w:tcW w:w="2353" w:type="dxa"/>
            <w:shd w:val="clear" w:color="auto" w:fill="auto"/>
            <w:vAlign w:val="center"/>
          </w:tcPr>
          <w:p w14:paraId="539DF345" w14:textId="77777777" w:rsidR="004D0CEB" w:rsidRPr="00E72148" w:rsidRDefault="004D0CEB" w:rsidP="004D0CEB">
            <w:pPr>
              <w:jc w:val="both"/>
              <w:rPr>
                <w:rFonts w:ascii="Arial" w:hAnsi="Arial" w:cs="Arial"/>
                <w:b/>
                <w:sz w:val="22"/>
                <w:szCs w:val="22"/>
              </w:rPr>
            </w:pPr>
            <w:proofErr w:type="spellStart"/>
            <w:r w:rsidRPr="00E72148">
              <w:rPr>
                <w:rFonts w:ascii="Arial" w:hAnsi="Arial" w:cs="Arial"/>
                <w:b/>
                <w:sz w:val="22"/>
                <w:szCs w:val="22"/>
              </w:rPr>
              <w:t>Pavings</w:t>
            </w:r>
            <w:proofErr w:type="spellEnd"/>
          </w:p>
        </w:tc>
        <w:tc>
          <w:tcPr>
            <w:tcW w:w="3669" w:type="dxa"/>
            <w:shd w:val="clear" w:color="auto" w:fill="auto"/>
            <w:vAlign w:val="center"/>
          </w:tcPr>
          <w:p w14:paraId="6D8A8E62"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 xml:space="preserve">Maintenance and repair of a cracked paving stone, </w:t>
            </w:r>
          </w:p>
        </w:tc>
        <w:tc>
          <w:tcPr>
            <w:tcW w:w="2952" w:type="dxa"/>
            <w:shd w:val="clear" w:color="auto" w:fill="auto"/>
            <w:vAlign w:val="center"/>
          </w:tcPr>
          <w:p w14:paraId="77852A27"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Replacement of entire path</w:t>
            </w:r>
          </w:p>
        </w:tc>
      </w:tr>
      <w:tr w:rsidR="004D0CEB" w:rsidRPr="00BF5DCA" w14:paraId="582C6B2E" w14:textId="77777777" w:rsidTr="00E72148">
        <w:tc>
          <w:tcPr>
            <w:tcW w:w="2353" w:type="dxa"/>
            <w:shd w:val="clear" w:color="auto" w:fill="auto"/>
            <w:vAlign w:val="center"/>
          </w:tcPr>
          <w:p w14:paraId="393A8FC7"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Fencing</w:t>
            </w:r>
          </w:p>
        </w:tc>
        <w:tc>
          <w:tcPr>
            <w:tcW w:w="3669" w:type="dxa"/>
            <w:shd w:val="clear" w:color="auto" w:fill="auto"/>
            <w:vAlign w:val="center"/>
          </w:tcPr>
          <w:p w14:paraId="16AAA175"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repairs</w:t>
            </w:r>
          </w:p>
        </w:tc>
        <w:tc>
          <w:tcPr>
            <w:tcW w:w="2952" w:type="dxa"/>
            <w:shd w:val="clear" w:color="auto" w:fill="auto"/>
            <w:vAlign w:val="center"/>
          </w:tcPr>
          <w:p w14:paraId="2B00C904"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replacement</w:t>
            </w:r>
          </w:p>
        </w:tc>
      </w:tr>
      <w:tr w:rsidR="004D0CEB" w:rsidRPr="00BF5DCA" w14:paraId="2FF5775B" w14:textId="77777777" w:rsidTr="00E72148">
        <w:trPr>
          <w:trHeight w:val="920"/>
        </w:trPr>
        <w:tc>
          <w:tcPr>
            <w:tcW w:w="2353" w:type="dxa"/>
            <w:shd w:val="clear" w:color="auto" w:fill="auto"/>
            <w:vAlign w:val="center"/>
          </w:tcPr>
          <w:p w14:paraId="3B189D8D" w14:textId="77777777" w:rsidR="004D0CEB" w:rsidRPr="00E72148" w:rsidRDefault="004D0CEB" w:rsidP="004D0CEB">
            <w:pPr>
              <w:jc w:val="both"/>
              <w:rPr>
                <w:rFonts w:ascii="Arial" w:hAnsi="Arial" w:cs="Arial"/>
                <w:b/>
                <w:sz w:val="22"/>
                <w:szCs w:val="22"/>
              </w:rPr>
            </w:pPr>
            <w:r w:rsidRPr="00E72148">
              <w:rPr>
                <w:rFonts w:ascii="Arial" w:hAnsi="Arial" w:cs="Arial"/>
                <w:b/>
                <w:sz w:val="22"/>
                <w:szCs w:val="22"/>
              </w:rPr>
              <w:t>Car park</w:t>
            </w:r>
          </w:p>
        </w:tc>
        <w:tc>
          <w:tcPr>
            <w:tcW w:w="3669" w:type="dxa"/>
            <w:shd w:val="clear" w:color="auto" w:fill="auto"/>
            <w:vAlign w:val="center"/>
          </w:tcPr>
          <w:p w14:paraId="3A60FBE5"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Repair surface, repaint markings</w:t>
            </w:r>
          </w:p>
        </w:tc>
        <w:tc>
          <w:tcPr>
            <w:tcW w:w="2952" w:type="dxa"/>
            <w:shd w:val="clear" w:color="auto" w:fill="auto"/>
            <w:vAlign w:val="center"/>
          </w:tcPr>
          <w:p w14:paraId="35AC5995" w14:textId="77777777" w:rsidR="004D0CEB" w:rsidRPr="00BF5DCA" w:rsidRDefault="004D0CEB" w:rsidP="004D0CEB">
            <w:pPr>
              <w:jc w:val="both"/>
              <w:rPr>
                <w:rFonts w:ascii="Arial" w:hAnsi="Arial" w:cs="Arial"/>
                <w:sz w:val="22"/>
                <w:szCs w:val="22"/>
              </w:rPr>
            </w:pPr>
            <w:r w:rsidRPr="00BF5DCA">
              <w:rPr>
                <w:rFonts w:ascii="Arial" w:hAnsi="Arial" w:cs="Arial"/>
                <w:sz w:val="22"/>
                <w:szCs w:val="22"/>
              </w:rPr>
              <w:t>Replace entire surface, re-do markings to increase capacity</w:t>
            </w:r>
          </w:p>
        </w:tc>
      </w:tr>
    </w:tbl>
    <w:p w14:paraId="76F0A9CF" w14:textId="77777777" w:rsidR="005E23CE" w:rsidRDefault="00E72148" w:rsidP="00E72148">
      <w:pPr>
        <w:jc w:val="both"/>
        <w:rPr>
          <w:rFonts w:ascii="Arial" w:hAnsi="Arial" w:cs="Arial"/>
          <w:sz w:val="22"/>
          <w:szCs w:val="22"/>
        </w:rPr>
      </w:pPr>
      <w:r w:rsidRPr="00CA06CF">
        <w:rPr>
          <w:rFonts w:ascii="Arial" w:hAnsi="Arial" w:cs="Arial"/>
          <w:b/>
          <w:sz w:val="28"/>
          <w:szCs w:val="28"/>
        </w:rPr>
        <w:t>*</w:t>
      </w:r>
      <w:r w:rsidRPr="00BF5DCA">
        <w:rPr>
          <w:rFonts w:ascii="Arial" w:hAnsi="Arial" w:cs="Arial"/>
          <w:sz w:val="22"/>
          <w:szCs w:val="22"/>
        </w:rPr>
        <w:t xml:space="preserve">There is an acknowledged inconsistency between the treatment of internal costs and external costs. The price of an item of property or a professional service supplied externally would include overhead apportionments and profit elements. These elements would be capitalised. This is because they represent actual flows of resources out of the </w:t>
      </w:r>
      <w:r>
        <w:rPr>
          <w:rFonts w:ascii="Arial" w:hAnsi="Arial" w:cs="Arial"/>
          <w:sz w:val="22"/>
          <w:szCs w:val="22"/>
        </w:rPr>
        <w:t>LA that are directly</w:t>
      </w:r>
      <w:r w:rsidRPr="00BF5DCA">
        <w:rPr>
          <w:rFonts w:ascii="Arial" w:hAnsi="Arial" w:cs="Arial"/>
          <w:sz w:val="22"/>
          <w:szCs w:val="22"/>
        </w:rPr>
        <w:t xml:space="preserve"> attributable to the acquisition of the asset, whereas the same charges incurred internally fail that test. The logical outcome to the </w:t>
      </w:r>
      <w:r w:rsidRPr="00BF5DCA">
        <w:rPr>
          <w:rFonts w:ascii="Arial" w:hAnsi="Arial" w:cs="Arial"/>
          <w:sz w:val="22"/>
          <w:szCs w:val="22"/>
        </w:rPr>
        <w:lastRenderedPageBreak/>
        <w:t>inconsistency would be to require the disaggregation of external purchase prices to</w:t>
      </w:r>
      <w:r>
        <w:rPr>
          <w:rFonts w:ascii="Arial" w:hAnsi="Arial" w:cs="Arial"/>
          <w:sz w:val="22"/>
          <w:szCs w:val="22"/>
        </w:rPr>
        <w:t xml:space="preserve"> </w:t>
      </w:r>
      <w:r w:rsidRPr="00BF5DCA">
        <w:rPr>
          <w:rFonts w:ascii="Arial" w:hAnsi="Arial" w:cs="Arial"/>
          <w:sz w:val="22"/>
          <w:szCs w:val="22"/>
        </w:rPr>
        <w:t xml:space="preserve">exclude the element of the resource flow that does not bring lasting benefit, but IAS 16 stops short of this. </w:t>
      </w:r>
    </w:p>
    <w:p w14:paraId="09AF5C8B" w14:textId="77777777" w:rsidR="005E23CE" w:rsidRPr="005E23CE" w:rsidRDefault="005E23CE" w:rsidP="005E23CE">
      <w:pPr>
        <w:rPr>
          <w:lang w:eastAsia="en-US"/>
        </w:rPr>
      </w:pPr>
    </w:p>
    <w:p w14:paraId="277DFB2B" w14:textId="77777777" w:rsidR="00793A72" w:rsidRPr="005F6E0F" w:rsidRDefault="005F6E0F">
      <w:pPr>
        <w:pStyle w:val="Heading1"/>
        <w:rPr>
          <w:rFonts w:ascii="Arial" w:hAnsi="Arial"/>
          <w:sz w:val="22"/>
        </w:rPr>
      </w:pPr>
      <w:r>
        <w:rPr>
          <w:rFonts w:ascii="Arial" w:hAnsi="Arial"/>
          <w:sz w:val="22"/>
        </w:rPr>
        <w:t>ANNEX</w:t>
      </w:r>
      <w:r w:rsidR="00522E14" w:rsidRPr="005F6E0F">
        <w:rPr>
          <w:rFonts w:ascii="Arial" w:hAnsi="Arial"/>
          <w:sz w:val="22"/>
        </w:rPr>
        <w:t xml:space="preserve"> </w:t>
      </w:r>
      <w:r w:rsidR="00793A72" w:rsidRPr="005F6E0F">
        <w:rPr>
          <w:rFonts w:ascii="Arial" w:hAnsi="Arial"/>
          <w:sz w:val="22"/>
        </w:rPr>
        <w:t>C</w:t>
      </w:r>
      <w:r w:rsidR="00522E14" w:rsidRPr="005F6E0F">
        <w:rPr>
          <w:rFonts w:ascii="Arial" w:hAnsi="Arial"/>
          <w:sz w:val="22"/>
        </w:rPr>
        <w:t xml:space="preserve">: </w:t>
      </w:r>
      <w:r w:rsidR="00793A72" w:rsidRPr="005F6E0F">
        <w:rPr>
          <w:rFonts w:ascii="Arial" w:hAnsi="Arial"/>
          <w:sz w:val="22"/>
        </w:rPr>
        <w:t>APPROVED BANKS AND BUILDING SOCIETIES</w:t>
      </w:r>
      <w:r w:rsidR="00793A72" w:rsidRPr="005F6E0F">
        <w:rPr>
          <w:rFonts w:ascii="Arial" w:hAnsi="Arial"/>
          <w:sz w:val="22"/>
        </w:rPr>
        <w:tab/>
      </w:r>
    </w:p>
    <w:p w14:paraId="27195CB7" w14:textId="77777777" w:rsidR="009E5E55" w:rsidRPr="002528B9" w:rsidRDefault="009E5E55" w:rsidP="009E5E55">
      <w:pPr>
        <w:pStyle w:val="BodyText"/>
        <w:rPr>
          <w:rFonts w:ascii="Arial" w:hAnsi="Arial"/>
        </w:rPr>
      </w:pPr>
      <w:r w:rsidRPr="002528B9">
        <w:rPr>
          <w:rFonts w:ascii="Arial" w:hAnsi="Arial"/>
        </w:rPr>
        <w:t xml:space="preserve">With reference to Section 3.6 of the Scheme the following are the approved banks and building societies, in accordance with the </w:t>
      </w:r>
      <w:r w:rsidR="00C77D3C">
        <w:rPr>
          <w:rFonts w:ascii="Arial" w:hAnsi="Arial" w:cs="Arial"/>
        </w:rPr>
        <w:t>LA</w:t>
      </w:r>
      <w:r w:rsidRPr="00D0111D">
        <w:rPr>
          <w:rFonts w:ascii="Arial" w:hAnsi="Arial" w:cs="Arial"/>
        </w:rPr>
        <w:t>’s</w:t>
      </w:r>
      <w:r w:rsidRPr="002528B9">
        <w:rPr>
          <w:rFonts w:ascii="Arial" w:hAnsi="Arial"/>
        </w:rPr>
        <w:t xml:space="preserve"> Treasury Management </w:t>
      </w:r>
      <w:r w:rsidR="007E33FC" w:rsidRPr="002528B9">
        <w:rPr>
          <w:rFonts w:ascii="Arial" w:hAnsi="Arial"/>
        </w:rPr>
        <w:t xml:space="preserve">Strategy </w:t>
      </w:r>
      <w:r w:rsidRPr="002528B9">
        <w:rPr>
          <w:rFonts w:ascii="Arial" w:hAnsi="Arial"/>
        </w:rPr>
        <w:t xml:space="preserve">as </w:t>
      </w:r>
      <w:proofErr w:type="gramStart"/>
      <w:r w:rsidRPr="002528B9">
        <w:rPr>
          <w:rFonts w:ascii="Arial" w:hAnsi="Arial"/>
        </w:rPr>
        <w:t>at</w:t>
      </w:r>
      <w:proofErr w:type="gramEnd"/>
      <w:r w:rsidRPr="002528B9">
        <w:rPr>
          <w:rFonts w:ascii="Arial" w:hAnsi="Arial"/>
        </w:rPr>
        <w:t xml:space="preserve"> </w:t>
      </w:r>
      <w:r w:rsidR="007E33FC" w:rsidRPr="002528B9">
        <w:rPr>
          <w:rFonts w:ascii="Arial" w:hAnsi="Arial"/>
        </w:rPr>
        <w:t>March 2017</w:t>
      </w:r>
      <w:r w:rsidRPr="002528B9">
        <w:rPr>
          <w:rFonts w:ascii="Arial" w:hAnsi="Arial"/>
        </w:rPr>
        <w:t>, which is subject to periodic review and updating.</w:t>
      </w:r>
    </w:p>
    <w:p w14:paraId="1306A5E2" w14:textId="77777777" w:rsidR="009E5E55" w:rsidRPr="002528B9" w:rsidRDefault="009E5E55">
      <w:pPr>
        <w:rPr>
          <w:rFonts w:ascii="Arial" w:hAnsi="Arial"/>
          <w:b/>
        </w:rPr>
      </w:pPr>
    </w:p>
    <w:p w14:paraId="01169AEF" w14:textId="77777777" w:rsidR="00122E3E" w:rsidRPr="002528B9" w:rsidRDefault="00122E3E" w:rsidP="009E5E55">
      <w:pPr>
        <w:tabs>
          <w:tab w:val="num" w:pos="1080"/>
        </w:tabs>
        <w:ind w:left="720"/>
        <w:jc w:val="both"/>
        <w:rPr>
          <w:rFonts w:ascii="Arial" w:eastAsia="Times New Roman" w:hAnsi="Arial"/>
          <w:szCs w:val="20"/>
          <w:lang w:eastAsia="en-US"/>
        </w:rPr>
      </w:pPr>
      <w:r w:rsidRPr="002528B9">
        <w:rPr>
          <w:rFonts w:ascii="Arial" w:hAnsi="Arial"/>
        </w:rPr>
        <w:t xml:space="preserve">Banco Santander Central Hispano Group (includes Abbey National, Alliance &amp; Leicester and </w:t>
      </w:r>
      <w:proofErr w:type="spellStart"/>
      <w:r w:rsidRPr="002528B9">
        <w:rPr>
          <w:rFonts w:ascii="Arial" w:hAnsi="Arial"/>
        </w:rPr>
        <w:t>Girobank</w:t>
      </w:r>
      <w:proofErr w:type="spellEnd"/>
      <w:r w:rsidRPr="002528B9">
        <w:rPr>
          <w:rFonts w:ascii="Arial" w:hAnsi="Arial"/>
        </w:rPr>
        <w:t xml:space="preserve">) </w:t>
      </w:r>
    </w:p>
    <w:p w14:paraId="5B426F68" w14:textId="77777777" w:rsidR="009E5E55" w:rsidRPr="002528B9" w:rsidRDefault="009E5E55" w:rsidP="00122E3E">
      <w:pPr>
        <w:tabs>
          <w:tab w:val="num" w:pos="1080"/>
        </w:tabs>
        <w:ind w:left="720"/>
        <w:jc w:val="both"/>
        <w:rPr>
          <w:rFonts w:ascii="Arial" w:hAnsi="Arial"/>
        </w:rPr>
      </w:pPr>
    </w:p>
    <w:p w14:paraId="1EB8C58C" w14:textId="77777777" w:rsidR="00793A72" w:rsidRPr="002528B9" w:rsidRDefault="00793A72" w:rsidP="00122E3E">
      <w:pPr>
        <w:tabs>
          <w:tab w:val="num" w:pos="1080"/>
        </w:tabs>
        <w:ind w:left="720"/>
        <w:jc w:val="both"/>
        <w:rPr>
          <w:rFonts w:ascii="Arial" w:eastAsia="Times New Roman" w:hAnsi="Arial"/>
          <w:szCs w:val="20"/>
          <w:lang w:eastAsia="en-US"/>
        </w:rPr>
      </w:pPr>
      <w:r w:rsidRPr="002528B9">
        <w:rPr>
          <w:rFonts w:ascii="Arial" w:hAnsi="Arial"/>
        </w:rPr>
        <w:t>Barclays</w:t>
      </w:r>
      <w:r w:rsidR="00122E3E" w:rsidRPr="002528B9">
        <w:rPr>
          <w:rFonts w:ascii="Arial" w:hAnsi="Arial"/>
        </w:rPr>
        <w:t xml:space="preserve"> Bank plc</w:t>
      </w:r>
    </w:p>
    <w:p w14:paraId="317F45DB" w14:textId="77777777" w:rsidR="009E5E55" w:rsidRPr="002528B9" w:rsidRDefault="009E5E55" w:rsidP="00122E3E">
      <w:pPr>
        <w:tabs>
          <w:tab w:val="num" w:pos="1080"/>
        </w:tabs>
        <w:ind w:left="720"/>
        <w:jc w:val="both"/>
        <w:rPr>
          <w:rFonts w:ascii="Arial" w:hAnsi="Arial"/>
        </w:rPr>
      </w:pPr>
    </w:p>
    <w:p w14:paraId="7AA7ACA9" w14:textId="77777777" w:rsidR="00793A72" w:rsidRPr="002528B9" w:rsidRDefault="00793A72" w:rsidP="00122E3E">
      <w:pPr>
        <w:tabs>
          <w:tab w:val="num" w:pos="1080"/>
        </w:tabs>
        <w:ind w:left="720"/>
        <w:jc w:val="both"/>
        <w:rPr>
          <w:rFonts w:ascii="Arial" w:eastAsia="Times New Roman" w:hAnsi="Arial"/>
          <w:szCs w:val="20"/>
          <w:lang w:eastAsia="en-US"/>
        </w:rPr>
      </w:pPr>
      <w:r w:rsidRPr="002528B9">
        <w:rPr>
          <w:rFonts w:ascii="Arial" w:hAnsi="Arial"/>
        </w:rPr>
        <w:t>HSBC</w:t>
      </w:r>
      <w:r w:rsidR="00122E3E" w:rsidRPr="002528B9">
        <w:rPr>
          <w:rFonts w:ascii="Arial" w:hAnsi="Arial"/>
        </w:rPr>
        <w:t xml:space="preserve"> Bank plc</w:t>
      </w:r>
    </w:p>
    <w:p w14:paraId="0D97C1E3" w14:textId="77777777" w:rsidR="009E5E55" w:rsidRPr="002528B9" w:rsidRDefault="009E5E55" w:rsidP="00122E3E">
      <w:pPr>
        <w:tabs>
          <w:tab w:val="num" w:pos="1080"/>
        </w:tabs>
        <w:ind w:left="720"/>
        <w:jc w:val="both"/>
        <w:rPr>
          <w:rFonts w:ascii="Arial" w:hAnsi="Arial"/>
        </w:rPr>
      </w:pPr>
    </w:p>
    <w:p w14:paraId="11F5E9EC" w14:textId="77777777" w:rsidR="00793A72" w:rsidRPr="002528B9" w:rsidRDefault="00793A72" w:rsidP="00122E3E">
      <w:pPr>
        <w:tabs>
          <w:tab w:val="num" w:pos="1080"/>
        </w:tabs>
        <w:ind w:left="720"/>
        <w:jc w:val="both"/>
        <w:rPr>
          <w:rFonts w:ascii="Arial" w:eastAsia="Times New Roman" w:hAnsi="Arial"/>
          <w:szCs w:val="20"/>
          <w:lang w:eastAsia="en-US"/>
        </w:rPr>
      </w:pPr>
      <w:r w:rsidRPr="002528B9">
        <w:rPr>
          <w:rFonts w:ascii="Arial" w:hAnsi="Arial"/>
        </w:rPr>
        <w:t xml:space="preserve">Lloyds </w:t>
      </w:r>
      <w:r w:rsidR="00122E3E" w:rsidRPr="002528B9">
        <w:rPr>
          <w:rFonts w:ascii="Arial" w:hAnsi="Arial"/>
        </w:rPr>
        <w:t xml:space="preserve">Banking Group plc (includes Bank of Scotland, Lloyds </w:t>
      </w:r>
      <w:r w:rsidRPr="002528B9">
        <w:rPr>
          <w:rFonts w:ascii="Arial" w:hAnsi="Arial"/>
        </w:rPr>
        <w:t>TSB</w:t>
      </w:r>
      <w:r w:rsidR="00122E3E" w:rsidRPr="002528B9">
        <w:rPr>
          <w:rFonts w:ascii="Arial" w:hAnsi="Arial"/>
        </w:rPr>
        <w:t>, HBOS)</w:t>
      </w:r>
    </w:p>
    <w:p w14:paraId="221BCF03" w14:textId="77777777" w:rsidR="009E5E55" w:rsidRPr="002528B9" w:rsidRDefault="009E5E55" w:rsidP="00122E3E">
      <w:pPr>
        <w:tabs>
          <w:tab w:val="num" w:pos="1080"/>
        </w:tabs>
        <w:ind w:left="720"/>
        <w:jc w:val="both"/>
        <w:rPr>
          <w:rFonts w:ascii="Arial" w:hAnsi="Arial"/>
        </w:rPr>
      </w:pPr>
    </w:p>
    <w:p w14:paraId="1FE17C7C" w14:textId="77777777" w:rsidR="009E5E55" w:rsidRPr="002528B9" w:rsidRDefault="009E5E55" w:rsidP="00122E3E">
      <w:pPr>
        <w:tabs>
          <w:tab w:val="num" w:pos="1080"/>
        </w:tabs>
        <w:ind w:left="720"/>
        <w:jc w:val="both"/>
        <w:rPr>
          <w:rFonts w:ascii="Arial" w:eastAsia="Times New Roman" w:hAnsi="Arial"/>
          <w:szCs w:val="20"/>
          <w:lang w:eastAsia="en-US"/>
        </w:rPr>
      </w:pPr>
      <w:r w:rsidRPr="002528B9">
        <w:rPr>
          <w:rFonts w:ascii="Arial" w:hAnsi="Arial"/>
        </w:rPr>
        <w:t>Nationwide Building Society</w:t>
      </w:r>
    </w:p>
    <w:p w14:paraId="28716515" w14:textId="77777777" w:rsidR="009E5E55" w:rsidRPr="002528B9" w:rsidRDefault="009E5E55" w:rsidP="00122E3E">
      <w:pPr>
        <w:tabs>
          <w:tab w:val="num" w:pos="1080"/>
        </w:tabs>
        <w:ind w:left="720"/>
        <w:jc w:val="both"/>
        <w:rPr>
          <w:rFonts w:ascii="Arial" w:hAnsi="Arial"/>
        </w:rPr>
      </w:pPr>
    </w:p>
    <w:p w14:paraId="213FADC6" w14:textId="77777777" w:rsidR="00122E3E" w:rsidRPr="002528B9" w:rsidRDefault="00793A72" w:rsidP="00122E3E">
      <w:pPr>
        <w:tabs>
          <w:tab w:val="num" w:pos="1080"/>
        </w:tabs>
        <w:ind w:left="720"/>
        <w:jc w:val="both"/>
        <w:rPr>
          <w:rFonts w:ascii="Arial" w:eastAsia="Times New Roman" w:hAnsi="Arial"/>
          <w:szCs w:val="20"/>
          <w:lang w:eastAsia="en-US"/>
        </w:rPr>
      </w:pPr>
      <w:r w:rsidRPr="002528B9">
        <w:rPr>
          <w:rFonts w:ascii="Arial" w:hAnsi="Arial"/>
        </w:rPr>
        <w:t>Royal Bank of Scotland</w:t>
      </w:r>
      <w:r w:rsidR="00122E3E" w:rsidRPr="002528B9">
        <w:rPr>
          <w:rFonts w:ascii="Arial" w:hAnsi="Arial"/>
        </w:rPr>
        <w:t xml:space="preserve"> Group including National Westminster Bank</w:t>
      </w:r>
    </w:p>
    <w:p w14:paraId="22FA41EC" w14:textId="77777777" w:rsidR="00793A72" w:rsidRPr="002528B9" w:rsidRDefault="00793A72" w:rsidP="00122E3E">
      <w:pPr>
        <w:tabs>
          <w:tab w:val="num" w:pos="1080"/>
        </w:tabs>
        <w:ind w:left="720"/>
        <w:jc w:val="both"/>
        <w:rPr>
          <w:rFonts w:ascii="Arial" w:hAnsi="Arial"/>
        </w:rPr>
      </w:pPr>
    </w:p>
    <w:p w14:paraId="75BFCF07" w14:textId="77777777" w:rsidR="00793A72" w:rsidRPr="002528B9" w:rsidRDefault="00793A72" w:rsidP="002528B9">
      <w:pPr>
        <w:pStyle w:val="Heading3"/>
      </w:pPr>
    </w:p>
    <w:p w14:paraId="5A7626A5" w14:textId="77777777" w:rsidR="00793A72" w:rsidRPr="002528B9" w:rsidRDefault="00793A72" w:rsidP="002528B9"/>
    <w:p w14:paraId="01B55F63" w14:textId="77777777" w:rsidR="00793A72" w:rsidRPr="002528B9" w:rsidRDefault="00793A72" w:rsidP="002528B9"/>
    <w:p w14:paraId="26190B78" w14:textId="77777777" w:rsidR="00793A72" w:rsidRPr="002528B9" w:rsidRDefault="00793A72" w:rsidP="002528B9"/>
    <w:p w14:paraId="29D9BE68" w14:textId="77777777" w:rsidR="00956F53" w:rsidRDefault="00956F53">
      <w:pPr>
        <w:rPr>
          <w:lang w:eastAsia="en-US"/>
        </w:rPr>
      </w:pPr>
    </w:p>
    <w:p w14:paraId="216A7506" w14:textId="77777777" w:rsidR="007F7E0F" w:rsidRPr="007F7E0F" w:rsidRDefault="007F7E0F">
      <w:pPr>
        <w:rPr>
          <w:lang w:eastAsia="en-US"/>
        </w:rPr>
      </w:pPr>
    </w:p>
    <w:p w14:paraId="0C182779" w14:textId="77777777" w:rsidR="004D0CEB" w:rsidRDefault="004D0CEB" w:rsidP="004D0CEB">
      <w:pPr>
        <w:pStyle w:val="Heading1"/>
        <w:rPr>
          <w:rFonts w:ascii="Arial" w:hAnsi="Arial"/>
          <w:sz w:val="22"/>
        </w:rPr>
      </w:pPr>
    </w:p>
    <w:p w14:paraId="15AEFA97" w14:textId="77777777" w:rsidR="004D0CEB" w:rsidRPr="008B070A" w:rsidRDefault="004D0CEB" w:rsidP="008B070A">
      <w:pPr>
        <w:pStyle w:val="Heading1"/>
        <w:rPr>
          <w:rFonts w:ascii="Arial" w:hAnsi="Arial"/>
          <w:b w:val="0"/>
          <w:sz w:val="22"/>
        </w:rPr>
      </w:pPr>
      <w:r>
        <w:rPr>
          <w:rFonts w:ascii="Arial" w:hAnsi="Arial"/>
          <w:sz w:val="22"/>
        </w:rPr>
        <w:t>ANNEX D</w:t>
      </w:r>
      <w:r>
        <w:rPr>
          <w:rFonts w:ascii="Arial" w:hAnsi="Arial" w:cs="Arial"/>
          <w:sz w:val="22"/>
          <w:szCs w:val="22"/>
        </w:rPr>
        <w:t xml:space="preserve">: </w:t>
      </w:r>
      <w:r w:rsidRPr="002528B9">
        <w:rPr>
          <w:rFonts w:ascii="Arial" w:hAnsi="Arial"/>
          <w:sz w:val="22"/>
        </w:rPr>
        <w:t xml:space="preserve">RESPONSIBILITY FOR REDUNDANCY AND EARLY RETIREMENT COSTS </w:t>
      </w:r>
      <w:r>
        <w:rPr>
          <w:rFonts w:ascii="Arial" w:hAnsi="Arial" w:cs="Arial"/>
          <w:sz w:val="22"/>
          <w:szCs w:val="22"/>
        </w:rPr>
        <w:t xml:space="preserve">        </w:t>
      </w:r>
    </w:p>
    <w:p w14:paraId="74D03E15" w14:textId="77777777" w:rsidR="004D0CEB" w:rsidRDefault="004D0CEB" w:rsidP="008B070A">
      <w:pPr>
        <w:pStyle w:val="DfESOutNumbered"/>
        <w:numPr>
          <w:ilvl w:val="0"/>
          <w:numId w:val="6"/>
        </w:numPr>
        <w:tabs>
          <w:tab w:val="clear" w:pos="720"/>
          <w:tab w:val="left" w:pos="567"/>
        </w:tabs>
        <w:spacing w:after="0"/>
        <w:ind w:left="284" w:hanging="284"/>
        <w:jc w:val="both"/>
        <w:rPr>
          <w:b/>
        </w:rPr>
      </w:pPr>
      <w:r w:rsidRPr="004F576F">
        <w:rPr>
          <w:b/>
        </w:rPr>
        <w:t>Introduction</w:t>
      </w:r>
    </w:p>
    <w:p w14:paraId="73EA938D" w14:textId="77777777" w:rsidR="005F4A66" w:rsidRPr="004F576F" w:rsidRDefault="005F4A66" w:rsidP="005F4A66">
      <w:pPr>
        <w:pStyle w:val="DfESOutNumbered"/>
        <w:tabs>
          <w:tab w:val="clear" w:pos="720"/>
          <w:tab w:val="left" w:pos="567"/>
        </w:tabs>
        <w:spacing w:after="0"/>
        <w:ind w:left="284"/>
        <w:jc w:val="both"/>
        <w:rPr>
          <w:b/>
        </w:rPr>
      </w:pPr>
    </w:p>
    <w:p w14:paraId="092B8608" w14:textId="77777777" w:rsidR="004D0CEB" w:rsidRPr="001B2BA4" w:rsidRDefault="00CB61F6" w:rsidP="008B070A">
      <w:pPr>
        <w:pStyle w:val="ListParagraph"/>
        <w:numPr>
          <w:ilvl w:val="1"/>
          <w:numId w:val="17"/>
        </w:numPr>
        <w:rPr>
          <w:rFonts w:ascii="Arial" w:hAnsi="Arial" w:cs="Arial"/>
          <w:sz w:val="22"/>
          <w:szCs w:val="22"/>
        </w:rPr>
      </w:pPr>
      <w:r w:rsidRPr="001B2BA4">
        <w:rPr>
          <w:rFonts w:ascii="Arial" w:hAnsi="Arial" w:cs="Arial"/>
          <w:sz w:val="22"/>
          <w:szCs w:val="22"/>
        </w:rPr>
        <w:t>This Annex summarises the position relating to the charging of voluntary early retirement and redundancy costs. It sets out what is specified in legislation and provides some examples of when it might be appropriate to charge an individual school’s budget, the central Schools Budget or the local authority’s non-</w:t>
      </w:r>
      <w:proofErr w:type="gramStart"/>
      <w:r w:rsidRPr="001B2BA4">
        <w:rPr>
          <w:rFonts w:ascii="Arial" w:hAnsi="Arial" w:cs="Arial"/>
          <w:sz w:val="22"/>
          <w:szCs w:val="22"/>
        </w:rPr>
        <w:t>schools</w:t>
      </w:r>
      <w:proofErr w:type="gramEnd"/>
      <w:r w:rsidRPr="001B2BA4">
        <w:rPr>
          <w:rFonts w:ascii="Arial" w:hAnsi="Arial" w:cs="Arial"/>
          <w:sz w:val="22"/>
          <w:szCs w:val="22"/>
        </w:rPr>
        <w:t xml:space="preserve"> budget. The Annex is based closely on Annex B of the DfE Statutory Guidance on Schemes for Financing Schools, as updated in February 2019</w:t>
      </w:r>
      <w:r w:rsidRPr="00123867">
        <w:rPr>
          <w:rFonts w:ascii="Arial" w:hAnsi="Arial" w:cs="Arial"/>
          <w:b/>
          <w:sz w:val="22"/>
          <w:szCs w:val="22"/>
        </w:rPr>
        <w:t xml:space="preserve">. It is attached to the Barnet Scheme for information and is not part of the Scheme as such, nor is it a statement of Barnet Council policy. </w:t>
      </w:r>
      <w:r w:rsidRPr="001B2BA4">
        <w:rPr>
          <w:rFonts w:ascii="Arial" w:hAnsi="Arial" w:cs="Arial"/>
          <w:sz w:val="22"/>
          <w:szCs w:val="22"/>
        </w:rPr>
        <w:t xml:space="preserve">The fact that circumstances are listed in the Annex in which it might be appropriate for a local authority to meet premature retirement costs centrally does not mean that </w:t>
      </w:r>
      <w:r w:rsidR="009D6F77" w:rsidRPr="001B2BA4">
        <w:rPr>
          <w:rFonts w:ascii="Arial" w:hAnsi="Arial" w:cs="Arial"/>
          <w:sz w:val="22"/>
          <w:szCs w:val="22"/>
        </w:rPr>
        <w:t>Barnet</w:t>
      </w:r>
      <w:r w:rsidR="00C45624" w:rsidRPr="001B2BA4">
        <w:rPr>
          <w:rFonts w:ascii="Arial" w:hAnsi="Arial" w:cs="Arial"/>
          <w:sz w:val="22"/>
          <w:szCs w:val="22"/>
        </w:rPr>
        <w:t xml:space="preserve"> Council</w:t>
      </w:r>
      <w:r w:rsidRPr="001B2BA4">
        <w:rPr>
          <w:rFonts w:ascii="Arial" w:hAnsi="Arial" w:cs="Arial"/>
          <w:sz w:val="22"/>
          <w:szCs w:val="22"/>
        </w:rPr>
        <w:t xml:space="preserve"> will always, or ever, meet such costs in those circumstances.</w:t>
      </w:r>
    </w:p>
    <w:p w14:paraId="65C1937B" w14:textId="77777777" w:rsidR="004D0CEB" w:rsidRDefault="004D0CEB" w:rsidP="008B070A">
      <w:pPr>
        <w:pStyle w:val="DfESOutNumbered"/>
        <w:numPr>
          <w:ilvl w:val="0"/>
          <w:numId w:val="6"/>
        </w:numPr>
        <w:tabs>
          <w:tab w:val="clear" w:pos="720"/>
          <w:tab w:val="left" w:pos="426"/>
        </w:tabs>
        <w:spacing w:after="0"/>
        <w:ind w:left="284" w:hanging="284"/>
        <w:jc w:val="both"/>
        <w:rPr>
          <w:b/>
        </w:rPr>
      </w:pPr>
      <w:r w:rsidRPr="004F576F">
        <w:rPr>
          <w:b/>
        </w:rPr>
        <w:t>Background</w:t>
      </w:r>
    </w:p>
    <w:p w14:paraId="4E43C6D3" w14:textId="77777777" w:rsidR="005F4A66" w:rsidRPr="005F4A66" w:rsidRDefault="005F4A66" w:rsidP="005F4A66">
      <w:pPr>
        <w:pStyle w:val="DfESOutNumbered"/>
        <w:tabs>
          <w:tab w:val="clear" w:pos="720"/>
          <w:tab w:val="left" w:pos="426"/>
        </w:tabs>
        <w:spacing w:after="0"/>
        <w:ind w:left="284"/>
        <w:jc w:val="both"/>
        <w:rPr>
          <w:b/>
        </w:rPr>
      </w:pPr>
    </w:p>
    <w:p w14:paraId="192F7122" w14:textId="77777777" w:rsidR="004D0CEB" w:rsidRPr="00123867" w:rsidRDefault="004D0CEB" w:rsidP="008B070A">
      <w:pPr>
        <w:pStyle w:val="ListParagraph"/>
        <w:numPr>
          <w:ilvl w:val="1"/>
          <w:numId w:val="17"/>
        </w:numPr>
        <w:rPr>
          <w:rFonts w:ascii="Arial" w:hAnsi="Arial" w:cs="Arial"/>
          <w:sz w:val="22"/>
          <w:szCs w:val="22"/>
        </w:rPr>
      </w:pPr>
      <w:r w:rsidRPr="00123867">
        <w:rPr>
          <w:rFonts w:ascii="Arial" w:hAnsi="Arial" w:cs="Arial"/>
          <w:sz w:val="22"/>
          <w:szCs w:val="22"/>
        </w:rPr>
        <w:t xml:space="preserve">Section 37 of the 2002 Education Act says: </w:t>
      </w:r>
    </w:p>
    <w:p w14:paraId="4C13EF15" w14:textId="77777777" w:rsidR="004D0CEB" w:rsidRPr="00123867" w:rsidRDefault="00DB5BF8" w:rsidP="008B070A">
      <w:pPr>
        <w:pStyle w:val="ListParagraph"/>
        <w:numPr>
          <w:ilvl w:val="0"/>
          <w:numId w:val="18"/>
        </w:numPr>
        <w:ind w:left="851"/>
        <w:jc w:val="both"/>
        <w:rPr>
          <w:rFonts w:ascii="Arial" w:hAnsi="Arial"/>
          <w:sz w:val="22"/>
        </w:rPr>
      </w:pPr>
      <w:r w:rsidRPr="00123867">
        <w:rPr>
          <w:rFonts w:ascii="Arial" w:hAnsi="Arial"/>
          <w:color w:val="000000"/>
          <w:sz w:val="22"/>
        </w:rPr>
        <w:t>S</w:t>
      </w:r>
      <w:r w:rsidR="00696D70" w:rsidRPr="00123867">
        <w:rPr>
          <w:rFonts w:ascii="Arial" w:hAnsi="Arial"/>
          <w:color w:val="000000"/>
          <w:sz w:val="22"/>
        </w:rPr>
        <w:t xml:space="preserve">ub-section </w:t>
      </w:r>
      <w:r w:rsidR="004D0CEB" w:rsidRPr="00123867">
        <w:rPr>
          <w:rFonts w:ascii="Arial" w:hAnsi="Arial"/>
          <w:color w:val="000000"/>
          <w:sz w:val="22"/>
        </w:rPr>
        <w:t>(4)</w:t>
      </w:r>
      <w:r w:rsidR="00696D70" w:rsidRPr="00123867">
        <w:rPr>
          <w:rFonts w:ascii="Arial" w:hAnsi="Arial"/>
          <w:color w:val="000000"/>
          <w:sz w:val="22"/>
        </w:rPr>
        <w:t>:</w:t>
      </w:r>
      <w:r w:rsidR="004D0CEB" w:rsidRPr="00123867">
        <w:rPr>
          <w:rFonts w:ascii="Arial" w:hAnsi="Arial"/>
          <w:color w:val="000000"/>
          <w:sz w:val="22"/>
        </w:rPr>
        <w:t xml:space="preserve"> costs incurred by the </w:t>
      </w:r>
      <w:r w:rsidR="004D0CEB" w:rsidRPr="00123867">
        <w:rPr>
          <w:rFonts w:ascii="Arial" w:hAnsi="Arial" w:cs="Arial"/>
          <w:color w:val="000000"/>
          <w:sz w:val="22"/>
          <w:szCs w:val="22"/>
        </w:rPr>
        <w:t>LA</w:t>
      </w:r>
      <w:r w:rsidR="004D0CEB" w:rsidRPr="00123867">
        <w:rPr>
          <w:rFonts w:ascii="Arial" w:hAnsi="Arial"/>
          <w:color w:val="000000"/>
          <w:sz w:val="22"/>
        </w:rPr>
        <w:t xml:space="preserve"> in respect of any premature retirement of a member of the staff of a maintained school shall be met from the school's budget share for one or more financial years except in so far as the </w:t>
      </w:r>
      <w:r w:rsidR="004D0CEB" w:rsidRPr="00123867">
        <w:rPr>
          <w:rFonts w:ascii="Arial" w:hAnsi="Arial" w:cs="Arial"/>
          <w:color w:val="000000"/>
          <w:sz w:val="22"/>
          <w:szCs w:val="22"/>
        </w:rPr>
        <w:t>LA agree</w:t>
      </w:r>
      <w:r w:rsidR="004D0CEB" w:rsidRPr="00123867">
        <w:rPr>
          <w:rFonts w:ascii="Arial" w:hAnsi="Arial"/>
          <w:color w:val="000000"/>
          <w:sz w:val="22"/>
        </w:rPr>
        <w:t xml:space="preserve"> with the </w:t>
      </w:r>
      <w:r w:rsidR="004D0CEB" w:rsidRPr="00123867">
        <w:rPr>
          <w:rFonts w:ascii="Arial" w:hAnsi="Arial" w:cs="Arial"/>
          <w:color w:val="000000"/>
          <w:sz w:val="22"/>
          <w:szCs w:val="22"/>
        </w:rPr>
        <w:t>GB</w:t>
      </w:r>
      <w:r w:rsidR="004D0CEB" w:rsidRPr="00123867">
        <w:rPr>
          <w:rFonts w:ascii="Arial" w:hAnsi="Arial"/>
          <w:color w:val="000000"/>
          <w:sz w:val="22"/>
        </w:rPr>
        <w:t xml:space="preserve"> in writing (whether before or after the retirement occurs) that they shall not be so met </w:t>
      </w:r>
    </w:p>
    <w:p w14:paraId="33C7C847" w14:textId="77777777" w:rsidR="004D0CEB" w:rsidRPr="00123867" w:rsidRDefault="00DB5BF8" w:rsidP="008B070A">
      <w:pPr>
        <w:pStyle w:val="ListParagraph"/>
        <w:numPr>
          <w:ilvl w:val="0"/>
          <w:numId w:val="18"/>
        </w:numPr>
        <w:ind w:left="851"/>
        <w:jc w:val="both"/>
        <w:rPr>
          <w:rFonts w:ascii="Arial" w:hAnsi="Arial"/>
          <w:sz w:val="22"/>
        </w:rPr>
      </w:pPr>
      <w:r w:rsidRPr="00123867">
        <w:rPr>
          <w:rFonts w:ascii="Arial" w:hAnsi="Arial"/>
          <w:color w:val="000000"/>
          <w:sz w:val="22"/>
        </w:rPr>
        <w:t>S</w:t>
      </w:r>
      <w:r w:rsidR="00696D70" w:rsidRPr="00123867">
        <w:rPr>
          <w:rFonts w:ascii="Arial" w:hAnsi="Arial"/>
          <w:color w:val="000000"/>
          <w:sz w:val="22"/>
        </w:rPr>
        <w:t xml:space="preserve">ub-section </w:t>
      </w:r>
      <w:r w:rsidR="004D0CEB" w:rsidRPr="00123867">
        <w:rPr>
          <w:rFonts w:ascii="Arial" w:hAnsi="Arial"/>
          <w:color w:val="000000"/>
          <w:sz w:val="22"/>
        </w:rPr>
        <w:t>(5)</w:t>
      </w:r>
      <w:r w:rsidR="00696D70" w:rsidRPr="00123867">
        <w:rPr>
          <w:rFonts w:ascii="Arial" w:hAnsi="Arial"/>
          <w:color w:val="000000"/>
          <w:sz w:val="22"/>
        </w:rPr>
        <w:t>:</w:t>
      </w:r>
      <w:r w:rsidR="004D0CEB" w:rsidRPr="00123867">
        <w:rPr>
          <w:rFonts w:ascii="Arial" w:hAnsi="Arial"/>
          <w:color w:val="000000"/>
          <w:sz w:val="22"/>
        </w:rPr>
        <w:t xml:space="preserve"> costs incurred by the </w:t>
      </w:r>
      <w:r w:rsidR="004D0CEB" w:rsidRPr="00123867">
        <w:rPr>
          <w:rFonts w:ascii="Arial" w:hAnsi="Arial" w:cs="Arial"/>
          <w:color w:val="000000"/>
          <w:sz w:val="22"/>
          <w:szCs w:val="22"/>
        </w:rPr>
        <w:t>LA</w:t>
      </w:r>
      <w:r w:rsidR="004D0CEB" w:rsidRPr="00123867">
        <w:rPr>
          <w:rFonts w:ascii="Arial" w:hAnsi="Arial"/>
          <w:color w:val="000000"/>
          <w:sz w:val="22"/>
        </w:rPr>
        <w:t xml:space="preserve"> in respect of the dismissal, or for securing the resignation, of any member of the staff of a maintained school shall not be met from the school's budget share for any financial year except in so far as the </w:t>
      </w:r>
      <w:r w:rsidR="004D0CEB" w:rsidRPr="00123867">
        <w:rPr>
          <w:rFonts w:ascii="Arial" w:hAnsi="Arial" w:cs="Arial"/>
          <w:color w:val="000000"/>
          <w:sz w:val="22"/>
          <w:szCs w:val="22"/>
        </w:rPr>
        <w:t>LA have</w:t>
      </w:r>
      <w:r w:rsidR="004D0CEB" w:rsidRPr="00123867">
        <w:rPr>
          <w:rFonts w:ascii="Arial" w:hAnsi="Arial"/>
          <w:color w:val="000000"/>
          <w:sz w:val="22"/>
        </w:rPr>
        <w:t xml:space="preserve"> good reason for deducting those costs, or any part of those costs, from that share. </w:t>
      </w:r>
    </w:p>
    <w:p w14:paraId="125B28DB" w14:textId="77777777" w:rsidR="00AA545C" w:rsidRPr="00123867" w:rsidRDefault="00DB5BF8" w:rsidP="008B070A">
      <w:pPr>
        <w:pStyle w:val="ListParagraph"/>
        <w:numPr>
          <w:ilvl w:val="0"/>
          <w:numId w:val="18"/>
        </w:numPr>
        <w:ind w:left="851"/>
        <w:jc w:val="both"/>
        <w:rPr>
          <w:rFonts w:ascii="Arial" w:hAnsi="Arial"/>
          <w:sz w:val="22"/>
        </w:rPr>
      </w:pPr>
      <w:r w:rsidRPr="00123867">
        <w:rPr>
          <w:rFonts w:ascii="Arial" w:hAnsi="Arial"/>
          <w:color w:val="000000"/>
          <w:sz w:val="22"/>
        </w:rPr>
        <w:t>S</w:t>
      </w:r>
      <w:r w:rsidR="00696D70" w:rsidRPr="00123867">
        <w:rPr>
          <w:rFonts w:ascii="Arial" w:hAnsi="Arial"/>
          <w:color w:val="000000"/>
          <w:sz w:val="22"/>
        </w:rPr>
        <w:t xml:space="preserve">ub-section </w:t>
      </w:r>
      <w:r w:rsidR="004D0CEB" w:rsidRPr="00123867">
        <w:rPr>
          <w:rFonts w:ascii="Arial" w:hAnsi="Arial"/>
          <w:color w:val="000000"/>
          <w:sz w:val="22"/>
        </w:rPr>
        <w:t>(6)</w:t>
      </w:r>
      <w:r w:rsidR="00696D70" w:rsidRPr="00123867">
        <w:rPr>
          <w:rFonts w:ascii="Arial" w:hAnsi="Arial"/>
          <w:color w:val="000000"/>
          <w:sz w:val="22"/>
        </w:rPr>
        <w:t>:</w:t>
      </w:r>
      <w:r w:rsidR="004D0CEB" w:rsidRPr="00123867">
        <w:rPr>
          <w:rFonts w:ascii="Arial" w:hAnsi="Arial"/>
          <w:color w:val="000000"/>
          <w:sz w:val="22"/>
        </w:rPr>
        <w:t xml:space="preserve"> The fact that the </w:t>
      </w:r>
      <w:r w:rsidR="004D0CEB" w:rsidRPr="00123867">
        <w:rPr>
          <w:rFonts w:ascii="Arial" w:hAnsi="Arial" w:cs="Arial"/>
          <w:color w:val="000000"/>
          <w:sz w:val="22"/>
          <w:szCs w:val="22"/>
        </w:rPr>
        <w:t>LA have</w:t>
      </w:r>
      <w:r w:rsidR="004D0CEB" w:rsidRPr="00123867">
        <w:rPr>
          <w:rFonts w:ascii="Arial" w:hAnsi="Arial"/>
          <w:color w:val="000000"/>
          <w:sz w:val="22"/>
        </w:rPr>
        <w:t xml:space="preserve"> a policy precluding dismissal of their employees due to redundancy is not to be regarded as a good reason for the purposes of subsection (5); and in this subsection the reference to dismissal because of redundancy shall be read in accordance with section 139 of the Employment Rights Act 1996 (c. 18). </w:t>
      </w:r>
    </w:p>
    <w:p w14:paraId="4E3B23F6" w14:textId="77777777" w:rsidR="004D0CEB" w:rsidRPr="00123867" w:rsidRDefault="00AF687E" w:rsidP="008B070A">
      <w:pPr>
        <w:pStyle w:val="ListParagraph"/>
        <w:numPr>
          <w:ilvl w:val="1"/>
          <w:numId w:val="17"/>
        </w:numPr>
        <w:rPr>
          <w:rFonts w:ascii="Arial" w:hAnsi="Arial" w:cs="Arial"/>
          <w:sz w:val="22"/>
          <w:szCs w:val="22"/>
        </w:rPr>
      </w:pPr>
      <w:r w:rsidRPr="00123867">
        <w:rPr>
          <w:rFonts w:ascii="Arial" w:hAnsi="Arial" w:cs="Arial"/>
          <w:sz w:val="22"/>
          <w:szCs w:val="22"/>
        </w:rPr>
        <w:t xml:space="preserve">The default position, therefore, is that premature retirement costs must be charged to the school’s delegated budget, while redundancy costs must be charged to the local authority’s budget. In the former case, the local authority </w:t>
      </w:r>
      <w:proofErr w:type="gramStart"/>
      <w:r w:rsidRPr="00123867">
        <w:rPr>
          <w:rFonts w:ascii="Arial" w:hAnsi="Arial" w:cs="Arial"/>
          <w:sz w:val="22"/>
          <w:szCs w:val="22"/>
        </w:rPr>
        <w:t>has to</w:t>
      </w:r>
      <w:proofErr w:type="gramEnd"/>
      <w:r w:rsidRPr="00123867">
        <w:rPr>
          <w:rFonts w:ascii="Arial" w:hAnsi="Arial" w:cs="Arial"/>
          <w:sz w:val="22"/>
          <w:szCs w:val="22"/>
        </w:rPr>
        <w:t xml:space="preserve"> agree otherwise for costs to be centrally funded, while in the latter case, there </w:t>
      </w:r>
      <w:proofErr w:type="gramStart"/>
      <w:r w:rsidRPr="00123867">
        <w:rPr>
          <w:rFonts w:ascii="Arial" w:hAnsi="Arial" w:cs="Arial"/>
          <w:sz w:val="22"/>
          <w:szCs w:val="22"/>
        </w:rPr>
        <w:t>has to</w:t>
      </w:r>
      <w:proofErr w:type="gramEnd"/>
      <w:r w:rsidRPr="00123867">
        <w:rPr>
          <w:rFonts w:ascii="Arial" w:hAnsi="Arial" w:cs="Arial"/>
          <w:sz w:val="22"/>
          <w:szCs w:val="22"/>
        </w:rPr>
        <w:t xml:space="preserve"> be a good reason for it not to be centrally funded, and that cannot include having a no redundancy policy. Ultimately, it would be for the courts to decide what was a good reason, but the examples set out below indicate the situations in which exceptions to the default position might be taken.</w:t>
      </w:r>
    </w:p>
    <w:p w14:paraId="4DDF7C5E" w14:textId="77777777" w:rsidR="00247F2E" w:rsidRDefault="00C45624" w:rsidP="008B070A">
      <w:pPr>
        <w:pStyle w:val="ListParagraph"/>
        <w:numPr>
          <w:ilvl w:val="1"/>
          <w:numId w:val="17"/>
        </w:numPr>
        <w:rPr>
          <w:rFonts w:ascii="Arial" w:hAnsi="Arial" w:cs="Arial"/>
          <w:sz w:val="22"/>
          <w:szCs w:val="22"/>
        </w:rPr>
      </w:pPr>
      <w:r w:rsidRPr="00123867">
        <w:rPr>
          <w:rFonts w:ascii="Arial" w:hAnsi="Arial" w:cs="Arial"/>
          <w:sz w:val="22"/>
          <w:szCs w:val="22"/>
        </w:rPr>
        <w:t xml:space="preserve">Where the </w:t>
      </w:r>
      <w:r w:rsidR="004A5B1D" w:rsidRPr="00123867">
        <w:rPr>
          <w:rFonts w:ascii="Arial" w:hAnsi="Arial" w:cs="Arial"/>
          <w:sz w:val="22"/>
          <w:szCs w:val="22"/>
        </w:rPr>
        <w:t>LA</w:t>
      </w:r>
      <w:r w:rsidRPr="00123867">
        <w:rPr>
          <w:rFonts w:ascii="Arial" w:hAnsi="Arial" w:cs="Arial"/>
          <w:sz w:val="22"/>
          <w:szCs w:val="22"/>
        </w:rPr>
        <w:t>’s decisions</w:t>
      </w:r>
      <w:r w:rsidR="00247F2E" w:rsidRPr="00123867">
        <w:rPr>
          <w:rFonts w:ascii="Arial" w:hAnsi="Arial" w:cs="Arial"/>
          <w:sz w:val="22"/>
          <w:szCs w:val="22"/>
        </w:rPr>
        <w:t xml:space="preserve"> have led to the redundancy – i.e. through closing a school</w:t>
      </w:r>
      <w:r w:rsidRPr="00123867">
        <w:rPr>
          <w:rFonts w:ascii="Arial" w:hAnsi="Arial" w:cs="Arial"/>
          <w:sz w:val="22"/>
          <w:szCs w:val="22"/>
        </w:rPr>
        <w:t xml:space="preserve">; </w:t>
      </w:r>
      <w:r w:rsidR="00247F2E" w:rsidRPr="00123867">
        <w:rPr>
          <w:rFonts w:ascii="Arial" w:hAnsi="Arial" w:cs="Arial"/>
          <w:sz w:val="22"/>
          <w:szCs w:val="22"/>
        </w:rPr>
        <w:t>redundancy cost</w:t>
      </w:r>
      <w:r w:rsidRPr="00123867">
        <w:rPr>
          <w:rFonts w:ascii="Arial" w:hAnsi="Arial" w:cs="Arial"/>
          <w:sz w:val="22"/>
          <w:szCs w:val="22"/>
        </w:rPr>
        <w:t>s</w:t>
      </w:r>
      <w:r w:rsidR="00247F2E" w:rsidRPr="00123867">
        <w:rPr>
          <w:rFonts w:ascii="Arial" w:hAnsi="Arial" w:cs="Arial"/>
          <w:sz w:val="22"/>
          <w:szCs w:val="22"/>
        </w:rPr>
        <w:t xml:space="preserve"> will be centrally funded.  </w:t>
      </w:r>
      <w:r w:rsidR="004A5B1D" w:rsidRPr="00123867">
        <w:rPr>
          <w:rFonts w:ascii="Arial" w:hAnsi="Arial" w:cs="Arial"/>
          <w:sz w:val="22"/>
          <w:szCs w:val="22"/>
        </w:rPr>
        <w:t>A detailed business case in the format prescribed by the LA will need to be submitted with each request for funding.</w:t>
      </w:r>
    </w:p>
    <w:p w14:paraId="11B3007C" w14:textId="77777777" w:rsidR="00123867" w:rsidRPr="00123867" w:rsidRDefault="00123867" w:rsidP="00123867">
      <w:pPr>
        <w:rPr>
          <w:rFonts w:ascii="Arial" w:hAnsi="Arial" w:cs="Arial"/>
          <w:sz w:val="22"/>
          <w:szCs w:val="22"/>
        </w:rPr>
      </w:pPr>
    </w:p>
    <w:p w14:paraId="1B2662D3" w14:textId="77777777" w:rsidR="004D0CEB" w:rsidRDefault="004D0CEB" w:rsidP="008B070A">
      <w:pPr>
        <w:pStyle w:val="DfESOutNumbered"/>
        <w:tabs>
          <w:tab w:val="clear" w:pos="720"/>
          <w:tab w:val="left" w:pos="284"/>
        </w:tabs>
        <w:spacing w:after="0"/>
        <w:jc w:val="both"/>
        <w:rPr>
          <w:b/>
        </w:rPr>
      </w:pPr>
      <w:r w:rsidRPr="004F576F">
        <w:rPr>
          <w:b/>
        </w:rPr>
        <w:t>Payment</w:t>
      </w:r>
      <w:r w:rsidRPr="002528B9">
        <w:rPr>
          <w:b/>
        </w:rPr>
        <w:t xml:space="preserve"> of </w:t>
      </w:r>
      <w:r w:rsidRPr="004F576F">
        <w:rPr>
          <w:b/>
        </w:rPr>
        <w:t>Redundancy</w:t>
      </w:r>
      <w:r w:rsidR="00357656">
        <w:rPr>
          <w:b/>
        </w:rPr>
        <w:t xml:space="preserve"> and Premature Retirement</w:t>
      </w:r>
      <w:r w:rsidRPr="004F576F">
        <w:rPr>
          <w:b/>
        </w:rPr>
        <w:t xml:space="preserve"> Costs</w:t>
      </w:r>
    </w:p>
    <w:p w14:paraId="2AAA00F6" w14:textId="77777777" w:rsidR="004D0CEB" w:rsidRDefault="004D0CEB" w:rsidP="008B070A">
      <w:pPr>
        <w:pStyle w:val="DfESOutNumbered"/>
        <w:tabs>
          <w:tab w:val="clear" w:pos="720"/>
          <w:tab w:val="left" w:pos="284"/>
        </w:tabs>
        <w:spacing w:after="0"/>
        <w:ind w:left="720"/>
        <w:jc w:val="both"/>
        <w:rPr>
          <w:b/>
        </w:rPr>
      </w:pPr>
    </w:p>
    <w:p w14:paraId="56F39BB5" w14:textId="77777777" w:rsidR="004D0CEB" w:rsidRPr="00123867" w:rsidRDefault="00AA545C" w:rsidP="008B070A">
      <w:pPr>
        <w:pStyle w:val="ListParagraph"/>
        <w:numPr>
          <w:ilvl w:val="1"/>
          <w:numId w:val="17"/>
        </w:numPr>
        <w:rPr>
          <w:rFonts w:ascii="Arial" w:hAnsi="Arial" w:cs="Arial"/>
          <w:sz w:val="22"/>
          <w:szCs w:val="22"/>
        </w:rPr>
      </w:pPr>
      <w:r w:rsidRPr="00123867">
        <w:rPr>
          <w:rFonts w:ascii="Arial" w:hAnsi="Arial" w:cs="Arial"/>
          <w:sz w:val="22"/>
          <w:szCs w:val="22"/>
        </w:rPr>
        <w:t>Charge of dismissal/resignation costs to delegated school budget may be considered in the following circumstances</w:t>
      </w:r>
      <w:r w:rsidR="00AF687E" w:rsidRPr="00123867">
        <w:rPr>
          <w:rFonts w:ascii="Arial" w:hAnsi="Arial" w:cs="Arial"/>
          <w:sz w:val="22"/>
          <w:szCs w:val="22"/>
        </w:rPr>
        <w:t>:</w:t>
      </w:r>
    </w:p>
    <w:p w14:paraId="5AA94D63" w14:textId="77777777" w:rsidR="004D0CEB" w:rsidRPr="002528B9" w:rsidRDefault="004D0CEB" w:rsidP="008B070A">
      <w:pPr>
        <w:pStyle w:val="ListParagraph"/>
        <w:numPr>
          <w:ilvl w:val="0"/>
          <w:numId w:val="5"/>
        </w:numPr>
        <w:ind w:left="1276" w:hanging="283"/>
        <w:jc w:val="both"/>
        <w:rPr>
          <w:rFonts w:ascii="Arial" w:hAnsi="Arial"/>
          <w:sz w:val="22"/>
        </w:rPr>
      </w:pPr>
      <w:r w:rsidRPr="002528B9">
        <w:rPr>
          <w:rFonts w:ascii="Arial" w:hAnsi="Arial"/>
          <w:color w:val="000000"/>
          <w:sz w:val="22"/>
        </w:rPr>
        <w:t xml:space="preserve">If a school has decided to offer more generous terms than the </w:t>
      </w:r>
      <w:r>
        <w:rPr>
          <w:rFonts w:ascii="Arial" w:hAnsi="Arial" w:cs="Arial"/>
          <w:color w:val="000000"/>
          <w:sz w:val="22"/>
          <w:szCs w:val="22"/>
        </w:rPr>
        <w:t>LAs</w:t>
      </w:r>
      <w:r w:rsidRPr="002528B9">
        <w:rPr>
          <w:rFonts w:ascii="Arial" w:hAnsi="Arial"/>
          <w:color w:val="000000"/>
          <w:sz w:val="22"/>
        </w:rPr>
        <w:t xml:space="preserve"> policy, then it would be reasonable to charge the excess to the school </w:t>
      </w:r>
    </w:p>
    <w:p w14:paraId="2C0AB89E" w14:textId="77777777" w:rsidR="004D0CEB" w:rsidRPr="002528B9" w:rsidRDefault="004D0CEB" w:rsidP="008B070A">
      <w:pPr>
        <w:pStyle w:val="ListParagraph"/>
        <w:numPr>
          <w:ilvl w:val="0"/>
          <w:numId w:val="5"/>
        </w:numPr>
        <w:ind w:left="1276" w:hanging="283"/>
        <w:jc w:val="both"/>
        <w:rPr>
          <w:rFonts w:ascii="Arial" w:hAnsi="Arial"/>
          <w:sz w:val="22"/>
        </w:rPr>
      </w:pPr>
      <w:r w:rsidRPr="002528B9">
        <w:rPr>
          <w:rFonts w:ascii="Arial" w:hAnsi="Arial"/>
          <w:color w:val="000000"/>
          <w:sz w:val="22"/>
        </w:rPr>
        <w:t xml:space="preserve">If a school is otherwise acting outside the </w:t>
      </w:r>
      <w:r>
        <w:rPr>
          <w:rFonts w:ascii="Arial" w:hAnsi="Arial" w:cs="Arial"/>
          <w:color w:val="000000"/>
          <w:sz w:val="22"/>
          <w:szCs w:val="22"/>
        </w:rPr>
        <w:t>LAs</w:t>
      </w:r>
      <w:r w:rsidRPr="002528B9">
        <w:rPr>
          <w:rFonts w:ascii="Arial" w:hAnsi="Arial"/>
          <w:color w:val="000000"/>
          <w:sz w:val="22"/>
        </w:rPr>
        <w:t xml:space="preserve"> policy </w:t>
      </w:r>
    </w:p>
    <w:p w14:paraId="32593D39" w14:textId="77777777" w:rsidR="004D0CEB" w:rsidRPr="002528B9" w:rsidRDefault="004D0CEB" w:rsidP="008B070A">
      <w:pPr>
        <w:pStyle w:val="ListParagraph"/>
        <w:numPr>
          <w:ilvl w:val="0"/>
          <w:numId w:val="5"/>
        </w:numPr>
        <w:ind w:left="1276" w:hanging="283"/>
        <w:jc w:val="both"/>
        <w:rPr>
          <w:rFonts w:ascii="Arial" w:hAnsi="Arial"/>
          <w:sz w:val="22"/>
        </w:rPr>
      </w:pPr>
      <w:r w:rsidRPr="002528B9">
        <w:rPr>
          <w:rFonts w:ascii="Arial" w:hAnsi="Arial"/>
          <w:color w:val="000000"/>
          <w:sz w:val="22"/>
        </w:rPr>
        <w:t xml:space="preserve">Where the school is making staffing reductions which the </w:t>
      </w:r>
      <w:r>
        <w:rPr>
          <w:rFonts w:ascii="Arial" w:hAnsi="Arial" w:cs="Arial"/>
          <w:color w:val="000000"/>
          <w:sz w:val="22"/>
          <w:szCs w:val="22"/>
        </w:rPr>
        <w:t>LA</w:t>
      </w:r>
      <w:r w:rsidRPr="002528B9">
        <w:rPr>
          <w:rFonts w:ascii="Arial" w:hAnsi="Arial"/>
          <w:color w:val="000000"/>
          <w:sz w:val="22"/>
        </w:rPr>
        <w:t xml:space="preserve"> does not believe are necessary to either set a balanced budget or meet the conditions of a licensed deficit </w:t>
      </w:r>
    </w:p>
    <w:p w14:paraId="248E738C" w14:textId="77777777" w:rsidR="004D0CEB" w:rsidRPr="002528B9" w:rsidRDefault="004D0CEB" w:rsidP="008B070A">
      <w:pPr>
        <w:pStyle w:val="ListParagraph"/>
        <w:numPr>
          <w:ilvl w:val="0"/>
          <w:numId w:val="5"/>
        </w:numPr>
        <w:ind w:left="1276" w:hanging="283"/>
        <w:jc w:val="both"/>
        <w:rPr>
          <w:rFonts w:ascii="Arial" w:hAnsi="Arial"/>
          <w:sz w:val="22"/>
        </w:rPr>
      </w:pPr>
      <w:r w:rsidRPr="002528B9">
        <w:rPr>
          <w:rFonts w:ascii="Arial" w:hAnsi="Arial"/>
          <w:color w:val="000000"/>
          <w:sz w:val="22"/>
        </w:rPr>
        <w:t xml:space="preserve">Where staffing reductions arise from a deficit caused by factors within the school’s control </w:t>
      </w:r>
      <w:r>
        <w:rPr>
          <w:rFonts w:ascii="Arial" w:hAnsi="Arial"/>
          <w:color w:val="000000"/>
          <w:sz w:val="22"/>
        </w:rPr>
        <w:t>(e.g. poor forward planning)</w:t>
      </w:r>
      <w:r w:rsidRPr="00F65FC6">
        <w:rPr>
          <w:rFonts w:ascii="Arial" w:hAnsi="Arial"/>
          <w:color w:val="000000"/>
          <w:sz w:val="22"/>
        </w:rPr>
        <w:t xml:space="preserve"> </w:t>
      </w:r>
    </w:p>
    <w:p w14:paraId="07F39269" w14:textId="77777777" w:rsidR="004D0CEB" w:rsidRPr="002528B9" w:rsidRDefault="004D0CEB" w:rsidP="008B070A">
      <w:pPr>
        <w:pStyle w:val="ListParagraph"/>
        <w:numPr>
          <w:ilvl w:val="0"/>
          <w:numId w:val="5"/>
        </w:numPr>
        <w:ind w:left="1276" w:hanging="283"/>
        <w:jc w:val="both"/>
        <w:rPr>
          <w:rFonts w:ascii="Arial" w:hAnsi="Arial"/>
          <w:sz w:val="22"/>
        </w:rPr>
      </w:pPr>
      <w:r w:rsidRPr="002528B9">
        <w:rPr>
          <w:rFonts w:ascii="Arial" w:hAnsi="Arial"/>
          <w:color w:val="000000"/>
          <w:sz w:val="22"/>
        </w:rPr>
        <w:t xml:space="preserve">Where the school has excess surplus balances and no agreed plan to use these </w:t>
      </w:r>
    </w:p>
    <w:p w14:paraId="264483BD" w14:textId="77777777" w:rsidR="004D0CEB" w:rsidRPr="00DB5BF8" w:rsidRDefault="004D0CEB" w:rsidP="008B070A">
      <w:pPr>
        <w:pStyle w:val="ListParagraph"/>
        <w:numPr>
          <w:ilvl w:val="0"/>
          <w:numId w:val="5"/>
        </w:numPr>
        <w:ind w:left="1276" w:hanging="283"/>
        <w:jc w:val="both"/>
        <w:rPr>
          <w:rFonts w:ascii="Arial" w:hAnsi="Arial"/>
          <w:color w:val="000000"/>
          <w:sz w:val="22"/>
        </w:rPr>
      </w:pPr>
      <w:r w:rsidRPr="002528B9">
        <w:rPr>
          <w:rFonts w:ascii="Arial" w:hAnsi="Arial"/>
          <w:color w:val="000000"/>
          <w:sz w:val="22"/>
        </w:rPr>
        <w:t xml:space="preserve">Where a school has refused to engage with the </w:t>
      </w:r>
      <w:r>
        <w:rPr>
          <w:rFonts w:ascii="Arial" w:hAnsi="Arial" w:cs="Arial"/>
          <w:color w:val="000000"/>
          <w:sz w:val="22"/>
          <w:szCs w:val="22"/>
        </w:rPr>
        <w:t>LAs</w:t>
      </w:r>
      <w:r w:rsidRPr="002528B9">
        <w:rPr>
          <w:rFonts w:ascii="Arial" w:hAnsi="Arial"/>
          <w:color w:val="000000"/>
          <w:sz w:val="22"/>
        </w:rPr>
        <w:t xml:space="preserve"> redeployment policy </w:t>
      </w:r>
    </w:p>
    <w:p w14:paraId="2D7EA8FA" w14:textId="77777777" w:rsidR="00357656" w:rsidRDefault="00357656" w:rsidP="00AA545C">
      <w:pPr>
        <w:pStyle w:val="DfESOutNumbered"/>
        <w:spacing w:after="0"/>
        <w:jc w:val="both"/>
        <w:rPr>
          <w:b/>
        </w:rPr>
      </w:pPr>
    </w:p>
    <w:p w14:paraId="6F2544F3" w14:textId="77777777" w:rsidR="00357656" w:rsidRPr="00DB5BF8" w:rsidRDefault="00357656" w:rsidP="00AA545C">
      <w:pPr>
        <w:pStyle w:val="DfESOutNumbered"/>
        <w:spacing w:after="0"/>
        <w:jc w:val="both"/>
        <w:rPr>
          <w:b/>
        </w:rPr>
      </w:pPr>
    </w:p>
    <w:p w14:paraId="03D31F15" w14:textId="77777777" w:rsidR="00AA545C" w:rsidRPr="008B070A" w:rsidRDefault="00AA545C" w:rsidP="008B070A">
      <w:pPr>
        <w:pStyle w:val="ListParagraph"/>
        <w:numPr>
          <w:ilvl w:val="1"/>
          <w:numId w:val="17"/>
        </w:numPr>
        <w:rPr>
          <w:rFonts w:ascii="Arial" w:hAnsi="Arial" w:cs="Arial"/>
          <w:sz w:val="22"/>
          <w:szCs w:val="22"/>
        </w:rPr>
      </w:pPr>
      <w:r w:rsidRPr="008B070A">
        <w:rPr>
          <w:rFonts w:ascii="Arial" w:hAnsi="Arial" w:cs="Arial"/>
          <w:sz w:val="22"/>
          <w:szCs w:val="22"/>
        </w:rPr>
        <w:t>Charge of</w:t>
      </w:r>
      <w:r w:rsidR="00C64A47">
        <w:rPr>
          <w:rFonts w:ascii="Arial" w:hAnsi="Arial" w:cs="Arial"/>
          <w:sz w:val="22"/>
          <w:szCs w:val="22"/>
        </w:rPr>
        <w:t xml:space="preserve"> premature retirement costs to Local A</w:t>
      </w:r>
      <w:r w:rsidRPr="008B070A">
        <w:rPr>
          <w:rFonts w:ascii="Arial" w:hAnsi="Arial" w:cs="Arial"/>
          <w:sz w:val="22"/>
          <w:szCs w:val="22"/>
        </w:rPr>
        <w:t>uthority non-schools budget</w:t>
      </w:r>
      <w:r w:rsidR="005C470A" w:rsidRPr="008B070A">
        <w:rPr>
          <w:rFonts w:ascii="Arial" w:hAnsi="Arial" w:cs="Arial"/>
          <w:sz w:val="22"/>
          <w:szCs w:val="22"/>
        </w:rPr>
        <w:t xml:space="preserve"> may be considered in the following circumstances:</w:t>
      </w:r>
      <w:r w:rsidRPr="008B070A">
        <w:rPr>
          <w:rFonts w:ascii="Arial" w:hAnsi="Arial" w:cs="Arial"/>
          <w:sz w:val="22"/>
          <w:szCs w:val="22"/>
        </w:rPr>
        <w:t xml:space="preserve"> </w:t>
      </w:r>
    </w:p>
    <w:p w14:paraId="555C2565" w14:textId="77777777" w:rsidR="00703ED8" w:rsidRPr="005C470A" w:rsidRDefault="00703ED8" w:rsidP="005C470A">
      <w:pPr>
        <w:pStyle w:val="Default"/>
        <w:ind w:left="993"/>
        <w:rPr>
          <w:rFonts w:ascii="Arial" w:hAnsi="Arial" w:cs="Arial"/>
          <w:iCs/>
          <w:sz w:val="22"/>
          <w:szCs w:val="22"/>
          <w:lang w:val="en-GB" w:eastAsia="en-GB"/>
        </w:rPr>
      </w:pPr>
    </w:p>
    <w:p w14:paraId="4B137972" w14:textId="77777777" w:rsidR="00AA545C" w:rsidRPr="00AA545C" w:rsidRDefault="00AA545C" w:rsidP="008B070A">
      <w:pPr>
        <w:pStyle w:val="ListParagraph"/>
        <w:numPr>
          <w:ilvl w:val="0"/>
          <w:numId w:val="5"/>
        </w:numPr>
        <w:ind w:left="1276" w:hanging="283"/>
        <w:jc w:val="both"/>
        <w:rPr>
          <w:rFonts w:ascii="Arial" w:hAnsi="Arial"/>
          <w:color w:val="000000"/>
          <w:sz w:val="22"/>
        </w:rPr>
      </w:pPr>
      <w:r w:rsidRPr="00AA545C">
        <w:rPr>
          <w:rFonts w:ascii="Arial" w:hAnsi="Arial"/>
          <w:color w:val="000000"/>
          <w:sz w:val="22"/>
        </w:rPr>
        <w:t xml:space="preserve">Where a school has a long-term reduction in pupil numbers and charging such costs to their budget would impact on </w:t>
      </w:r>
      <w:proofErr w:type="gramStart"/>
      <w:r w:rsidRPr="00AA545C">
        <w:rPr>
          <w:rFonts w:ascii="Arial" w:hAnsi="Arial"/>
          <w:color w:val="000000"/>
          <w:sz w:val="22"/>
        </w:rPr>
        <w:t>standards;</w:t>
      </w:r>
      <w:proofErr w:type="gramEnd"/>
      <w:r w:rsidRPr="00AA545C">
        <w:rPr>
          <w:rFonts w:ascii="Arial" w:hAnsi="Arial"/>
          <w:color w:val="000000"/>
          <w:sz w:val="22"/>
        </w:rPr>
        <w:t xml:space="preserve"> </w:t>
      </w:r>
    </w:p>
    <w:p w14:paraId="4526D784" w14:textId="77777777" w:rsidR="00AA545C" w:rsidRPr="00AA545C" w:rsidRDefault="00AA545C" w:rsidP="008B070A">
      <w:pPr>
        <w:pStyle w:val="ListParagraph"/>
        <w:numPr>
          <w:ilvl w:val="0"/>
          <w:numId w:val="5"/>
        </w:numPr>
        <w:ind w:left="1276" w:hanging="283"/>
        <w:jc w:val="both"/>
        <w:rPr>
          <w:rFonts w:ascii="Arial" w:hAnsi="Arial"/>
          <w:color w:val="000000"/>
          <w:sz w:val="22"/>
        </w:rPr>
      </w:pPr>
      <w:r w:rsidRPr="00AA545C">
        <w:rPr>
          <w:rFonts w:ascii="Arial" w:hAnsi="Arial"/>
          <w:color w:val="000000"/>
          <w:sz w:val="22"/>
        </w:rPr>
        <w:t xml:space="preserve">Where a school is closing, does not have sufficient balances to cover the costs and where the central Schools Budget does not have capacity to absorb the </w:t>
      </w:r>
      <w:proofErr w:type="gramStart"/>
      <w:r w:rsidRPr="00AA545C">
        <w:rPr>
          <w:rFonts w:ascii="Arial" w:hAnsi="Arial"/>
          <w:color w:val="000000"/>
          <w:sz w:val="22"/>
        </w:rPr>
        <w:t>deficit;</w:t>
      </w:r>
      <w:proofErr w:type="gramEnd"/>
      <w:r w:rsidRPr="00AA545C">
        <w:rPr>
          <w:rFonts w:ascii="Arial" w:hAnsi="Arial"/>
          <w:color w:val="000000"/>
          <w:sz w:val="22"/>
        </w:rPr>
        <w:t xml:space="preserve"> </w:t>
      </w:r>
    </w:p>
    <w:p w14:paraId="7E26B944" w14:textId="77777777" w:rsidR="00AA545C" w:rsidRPr="00AA545C" w:rsidRDefault="00AA545C" w:rsidP="008B070A">
      <w:pPr>
        <w:pStyle w:val="ListParagraph"/>
        <w:numPr>
          <w:ilvl w:val="0"/>
          <w:numId w:val="5"/>
        </w:numPr>
        <w:ind w:left="1276" w:hanging="283"/>
        <w:jc w:val="both"/>
        <w:rPr>
          <w:rFonts w:ascii="Arial" w:hAnsi="Arial"/>
          <w:color w:val="000000"/>
          <w:sz w:val="22"/>
        </w:rPr>
      </w:pPr>
      <w:r w:rsidRPr="00AA545C">
        <w:rPr>
          <w:rFonts w:ascii="Arial" w:hAnsi="Arial"/>
          <w:color w:val="000000"/>
          <w:sz w:val="22"/>
        </w:rPr>
        <w:t xml:space="preserve">Where charging such costs to the school’s budget would prevent the school from complying with a requirement to recover a licensed deficit within the agreed </w:t>
      </w:r>
      <w:proofErr w:type="gramStart"/>
      <w:r w:rsidRPr="00AA545C">
        <w:rPr>
          <w:rFonts w:ascii="Arial" w:hAnsi="Arial"/>
          <w:color w:val="000000"/>
          <w:sz w:val="22"/>
        </w:rPr>
        <w:t>timescale;</w:t>
      </w:r>
      <w:proofErr w:type="gramEnd"/>
      <w:r w:rsidRPr="00AA545C">
        <w:rPr>
          <w:rFonts w:ascii="Arial" w:hAnsi="Arial"/>
          <w:color w:val="000000"/>
          <w:sz w:val="22"/>
        </w:rPr>
        <w:t xml:space="preserve"> </w:t>
      </w:r>
    </w:p>
    <w:p w14:paraId="2E9E6F7F" w14:textId="77777777" w:rsidR="00703ED8" w:rsidRDefault="00AA545C" w:rsidP="008B070A">
      <w:pPr>
        <w:pStyle w:val="ListParagraph"/>
        <w:numPr>
          <w:ilvl w:val="0"/>
          <w:numId w:val="5"/>
        </w:numPr>
        <w:ind w:left="1276" w:hanging="283"/>
        <w:jc w:val="both"/>
        <w:rPr>
          <w:rFonts w:ascii="Arial" w:hAnsi="Arial"/>
          <w:color w:val="000000"/>
          <w:sz w:val="22"/>
        </w:rPr>
      </w:pPr>
      <w:r w:rsidRPr="00AF687E">
        <w:rPr>
          <w:rFonts w:ascii="Arial" w:hAnsi="Arial"/>
          <w:color w:val="000000"/>
          <w:sz w:val="22"/>
        </w:rPr>
        <w:t xml:space="preserve">Where a school is in special measures, does not have excess balances and employment of the relevant staff is being/has been terminated </w:t>
      </w:r>
      <w:proofErr w:type="gramStart"/>
      <w:r w:rsidRPr="00AF687E">
        <w:rPr>
          <w:rFonts w:ascii="Arial" w:hAnsi="Arial"/>
          <w:color w:val="000000"/>
          <w:sz w:val="22"/>
        </w:rPr>
        <w:t>as a result of</w:t>
      </w:r>
      <w:proofErr w:type="gramEnd"/>
      <w:r w:rsidRPr="00AF687E">
        <w:rPr>
          <w:rFonts w:ascii="Arial" w:hAnsi="Arial"/>
          <w:color w:val="000000"/>
          <w:sz w:val="22"/>
        </w:rPr>
        <w:t xml:space="preserve"> local authority or government intervention to improve standards</w:t>
      </w:r>
      <w:r w:rsidR="00AF687E">
        <w:rPr>
          <w:rFonts w:ascii="Arial" w:hAnsi="Arial"/>
          <w:color w:val="000000"/>
          <w:sz w:val="22"/>
        </w:rPr>
        <w:t>.</w:t>
      </w:r>
    </w:p>
    <w:p w14:paraId="0F28367A" w14:textId="77777777" w:rsidR="005C470A" w:rsidRDefault="005C470A" w:rsidP="005C470A">
      <w:pPr>
        <w:jc w:val="both"/>
        <w:rPr>
          <w:rFonts w:ascii="Arial" w:hAnsi="Arial"/>
          <w:color w:val="000000"/>
          <w:sz w:val="22"/>
        </w:rPr>
      </w:pPr>
    </w:p>
    <w:p w14:paraId="14BEA9E9" w14:textId="77777777" w:rsidR="005C470A" w:rsidRDefault="005C470A" w:rsidP="005C470A">
      <w:pPr>
        <w:jc w:val="both"/>
        <w:rPr>
          <w:rFonts w:ascii="Arial" w:hAnsi="Arial"/>
          <w:color w:val="000000"/>
          <w:sz w:val="22"/>
        </w:rPr>
      </w:pPr>
    </w:p>
    <w:p w14:paraId="7188FCF9" w14:textId="77777777" w:rsidR="005C470A" w:rsidRDefault="005C470A" w:rsidP="005C470A">
      <w:pPr>
        <w:jc w:val="both"/>
        <w:rPr>
          <w:rFonts w:ascii="Arial" w:hAnsi="Arial"/>
          <w:color w:val="000000"/>
          <w:sz w:val="22"/>
        </w:rPr>
      </w:pPr>
    </w:p>
    <w:p w14:paraId="2F5DD88A" w14:textId="77777777" w:rsidR="005C470A" w:rsidRDefault="005C470A" w:rsidP="005C470A">
      <w:pPr>
        <w:jc w:val="both"/>
        <w:rPr>
          <w:rFonts w:ascii="Arial" w:hAnsi="Arial"/>
          <w:color w:val="000000"/>
          <w:sz w:val="22"/>
        </w:rPr>
      </w:pPr>
    </w:p>
    <w:p w14:paraId="3E48F82E" w14:textId="77777777" w:rsidR="005C470A" w:rsidRDefault="005C470A" w:rsidP="005C470A">
      <w:pPr>
        <w:jc w:val="both"/>
        <w:rPr>
          <w:rFonts w:ascii="Arial" w:hAnsi="Arial"/>
          <w:color w:val="000000"/>
          <w:sz w:val="22"/>
        </w:rPr>
      </w:pPr>
    </w:p>
    <w:p w14:paraId="1065D295" w14:textId="77777777" w:rsidR="005C470A" w:rsidRPr="005C470A" w:rsidRDefault="005C470A" w:rsidP="005C470A">
      <w:pPr>
        <w:jc w:val="both"/>
        <w:rPr>
          <w:rFonts w:ascii="Arial" w:hAnsi="Arial"/>
          <w:color w:val="000000"/>
          <w:sz w:val="22"/>
        </w:rPr>
      </w:pPr>
    </w:p>
    <w:p w14:paraId="2D4C57C0" w14:textId="77777777" w:rsidR="004D0CEB" w:rsidRPr="00DB64DD" w:rsidRDefault="004D0CEB" w:rsidP="008B070A">
      <w:pPr>
        <w:pStyle w:val="DfESOutNumbered"/>
        <w:tabs>
          <w:tab w:val="clear" w:pos="720"/>
          <w:tab w:val="left" w:pos="284"/>
        </w:tabs>
        <w:spacing w:after="0"/>
        <w:jc w:val="both"/>
        <w:rPr>
          <w:b/>
        </w:rPr>
      </w:pPr>
      <w:r>
        <w:rPr>
          <w:b/>
        </w:rPr>
        <w:t>Termination Costs for staff employed under the community facilities power</w:t>
      </w:r>
    </w:p>
    <w:p w14:paraId="64CF2E60" w14:textId="77777777" w:rsidR="004D0CEB" w:rsidRPr="005C470A" w:rsidRDefault="004D0CEB" w:rsidP="005C470A">
      <w:pPr>
        <w:pStyle w:val="DfESOutNumbered"/>
        <w:tabs>
          <w:tab w:val="clear" w:pos="720"/>
          <w:tab w:val="left" w:pos="284"/>
        </w:tabs>
        <w:spacing w:after="0"/>
        <w:ind w:left="720"/>
        <w:jc w:val="both"/>
        <w:rPr>
          <w:b/>
        </w:rPr>
      </w:pPr>
    </w:p>
    <w:p w14:paraId="7B32F99B" w14:textId="77777777" w:rsidR="005C470A" w:rsidRPr="008B070A" w:rsidRDefault="004D0CEB" w:rsidP="008B070A">
      <w:pPr>
        <w:pStyle w:val="ListParagraph"/>
        <w:numPr>
          <w:ilvl w:val="1"/>
          <w:numId w:val="17"/>
        </w:numPr>
        <w:rPr>
          <w:rFonts w:ascii="Arial" w:hAnsi="Arial" w:cs="Arial"/>
          <w:sz w:val="22"/>
          <w:szCs w:val="22"/>
        </w:rPr>
      </w:pPr>
      <w:r w:rsidRPr="00AF687E">
        <w:rPr>
          <w:rFonts w:ascii="Arial" w:hAnsi="Arial" w:cs="Arial"/>
          <w:sz w:val="22"/>
          <w:szCs w:val="22"/>
        </w:rPr>
        <w:t xml:space="preserve">For staff employed under the community facilities power, the default position is that any costs must be met by the </w:t>
      </w:r>
      <w:r w:rsidRPr="008B070A">
        <w:rPr>
          <w:rFonts w:ascii="Arial" w:hAnsi="Arial" w:cs="Arial"/>
          <w:sz w:val="22"/>
          <w:szCs w:val="22"/>
        </w:rPr>
        <w:t>GB</w:t>
      </w:r>
      <w:r w:rsidRPr="00AF687E">
        <w:rPr>
          <w:rFonts w:ascii="Arial" w:hAnsi="Arial" w:cs="Arial"/>
          <w:sz w:val="22"/>
          <w:szCs w:val="22"/>
        </w:rPr>
        <w:t xml:space="preserve"> and can be funded from the school’s delegated budget if the </w:t>
      </w:r>
      <w:r w:rsidRPr="008B070A">
        <w:rPr>
          <w:rFonts w:ascii="Arial" w:hAnsi="Arial" w:cs="Arial"/>
          <w:sz w:val="22"/>
          <w:szCs w:val="22"/>
        </w:rPr>
        <w:t>GB</w:t>
      </w:r>
      <w:r w:rsidRPr="00AF687E">
        <w:rPr>
          <w:rFonts w:ascii="Arial" w:hAnsi="Arial" w:cs="Arial"/>
          <w:sz w:val="22"/>
          <w:szCs w:val="22"/>
        </w:rPr>
        <w:t xml:space="preserve"> is satisfied that this will not interfere to a significant extent with the performance of any duties imposed on them by the Education Acts, including the requirement to conduct the school with a view to promoting high standards of educational achievement Section 37 now st</w:t>
      </w:r>
      <w:r w:rsidRPr="008B070A">
        <w:rPr>
          <w:rFonts w:ascii="Arial" w:hAnsi="Arial" w:cs="Arial"/>
          <w:sz w:val="22"/>
          <w:szCs w:val="22"/>
        </w:rPr>
        <w:t xml:space="preserve">ates: </w:t>
      </w:r>
    </w:p>
    <w:p w14:paraId="6D9E9C40" w14:textId="77777777" w:rsidR="004D0CEB" w:rsidRPr="008B070A" w:rsidRDefault="00696D70" w:rsidP="008B070A">
      <w:pPr>
        <w:pStyle w:val="ListParagraph"/>
        <w:numPr>
          <w:ilvl w:val="0"/>
          <w:numId w:val="19"/>
        </w:numPr>
        <w:jc w:val="both"/>
        <w:rPr>
          <w:rFonts w:ascii="Arial" w:hAnsi="Arial"/>
          <w:color w:val="000000"/>
          <w:sz w:val="22"/>
        </w:rPr>
      </w:pPr>
      <w:r w:rsidRPr="008B070A">
        <w:rPr>
          <w:rFonts w:ascii="Arial" w:hAnsi="Arial"/>
          <w:color w:val="000000"/>
          <w:sz w:val="22"/>
        </w:rPr>
        <w:t xml:space="preserve">Sub-section </w:t>
      </w:r>
      <w:r w:rsidR="00E31FC1" w:rsidRPr="008B070A">
        <w:rPr>
          <w:rFonts w:ascii="Arial" w:hAnsi="Arial"/>
          <w:color w:val="000000"/>
          <w:sz w:val="22"/>
        </w:rPr>
        <w:t>(</w:t>
      </w:r>
      <w:r w:rsidRPr="008B070A">
        <w:rPr>
          <w:rFonts w:ascii="Arial" w:hAnsi="Arial"/>
          <w:color w:val="000000"/>
          <w:sz w:val="22"/>
        </w:rPr>
        <w:t>7</w:t>
      </w:r>
      <w:r w:rsidR="00E31FC1" w:rsidRPr="008B070A">
        <w:rPr>
          <w:rFonts w:ascii="Arial" w:hAnsi="Arial"/>
          <w:color w:val="000000"/>
          <w:sz w:val="22"/>
        </w:rPr>
        <w:t>)</w:t>
      </w:r>
      <w:r w:rsidRPr="008B070A">
        <w:rPr>
          <w:rFonts w:ascii="Arial" w:hAnsi="Arial"/>
          <w:color w:val="000000"/>
          <w:sz w:val="22"/>
        </w:rPr>
        <w:t xml:space="preserve">: </w:t>
      </w:r>
      <w:r w:rsidR="004D0CEB" w:rsidRPr="008B070A">
        <w:rPr>
          <w:rFonts w:ascii="Arial" w:hAnsi="Arial"/>
          <w:color w:val="000000"/>
          <w:sz w:val="22"/>
        </w:rPr>
        <w:t xml:space="preserve">Where a </w:t>
      </w:r>
      <w:r w:rsidR="004D0CEB" w:rsidRPr="008B070A">
        <w:rPr>
          <w:rFonts w:ascii="Arial" w:hAnsi="Arial" w:cs="Arial"/>
          <w:color w:val="000000"/>
          <w:sz w:val="22"/>
          <w:szCs w:val="22"/>
        </w:rPr>
        <w:t xml:space="preserve">Local </w:t>
      </w:r>
      <w:r w:rsidR="008B070A" w:rsidRPr="008B070A">
        <w:rPr>
          <w:rFonts w:ascii="Arial" w:hAnsi="Arial" w:cs="Arial"/>
          <w:color w:val="000000"/>
          <w:sz w:val="22"/>
          <w:szCs w:val="22"/>
        </w:rPr>
        <w:t>Authority</w:t>
      </w:r>
      <w:r w:rsidR="004D0CEB" w:rsidRPr="008B070A">
        <w:rPr>
          <w:rFonts w:ascii="Arial" w:hAnsi="Arial"/>
          <w:color w:val="000000"/>
          <w:sz w:val="22"/>
        </w:rPr>
        <w:t xml:space="preserve"> incur costs—</w:t>
      </w:r>
      <w:r w:rsidR="004D0CEB" w:rsidRPr="008B070A">
        <w:rPr>
          <w:rFonts w:ascii="Arial" w:hAnsi="Arial" w:cs="Arial"/>
          <w:color w:val="000000"/>
          <w:sz w:val="22"/>
          <w:szCs w:val="22"/>
        </w:rPr>
        <w:t xml:space="preserve"> </w:t>
      </w:r>
    </w:p>
    <w:p w14:paraId="78DD47A5" w14:textId="77777777" w:rsidR="004D0CEB" w:rsidRPr="002528B9" w:rsidRDefault="004D0CEB" w:rsidP="008B070A">
      <w:pPr>
        <w:ind w:left="1843"/>
        <w:jc w:val="both"/>
        <w:rPr>
          <w:rFonts w:ascii="Arial" w:eastAsia="Times New Roman" w:hAnsi="Arial"/>
          <w:color w:val="000000"/>
          <w:sz w:val="22"/>
          <w:lang w:eastAsia="en-US"/>
        </w:rPr>
      </w:pPr>
      <w:r w:rsidRPr="002528B9">
        <w:rPr>
          <w:rFonts w:ascii="Arial" w:hAnsi="Arial"/>
          <w:color w:val="000000"/>
          <w:sz w:val="22"/>
        </w:rPr>
        <w:t xml:space="preserve">(a) </w:t>
      </w:r>
      <w:r w:rsidRPr="00071DEA">
        <w:rPr>
          <w:rFonts w:ascii="Arial" w:hAnsi="Arial" w:cs="Arial"/>
          <w:color w:val="000000"/>
          <w:sz w:val="22"/>
          <w:szCs w:val="22"/>
        </w:rPr>
        <w:t>In</w:t>
      </w:r>
      <w:r w:rsidRPr="002528B9">
        <w:rPr>
          <w:rFonts w:ascii="Arial" w:hAnsi="Arial"/>
          <w:color w:val="000000"/>
          <w:sz w:val="22"/>
        </w:rPr>
        <w:t xml:space="preserve"> respect of any premature retirement of any member of the staff of a</w:t>
      </w:r>
      <w:r w:rsidRPr="00071DEA">
        <w:rPr>
          <w:rFonts w:ascii="Arial" w:hAnsi="Arial" w:cs="Arial"/>
          <w:color w:val="000000"/>
          <w:sz w:val="22"/>
          <w:szCs w:val="22"/>
        </w:rPr>
        <w:t xml:space="preserve"> </w:t>
      </w:r>
      <w:r w:rsidRPr="002528B9">
        <w:rPr>
          <w:rFonts w:ascii="Arial" w:hAnsi="Arial"/>
          <w:color w:val="000000"/>
          <w:sz w:val="22"/>
        </w:rPr>
        <w:t>maintained school who is employed for community purposes, or</w:t>
      </w:r>
      <w:r w:rsidRPr="00071DEA">
        <w:rPr>
          <w:rFonts w:ascii="Arial" w:hAnsi="Arial" w:cs="Arial"/>
          <w:color w:val="000000"/>
          <w:sz w:val="22"/>
          <w:szCs w:val="22"/>
        </w:rPr>
        <w:t xml:space="preserve"> </w:t>
      </w:r>
    </w:p>
    <w:p w14:paraId="5C1283A5" w14:textId="77777777" w:rsidR="004D0CEB" w:rsidRPr="002528B9" w:rsidRDefault="004D0CEB" w:rsidP="008B070A">
      <w:pPr>
        <w:ind w:left="1843"/>
        <w:jc w:val="both"/>
        <w:rPr>
          <w:rFonts w:ascii="Arial" w:eastAsia="Times New Roman" w:hAnsi="Arial"/>
          <w:color w:val="000000"/>
          <w:sz w:val="22"/>
          <w:lang w:eastAsia="en-US"/>
        </w:rPr>
      </w:pPr>
      <w:r w:rsidRPr="002528B9">
        <w:rPr>
          <w:rFonts w:ascii="Arial" w:hAnsi="Arial"/>
          <w:color w:val="000000"/>
          <w:sz w:val="22"/>
        </w:rPr>
        <w:t>(b) in respect of the dismissal, or for securing the resignation, of any member of the staff of a maintained school who is employed for those</w:t>
      </w:r>
      <w:r w:rsidRPr="00071DEA">
        <w:rPr>
          <w:rFonts w:ascii="Arial" w:hAnsi="Arial" w:cs="Arial"/>
          <w:color w:val="000000"/>
          <w:sz w:val="22"/>
          <w:szCs w:val="22"/>
        </w:rPr>
        <w:t xml:space="preserve"> </w:t>
      </w:r>
      <w:r w:rsidRPr="002528B9">
        <w:rPr>
          <w:rFonts w:ascii="Arial" w:hAnsi="Arial"/>
          <w:color w:val="000000"/>
          <w:sz w:val="22"/>
        </w:rPr>
        <w:t xml:space="preserve">purposes, they shall recover those costs from the </w:t>
      </w:r>
      <w:r>
        <w:rPr>
          <w:rFonts w:ascii="Arial" w:hAnsi="Arial" w:cs="Arial"/>
          <w:color w:val="000000"/>
          <w:sz w:val="22"/>
          <w:szCs w:val="22"/>
        </w:rPr>
        <w:t>GB</w:t>
      </w:r>
      <w:r w:rsidRPr="002528B9">
        <w:rPr>
          <w:rFonts w:ascii="Arial" w:hAnsi="Arial"/>
          <w:color w:val="000000"/>
          <w:sz w:val="22"/>
        </w:rPr>
        <w:t xml:space="preserve"> except in so far as the </w:t>
      </w:r>
      <w:r>
        <w:rPr>
          <w:rFonts w:ascii="Arial" w:hAnsi="Arial" w:cs="Arial"/>
          <w:color w:val="000000"/>
          <w:sz w:val="22"/>
          <w:szCs w:val="22"/>
        </w:rPr>
        <w:t>LA</w:t>
      </w:r>
      <w:r w:rsidRPr="002528B9">
        <w:rPr>
          <w:rFonts w:ascii="Arial" w:hAnsi="Arial"/>
          <w:color w:val="000000"/>
          <w:sz w:val="22"/>
        </w:rPr>
        <w:t xml:space="preserve"> agree with the </w:t>
      </w:r>
      <w:r>
        <w:rPr>
          <w:rFonts w:ascii="Arial" w:hAnsi="Arial" w:cs="Arial"/>
          <w:color w:val="000000"/>
          <w:sz w:val="22"/>
          <w:szCs w:val="22"/>
        </w:rPr>
        <w:t>GB</w:t>
      </w:r>
      <w:r w:rsidRPr="002528B9">
        <w:rPr>
          <w:rFonts w:ascii="Arial" w:hAnsi="Arial"/>
          <w:color w:val="000000"/>
          <w:sz w:val="22"/>
        </w:rPr>
        <w:t xml:space="preserve"> in writing (whether before or after the retirement, dismissal or resignation occurs) that they shall not be so recoverable.</w:t>
      </w:r>
      <w:r w:rsidRPr="00071DEA">
        <w:rPr>
          <w:rFonts w:ascii="Arial" w:hAnsi="Arial" w:cs="Arial"/>
          <w:color w:val="000000"/>
          <w:sz w:val="22"/>
          <w:szCs w:val="22"/>
        </w:rPr>
        <w:t xml:space="preserve"> </w:t>
      </w:r>
    </w:p>
    <w:p w14:paraId="4D5130C6" w14:textId="77777777" w:rsidR="004D0CEB" w:rsidRPr="002528B9" w:rsidRDefault="004D0CEB" w:rsidP="008B070A">
      <w:pPr>
        <w:ind w:left="1843"/>
        <w:jc w:val="both"/>
        <w:rPr>
          <w:rFonts w:ascii="Arial" w:eastAsia="Times New Roman" w:hAnsi="Arial"/>
          <w:color w:val="000000"/>
          <w:sz w:val="22"/>
          <w:lang w:eastAsia="en-US"/>
        </w:rPr>
      </w:pPr>
      <w:r w:rsidRPr="002528B9">
        <w:rPr>
          <w:rFonts w:ascii="Arial" w:hAnsi="Arial"/>
          <w:sz w:val="22"/>
        </w:rPr>
        <w:t xml:space="preserve">(7A) Any amount payable by subsection (7) by the </w:t>
      </w:r>
      <w:r>
        <w:rPr>
          <w:rFonts w:ascii="Arial" w:hAnsi="Arial" w:cs="Arial"/>
          <w:sz w:val="22"/>
          <w:szCs w:val="22"/>
        </w:rPr>
        <w:t>GB</w:t>
      </w:r>
      <w:r w:rsidRPr="002528B9">
        <w:rPr>
          <w:rFonts w:ascii="Arial" w:hAnsi="Arial"/>
          <w:sz w:val="22"/>
        </w:rPr>
        <w:t xml:space="preserve"> of a maintained school</w:t>
      </w:r>
      <w:r w:rsidRPr="002528B9">
        <w:rPr>
          <w:rFonts w:ascii="Arial" w:hAnsi="Arial"/>
          <w:i/>
          <w:color w:val="FF0000"/>
          <w:sz w:val="22"/>
        </w:rPr>
        <w:t xml:space="preserve"> </w:t>
      </w:r>
      <w:r w:rsidRPr="002528B9">
        <w:rPr>
          <w:rFonts w:ascii="Arial" w:hAnsi="Arial"/>
          <w:sz w:val="22"/>
        </w:rPr>
        <w:t>in England</w:t>
      </w:r>
      <w:r w:rsidRPr="002528B9">
        <w:rPr>
          <w:rFonts w:ascii="Arial" w:hAnsi="Arial"/>
          <w:i/>
          <w:color w:val="FF0000"/>
          <w:sz w:val="22"/>
        </w:rPr>
        <w:t xml:space="preserve"> </w:t>
      </w:r>
      <w:r w:rsidRPr="002528B9">
        <w:rPr>
          <w:rFonts w:ascii="Arial" w:hAnsi="Arial"/>
          <w:sz w:val="22"/>
        </w:rPr>
        <w:t xml:space="preserve">to the </w:t>
      </w:r>
      <w:r>
        <w:rPr>
          <w:rFonts w:ascii="Arial" w:hAnsi="Arial" w:cs="Arial"/>
          <w:sz w:val="22"/>
          <w:szCs w:val="22"/>
        </w:rPr>
        <w:t>LA</w:t>
      </w:r>
      <w:r w:rsidRPr="002528B9">
        <w:rPr>
          <w:rFonts w:ascii="Arial" w:hAnsi="Arial"/>
          <w:i/>
          <w:color w:val="FF0000"/>
          <w:sz w:val="22"/>
        </w:rPr>
        <w:t xml:space="preserve"> </w:t>
      </w:r>
      <w:r w:rsidRPr="002528B9">
        <w:rPr>
          <w:rFonts w:ascii="Arial" w:hAnsi="Arial"/>
          <w:sz w:val="22"/>
        </w:rPr>
        <w:t xml:space="preserve">may be met by the </w:t>
      </w:r>
      <w:r>
        <w:rPr>
          <w:rFonts w:ascii="Arial" w:hAnsi="Arial" w:cs="Arial"/>
          <w:sz w:val="22"/>
          <w:szCs w:val="22"/>
        </w:rPr>
        <w:t>GB</w:t>
      </w:r>
      <w:r w:rsidRPr="002528B9">
        <w:rPr>
          <w:rFonts w:ascii="Arial" w:hAnsi="Arial"/>
          <w:sz w:val="22"/>
        </w:rPr>
        <w:t xml:space="preserve"> out of the school’s budget share for any</w:t>
      </w:r>
      <w:r w:rsidRPr="002528B9">
        <w:rPr>
          <w:rFonts w:ascii="Arial" w:hAnsi="Arial"/>
          <w:i/>
          <w:color w:val="FF0000"/>
          <w:sz w:val="22"/>
        </w:rPr>
        <w:t xml:space="preserve"> </w:t>
      </w:r>
      <w:r w:rsidRPr="002528B9">
        <w:rPr>
          <w:rFonts w:ascii="Arial" w:hAnsi="Arial"/>
          <w:sz w:val="22"/>
        </w:rPr>
        <w:t xml:space="preserve">funding period if and to the extent that the condition in subsection </w:t>
      </w:r>
      <w:r w:rsidRPr="00071DEA">
        <w:rPr>
          <w:rFonts w:ascii="Arial" w:hAnsi="Arial" w:cs="Arial"/>
          <w:sz w:val="22"/>
          <w:szCs w:val="22"/>
        </w:rPr>
        <w:t>7(B</w:t>
      </w:r>
      <w:r w:rsidRPr="002528B9">
        <w:rPr>
          <w:rFonts w:ascii="Arial" w:hAnsi="Arial"/>
          <w:sz w:val="22"/>
        </w:rPr>
        <w:t>) is met.</w:t>
      </w:r>
      <w:r w:rsidRPr="00071DEA">
        <w:rPr>
          <w:rFonts w:ascii="Arial" w:hAnsi="Arial" w:cs="Arial"/>
          <w:sz w:val="22"/>
          <w:szCs w:val="22"/>
        </w:rPr>
        <w:t xml:space="preserve"> </w:t>
      </w:r>
    </w:p>
    <w:p w14:paraId="3EC901FB" w14:textId="77777777" w:rsidR="004D0CEB" w:rsidRPr="002528B9" w:rsidRDefault="004D0CEB" w:rsidP="008B070A">
      <w:pPr>
        <w:ind w:left="1843"/>
        <w:jc w:val="both"/>
        <w:rPr>
          <w:rFonts w:ascii="Arial" w:eastAsia="Times New Roman" w:hAnsi="Arial"/>
          <w:color w:val="000000"/>
          <w:sz w:val="22"/>
          <w:lang w:eastAsia="en-US"/>
        </w:rPr>
      </w:pPr>
      <w:r w:rsidRPr="002528B9">
        <w:rPr>
          <w:rFonts w:ascii="Arial" w:hAnsi="Arial"/>
          <w:sz w:val="22"/>
        </w:rPr>
        <w:t xml:space="preserve">(7B) The condition is that the </w:t>
      </w:r>
      <w:r>
        <w:rPr>
          <w:rFonts w:ascii="Arial" w:hAnsi="Arial" w:cs="Arial"/>
          <w:sz w:val="22"/>
          <w:szCs w:val="22"/>
        </w:rPr>
        <w:t>GB</w:t>
      </w:r>
      <w:r w:rsidRPr="002528B9">
        <w:rPr>
          <w:rFonts w:ascii="Arial" w:hAnsi="Arial"/>
          <w:sz w:val="22"/>
        </w:rPr>
        <w:t xml:space="preserve"> are satisfied that meeting the amount out of the school’s budget share will not to a significant extent interfere with the performance of any duty imposed on them by section 21(2) or by any other provision of the </w:t>
      </w:r>
      <w:r w:rsidRPr="00071DEA">
        <w:rPr>
          <w:rFonts w:ascii="Arial" w:hAnsi="Arial" w:cs="Arial"/>
          <w:sz w:val="22"/>
          <w:szCs w:val="22"/>
        </w:rPr>
        <w:t>education</w:t>
      </w:r>
      <w:r w:rsidRPr="002528B9">
        <w:rPr>
          <w:rFonts w:ascii="Arial" w:hAnsi="Arial"/>
          <w:sz w:val="22"/>
        </w:rPr>
        <w:t xml:space="preserve"> Acts.</w:t>
      </w:r>
      <w:r w:rsidRPr="00071DEA">
        <w:rPr>
          <w:rFonts w:ascii="Arial" w:hAnsi="Arial" w:cs="Arial"/>
          <w:sz w:val="22"/>
          <w:szCs w:val="22"/>
        </w:rPr>
        <w:t xml:space="preserve"> </w:t>
      </w:r>
    </w:p>
    <w:p w14:paraId="405DE329" w14:textId="77777777" w:rsidR="004D0CEB" w:rsidRPr="008B070A" w:rsidRDefault="00E31FC1" w:rsidP="008B070A">
      <w:pPr>
        <w:pStyle w:val="ListParagraph"/>
        <w:numPr>
          <w:ilvl w:val="0"/>
          <w:numId w:val="19"/>
        </w:numPr>
        <w:jc w:val="both"/>
        <w:rPr>
          <w:rFonts w:ascii="Arial" w:hAnsi="Arial" w:cs="Arial"/>
          <w:sz w:val="22"/>
          <w:szCs w:val="22"/>
        </w:rPr>
      </w:pPr>
      <w:r w:rsidRPr="008B070A">
        <w:rPr>
          <w:rFonts w:ascii="Arial" w:hAnsi="Arial"/>
          <w:sz w:val="22"/>
        </w:rPr>
        <w:t xml:space="preserve">Sub-Section </w:t>
      </w:r>
      <w:r w:rsidR="004D0CEB" w:rsidRPr="008B070A">
        <w:rPr>
          <w:rFonts w:ascii="Arial" w:hAnsi="Arial"/>
          <w:sz w:val="22"/>
        </w:rPr>
        <w:t>(8)</w:t>
      </w:r>
      <w:r w:rsidRPr="008B070A">
        <w:rPr>
          <w:rFonts w:ascii="Arial" w:hAnsi="Arial"/>
          <w:sz w:val="22"/>
        </w:rPr>
        <w:t>:</w:t>
      </w:r>
      <w:r w:rsidR="008B070A" w:rsidRPr="008B070A">
        <w:rPr>
          <w:rFonts w:ascii="Arial" w:hAnsi="Arial"/>
          <w:sz w:val="22"/>
        </w:rPr>
        <w:t xml:space="preserve"> </w:t>
      </w:r>
      <w:r w:rsidR="004D0CEB" w:rsidRPr="008B070A">
        <w:rPr>
          <w:rFonts w:ascii="Arial" w:hAnsi="Arial"/>
          <w:sz w:val="22"/>
        </w:rPr>
        <w:t>Where a person is employed partly for community purposes and partly for other purposes, any payment or costs in respect of that person is to be apportioned between the two purposes; and the preceding provisions of this section shall apply separately to each part of the payment or costs.</w:t>
      </w:r>
    </w:p>
    <w:sectPr w:rsidR="004D0CEB" w:rsidRPr="008B070A" w:rsidSect="002A7E48">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40" w:right="1077" w:bottom="1843"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10F0" w14:textId="77777777" w:rsidR="006A745A" w:rsidRDefault="006A745A">
      <w:r>
        <w:separator/>
      </w:r>
    </w:p>
  </w:endnote>
  <w:endnote w:type="continuationSeparator" w:id="0">
    <w:p w14:paraId="62F6CB62" w14:textId="77777777" w:rsidR="006A745A" w:rsidRDefault="006A745A">
      <w:r>
        <w:continuationSeparator/>
      </w:r>
    </w:p>
  </w:endnote>
  <w:endnote w:type="continuationNotice" w:id="1">
    <w:p w14:paraId="69F5E7BE" w14:textId="77777777" w:rsidR="006A745A" w:rsidRDefault="006A7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3D11" w14:textId="77777777" w:rsidR="006A745A" w:rsidRDefault="006A7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74056"/>
      <w:docPartObj>
        <w:docPartGallery w:val="Page Numbers (Bottom of Page)"/>
        <w:docPartUnique/>
      </w:docPartObj>
    </w:sdtPr>
    <w:sdtEndPr>
      <w:rPr>
        <w:noProof/>
      </w:rPr>
    </w:sdtEndPr>
    <w:sdtContent>
      <w:p w14:paraId="03A17916" w14:textId="664ACF04" w:rsidR="006A745A" w:rsidRDefault="006A745A">
        <w:pPr>
          <w:pStyle w:val="Footer"/>
          <w:jc w:val="center"/>
        </w:pPr>
        <w:r>
          <w:fldChar w:fldCharType="begin"/>
        </w:r>
        <w:r>
          <w:instrText xml:space="preserve"> PAGE   \* MERGEFORMAT </w:instrText>
        </w:r>
        <w:r>
          <w:fldChar w:fldCharType="separate"/>
        </w:r>
        <w:r w:rsidR="0030193D">
          <w:rPr>
            <w:noProof/>
          </w:rPr>
          <w:t>2</w:t>
        </w:r>
        <w:r>
          <w:rPr>
            <w:noProof/>
          </w:rPr>
          <w:fldChar w:fldCharType="end"/>
        </w:r>
      </w:p>
    </w:sdtContent>
  </w:sdt>
  <w:p w14:paraId="64AEECC0" w14:textId="77777777" w:rsidR="006A745A" w:rsidRDefault="006A7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5C9C" w14:textId="785655E3" w:rsidR="006A745A" w:rsidRDefault="006A745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30193D">
      <w:rPr>
        <w:caps/>
        <w:noProof/>
        <w:color w:val="4472C4" w:themeColor="accent1"/>
      </w:rPr>
      <w:t>1</w:t>
    </w:r>
    <w:r>
      <w:rPr>
        <w:caps/>
        <w:noProof/>
        <w:color w:val="4472C4" w:themeColor="accent1"/>
      </w:rPr>
      <w:fldChar w:fldCharType="end"/>
    </w:r>
  </w:p>
  <w:p w14:paraId="32CF81F2" w14:textId="77777777" w:rsidR="006A745A" w:rsidRDefault="006A7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FD58" w14:textId="77777777" w:rsidR="006A745A" w:rsidRDefault="006A745A">
      <w:r>
        <w:separator/>
      </w:r>
    </w:p>
  </w:footnote>
  <w:footnote w:type="continuationSeparator" w:id="0">
    <w:p w14:paraId="404614D8" w14:textId="77777777" w:rsidR="006A745A" w:rsidRDefault="006A745A">
      <w:r>
        <w:continuationSeparator/>
      </w:r>
    </w:p>
  </w:footnote>
  <w:footnote w:type="continuationNotice" w:id="1">
    <w:p w14:paraId="509CD480" w14:textId="77777777" w:rsidR="006A745A" w:rsidRDefault="006A7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D183" w14:textId="77777777" w:rsidR="006A745A" w:rsidRDefault="006A7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A6C3" w14:textId="77777777" w:rsidR="006A745A" w:rsidRDefault="006A745A" w:rsidP="00AB5D70">
    <w:pPr>
      <w:pStyle w:val="Header"/>
      <w:jc w:val="center"/>
    </w:pPr>
    <w:r>
      <w:rPr>
        <w:noProof/>
      </w:rPr>
      <w:drawing>
        <wp:inline distT="0" distB="0" distL="0" distR="0" wp14:anchorId="26D1F136" wp14:editId="5F1F6893">
          <wp:extent cx="2200275" cy="648390"/>
          <wp:effectExtent l="0" t="0" r="0" b="0"/>
          <wp:docPr id="29" name="Picture 29" descr="C:\Users\Rishi.Peetamsingh\AppData\Local\Microsoft\Windows\INetCache\Content.Word\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ishi.Peetamsingh\AppData\Local\Microsoft\Windows\INetCache\Content.Word\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08" cy="67813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7C5A" w14:textId="77777777" w:rsidR="006A745A" w:rsidRDefault="006A745A" w:rsidP="00C61A75">
    <w:pPr>
      <w:pStyle w:val="Header"/>
      <w:jc w:val="center"/>
    </w:pPr>
    <w:r>
      <w:rPr>
        <w:noProof/>
      </w:rPr>
      <w:drawing>
        <wp:inline distT="0" distB="0" distL="0" distR="0" wp14:anchorId="52FBC5F0" wp14:editId="1FE56FAA">
          <wp:extent cx="2200275" cy="648335"/>
          <wp:effectExtent l="0" t="0" r="9525" b="0"/>
          <wp:docPr id="30" name="Picture 30" descr="C:\Users\Rishi.Peetamsingh\AppData\Local\Microsoft\Windows\INetCache\Content.Word\Logo.bmp"/>
          <wp:cNvGraphicFramePr/>
          <a:graphic xmlns:a="http://schemas.openxmlformats.org/drawingml/2006/main">
            <a:graphicData uri="http://schemas.openxmlformats.org/drawingml/2006/picture">
              <pic:pic xmlns:pic="http://schemas.openxmlformats.org/drawingml/2006/picture">
                <pic:nvPicPr>
                  <pic:cNvPr id="1" name="Picture 1" descr="C:\Users\Rishi.Peetamsingh\AppData\Local\Microsoft\Windows\INetCache\Content.Word\Logo.b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648335"/>
                  </a:xfrm>
                  <a:prstGeom prst="rect">
                    <a:avLst/>
                  </a:prstGeom>
                  <a:noFill/>
                  <a:ln>
                    <a:noFill/>
                  </a:ln>
                </pic:spPr>
              </pic:pic>
            </a:graphicData>
          </a:graphic>
        </wp:inline>
      </w:drawing>
    </w:r>
  </w:p>
  <w:p w14:paraId="47C97D0F" w14:textId="77777777" w:rsidR="006A745A" w:rsidRPr="00C62DC3" w:rsidRDefault="006A745A" w:rsidP="000646CB">
    <w:pPr>
      <w:pStyle w:val="Header"/>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1"/>
    <w:multiLevelType w:val="multilevel"/>
    <w:tmpl w:val="2B34C6D8"/>
    <w:lvl w:ilvl="0">
      <w:start w:val="1"/>
      <w:numFmt w:val="decimal"/>
      <w:lvlText w:val="%1."/>
      <w:lvlJc w:val="left"/>
      <w:pPr>
        <w:ind w:left="360" w:hanging="360"/>
      </w:pPr>
      <w:rPr>
        <w:b/>
        <w:strike w:val="0"/>
        <w:sz w:val="22"/>
      </w:rPr>
    </w:lvl>
    <w:lvl w:ilvl="1">
      <w:start w:val="1"/>
      <w:numFmt w:val="decimal"/>
      <w:lvlText w:val="%1.%2."/>
      <w:lvlJc w:val="left"/>
      <w:pPr>
        <w:ind w:left="858" w:hanging="432"/>
      </w:pPr>
      <w:rPr>
        <w:rFonts w:ascii="Arial" w:hAnsi="Arial" w:cs="Arial" w:hint="default"/>
        <w:b w:val="0"/>
        <w:sz w:val="22"/>
        <w:szCs w:val="24"/>
      </w:rPr>
    </w:lvl>
    <w:lvl w:ilvl="2">
      <w:start w:val="1"/>
      <w:numFmt w:val="decimal"/>
      <w:lvlText w:val="%1.%2.%3."/>
      <w:lvlJc w:val="left"/>
      <w:pPr>
        <w:ind w:left="1214" w:hanging="504"/>
      </w:pPr>
      <w:rPr>
        <w:rFonts w:ascii="Arial" w:hAnsi="Arial" w:cs="Arial"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0256"/>
    <w:multiLevelType w:val="multilevel"/>
    <w:tmpl w:val="0809001D"/>
    <w:styleLink w:val="Styl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BC55D6"/>
    <w:multiLevelType w:val="multilevel"/>
    <w:tmpl w:val="D8FCFEE6"/>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ascii="Arial" w:hAnsi="Arial" w:cs="Arial" w:hint="default"/>
        <w:b w:val="0"/>
        <w:sz w:val="22"/>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 w15:restartNumberingAfterBreak="0">
    <w:nsid w:val="147D257D"/>
    <w:multiLevelType w:val="hybridMultilevel"/>
    <w:tmpl w:val="573E549A"/>
    <w:lvl w:ilvl="0" w:tplc="08090001">
      <w:start w:val="1"/>
      <w:numFmt w:val="bullet"/>
      <w:lvlText w:val=""/>
      <w:lvlJc w:val="left"/>
      <w:pPr>
        <w:ind w:left="720" w:hanging="360"/>
      </w:pPr>
      <w:rPr>
        <w:rFonts w:ascii="Symbol" w:hAnsi="Symbol" w:hint="default"/>
      </w:rPr>
    </w:lvl>
    <w:lvl w:ilvl="1" w:tplc="15326E7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55AEC"/>
    <w:multiLevelType w:val="hybridMultilevel"/>
    <w:tmpl w:val="8C74B0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36F2056"/>
    <w:multiLevelType w:val="hybridMultilevel"/>
    <w:tmpl w:val="8FEC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B6AF1"/>
    <w:multiLevelType w:val="hybridMultilevel"/>
    <w:tmpl w:val="2AC4F58C"/>
    <w:lvl w:ilvl="0" w:tplc="AEF0DDEA">
      <w:start w:val="1"/>
      <w:numFmt w:val="lowerLetter"/>
      <w:lvlText w:val="(%1)"/>
      <w:lvlJc w:val="left"/>
      <w:pPr>
        <w:ind w:left="2889" w:hanging="360"/>
      </w:pPr>
      <w:rPr>
        <w:rFonts w:ascii="Arial" w:eastAsiaTheme="minorHAnsi" w:hAnsi="Arial" w:cs="Arial"/>
      </w:rPr>
    </w:lvl>
    <w:lvl w:ilvl="1" w:tplc="6BA2B264">
      <w:start w:val="1"/>
      <w:numFmt w:val="lowerLetter"/>
      <w:lvlText w:val="(%2)"/>
      <w:lvlJc w:val="left"/>
      <w:pPr>
        <w:ind w:left="4089" w:hanging="840"/>
      </w:pPr>
      <w:rPr>
        <w:rFonts w:hint="default"/>
      </w:rPr>
    </w:lvl>
    <w:lvl w:ilvl="2" w:tplc="0809001B" w:tentative="1">
      <w:start w:val="1"/>
      <w:numFmt w:val="lowerRoman"/>
      <w:lvlText w:val="%3."/>
      <w:lvlJc w:val="right"/>
      <w:pPr>
        <w:ind w:left="4329" w:hanging="180"/>
      </w:pPr>
    </w:lvl>
    <w:lvl w:ilvl="3" w:tplc="0809000F" w:tentative="1">
      <w:start w:val="1"/>
      <w:numFmt w:val="decimal"/>
      <w:lvlText w:val="%4."/>
      <w:lvlJc w:val="left"/>
      <w:pPr>
        <w:ind w:left="5049" w:hanging="360"/>
      </w:pPr>
    </w:lvl>
    <w:lvl w:ilvl="4" w:tplc="08090019" w:tentative="1">
      <w:start w:val="1"/>
      <w:numFmt w:val="lowerLetter"/>
      <w:lvlText w:val="%5."/>
      <w:lvlJc w:val="left"/>
      <w:pPr>
        <w:ind w:left="5769" w:hanging="360"/>
      </w:pPr>
    </w:lvl>
    <w:lvl w:ilvl="5" w:tplc="0809001B" w:tentative="1">
      <w:start w:val="1"/>
      <w:numFmt w:val="lowerRoman"/>
      <w:lvlText w:val="%6."/>
      <w:lvlJc w:val="right"/>
      <w:pPr>
        <w:ind w:left="6489" w:hanging="180"/>
      </w:pPr>
    </w:lvl>
    <w:lvl w:ilvl="6" w:tplc="0809000F" w:tentative="1">
      <w:start w:val="1"/>
      <w:numFmt w:val="decimal"/>
      <w:lvlText w:val="%7."/>
      <w:lvlJc w:val="left"/>
      <w:pPr>
        <w:ind w:left="7209" w:hanging="360"/>
      </w:pPr>
    </w:lvl>
    <w:lvl w:ilvl="7" w:tplc="08090019" w:tentative="1">
      <w:start w:val="1"/>
      <w:numFmt w:val="lowerLetter"/>
      <w:lvlText w:val="%8."/>
      <w:lvlJc w:val="left"/>
      <w:pPr>
        <w:ind w:left="7929" w:hanging="360"/>
      </w:pPr>
    </w:lvl>
    <w:lvl w:ilvl="8" w:tplc="0809001B" w:tentative="1">
      <w:start w:val="1"/>
      <w:numFmt w:val="lowerRoman"/>
      <w:lvlText w:val="%9."/>
      <w:lvlJc w:val="right"/>
      <w:pPr>
        <w:ind w:left="8649" w:hanging="180"/>
      </w:pPr>
    </w:lvl>
  </w:abstractNum>
  <w:abstractNum w:abstractNumId="7" w15:restartNumberingAfterBreak="0">
    <w:nsid w:val="2F0D4CDE"/>
    <w:multiLevelType w:val="multilevel"/>
    <w:tmpl w:val="08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131F98"/>
    <w:multiLevelType w:val="hybridMultilevel"/>
    <w:tmpl w:val="88D6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361AB"/>
    <w:multiLevelType w:val="multilevel"/>
    <w:tmpl w:val="2C90D62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556870"/>
    <w:multiLevelType w:val="hybridMultilevel"/>
    <w:tmpl w:val="F7BEE94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45343041"/>
    <w:multiLevelType w:val="hybridMultilevel"/>
    <w:tmpl w:val="F26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fESBullets"/>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Marlett" w:hAnsi="Marlett"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Marlett" w:hAnsi="Marlett"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Marlett" w:hAnsi="Marlett" w:hint="default"/>
      </w:rPr>
    </w:lvl>
  </w:abstractNum>
  <w:abstractNum w:abstractNumId="13" w15:restartNumberingAfterBreak="0">
    <w:nsid w:val="5B18040E"/>
    <w:multiLevelType w:val="hybridMultilevel"/>
    <w:tmpl w:val="5D96B368"/>
    <w:lvl w:ilvl="0" w:tplc="AEF0DDEA">
      <w:start w:val="1"/>
      <w:numFmt w:val="lowerLetter"/>
      <w:lvlText w:val="(%1)"/>
      <w:lvlJc w:val="left"/>
      <w:pPr>
        <w:ind w:left="2889" w:hanging="360"/>
      </w:pPr>
      <w:rPr>
        <w:rFonts w:ascii="Arial" w:eastAsiaTheme="minorHAnsi" w:hAnsi="Arial" w:cs="Arial"/>
      </w:rPr>
    </w:lvl>
    <w:lvl w:ilvl="1" w:tplc="08090001">
      <w:start w:val="1"/>
      <w:numFmt w:val="bullet"/>
      <w:lvlText w:val=""/>
      <w:lvlJc w:val="left"/>
      <w:pPr>
        <w:ind w:left="4089" w:hanging="840"/>
      </w:pPr>
      <w:rPr>
        <w:rFonts w:ascii="Symbol" w:hAnsi="Symbol" w:hint="default"/>
      </w:rPr>
    </w:lvl>
    <w:lvl w:ilvl="2" w:tplc="0809001B" w:tentative="1">
      <w:start w:val="1"/>
      <w:numFmt w:val="lowerRoman"/>
      <w:lvlText w:val="%3."/>
      <w:lvlJc w:val="right"/>
      <w:pPr>
        <w:ind w:left="4329" w:hanging="180"/>
      </w:pPr>
    </w:lvl>
    <w:lvl w:ilvl="3" w:tplc="0809000F" w:tentative="1">
      <w:start w:val="1"/>
      <w:numFmt w:val="decimal"/>
      <w:lvlText w:val="%4."/>
      <w:lvlJc w:val="left"/>
      <w:pPr>
        <w:ind w:left="5049" w:hanging="360"/>
      </w:pPr>
    </w:lvl>
    <w:lvl w:ilvl="4" w:tplc="08090019" w:tentative="1">
      <w:start w:val="1"/>
      <w:numFmt w:val="lowerLetter"/>
      <w:lvlText w:val="%5."/>
      <w:lvlJc w:val="left"/>
      <w:pPr>
        <w:ind w:left="5769" w:hanging="360"/>
      </w:pPr>
    </w:lvl>
    <w:lvl w:ilvl="5" w:tplc="0809001B" w:tentative="1">
      <w:start w:val="1"/>
      <w:numFmt w:val="lowerRoman"/>
      <w:lvlText w:val="%6."/>
      <w:lvlJc w:val="right"/>
      <w:pPr>
        <w:ind w:left="6489" w:hanging="180"/>
      </w:pPr>
    </w:lvl>
    <w:lvl w:ilvl="6" w:tplc="0809000F" w:tentative="1">
      <w:start w:val="1"/>
      <w:numFmt w:val="decimal"/>
      <w:lvlText w:val="%7."/>
      <w:lvlJc w:val="left"/>
      <w:pPr>
        <w:ind w:left="7209" w:hanging="360"/>
      </w:pPr>
    </w:lvl>
    <w:lvl w:ilvl="7" w:tplc="08090019" w:tentative="1">
      <w:start w:val="1"/>
      <w:numFmt w:val="lowerLetter"/>
      <w:lvlText w:val="%8."/>
      <w:lvlJc w:val="left"/>
      <w:pPr>
        <w:ind w:left="7929" w:hanging="360"/>
      </w:pPr>
    </w:lvl>
    <w:lvl w:ilvl="8" w:tplc="0809001B" w:tentative="1">
      <w:start w:val="1"/>
      <w:numFmt w:val="lowerRoman"/>
      <w:lvlText w:val="%9."/>
      <w:lvlJc w:val="right"/>
      <w:pPr>
        <w:ind w:left="8649" w:hanging="180"/>
      </w:pPr>
    </w:lvl>
  </w:abstractNum>
  <w:abstractNum w:abstractNumId="14" w15:restartNumberingAfterBreak="0">
    <w:nsid w:val="5C1D15DA"/>
    <w:multiLevelType w:val="hybridMultilevel"/>
    <w:tmpl w:val="6A1C28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755343"/>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BD0C74"/>
    <w:multiLevelType w:val="multilevel"/>
    <w:tmpl w:val="20629588"/>
    <w:styleLink w:val="Style1"/>
    <w:lvl w:ilvl="0">
      <w:start w:val="1"/>
      <w:numFmt w:val="none"/>
      <w:lvlText w:val="1.1"/>
      <w:lvlJc w:val="left"/>
      <w:pPr>
        <w:ind w:left="360" w:hanging="360"/>
      </w:pPr>
      <w:rPr>
        <w:rFonts w:hint="default"/>
        <w:b w:val="0"/>
        <w:strike w:val="0"/>
      </w:rPr>
    </w:lvl>
    <w:lvl w:ilvl="1">
      <w:start w:val="1"/>
      <w:numFmt w:val="none"/>
      <w:lvlText w:val="1.2"/>
      <w:lvlJc w:val="left"/>
      <w:pPr>
        <w:ind w:left="1283" w:hanging="432"/>
      </w:pPr>
      <w:rPr>
        <w:rFonts w:hint="default"/>
        <w:b w:val="0"/>
        <w:sz w:val="24"/>
        <w:szCs w:val="24"/>
      </w:rPr>
    </w:lvl>
    <w:lvl w:ilvl="2">
      <w:start w:val="1"/>
      <w:numFmt w:val="decimal"/>
      <w:lvlText w:val="%1.%2.%3."/>
      <w:lvlJc w:val="left"/>
      <w:pPr>
        <w:ind w:left="121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5B5BBD"/>
    <w:multiLevelType w:val="multilevel"/>
    <w:tmpl w:val="5726BE54"/>
    <w:lvl w:ilvl="0">
      <w:start w:val="1"/>
      <w:numFmt w:val="decimal"/>
      <w:lvlText w:val="%1."/>
      <w:lvlJc w:val="left"/>
      <w:pPr>
        <w:ind w:left="360" w:hanging="360"/>
      </w:pPr>
      <w:rPr>
        <w:b/>
        <w:strike w:val="0"/>
      </w:rPr>
    </w:lvl>
    <w:lvl w:ilvl="1">
      <w:start w:val="1"/>
      <w:numFmt w:val="decimal"/>
      <w:lvlText w:val="%1.%2."/>
      <w:lvlJc w:val="left"/>
      <w:pPr>
        <w:ind w:left="858" w:hanging="432"/>
      </w:pPr>
      <w:rPr>
        <w:b/>
        <w:sz w:val="24"/>
        <w:szCs w:val="24"/>
      </w:rPr>
    </w:lvl>
    <w:lvl w:ilvl="2">
      <w:start w:val="1"/>
      <w:numFmt w:val="bullet"/>
      <w:lvlText w:val=""/>
      <w:lvlJc w:val="left"/>
      <w:pPr>
        <w:ind w:left="1214" w:hanging="504"/>
      </w:pPr>
      <w:rPr>
        <w:rFonts w:ascii="Symbol" w:hAnsi="Symbol"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024B0B"/>
    <w:multiLevelType w:val="multilevel"/>
    <w:tmpl w:val="2C90D62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3C10D2"/>
    <w:multiLevelType w:val="hybridMultilevel"/>
    <w:tmpl w:val="031C8CC0"/>
    <w:lvl w:ilvl="0" w:tplc="20B2D00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783355">
    <w:abstractNumId w:val="12"/>
  </w:num>
  <w:num w:numId="2" w16cid:durableId="1590120464">
    <w:abstractNumId w:val="0"/>
  </w:num>
  <w:num w:numId="3" w16cid:durableId="648172001">
    <w:abstractNumId w:val="5"/>
  </w:num>
  <w:num w:numId="4" w16cid:durableId="370156660">
    <w:abstractNumId w:val="19"/>
  </w:num>
  <w:num w:numId="5" w16cid:durableId="604113112">
    <w:abstractNumId w:val="8"/>
  </w:num>
  <w:num w:numId="6" w16cid:durableId="1942688554">
    <w:abstractNumId w:val="14"/>
  </w:num>
  <w:num w:numId="7" w16cid:durableId="497886132">
    <w:abstractNumId w:val="17"/>
  </w:num>
  <w:num w:numId="8" w16cid:durableId="386534660">
    <w:abstractNumId w:val="16"/>
  </w:num>
  <w:num w:numId="9" w16cid:durableId="514079984">
    <w:abstractNumId w:val="7"/>
  </w:num>
  <w:num w:numId="10" w16cid:durableId="1215239014">
    <w:abstractNumId w:val="15"/>
  </w:num>
  <w:num w:numId="11" w16cid:durableId="1488324053">
    <w:abstractNumId w:val="1"/>
  </w:num>
  <w:num w:numId="12" w16cid:durableId="781344752">
    <w:abstractNumId w:val="6"/>
  </w:num>
  <w:num w:numId="13" w16cid:durableId="1750225922">
    <w:abstractNumId w:val="2"/>
  </w:num>
  <w:num w:numId="14" w16cid:durableId="1533960297">
    <w:abstractNumId w:val="9"/>
  </w:num>
  <w:num w:numId="15" w16cid:durableId="160241952">
    <w:abstractNumId w:val="3"/>
  </w:num>
  <w:num w:numId="16" w16cid:durableId="1731030984">
    <w:abstractNumId w:val="4"/>
  </w:num>
  <w:num w:numId="17" w16cid:durableId="1761020756">
    <w:abstractNumId w:val="18"/>
  </w:num>
  <w:num w:numId="18" w16cid:durableId="1505166017">
    <w:abstractNumId w:val="11"/>
  </w:num>
  <w:num w:numId="19" w16cid:durableId="683938432">
    <w:abstractNumId w:val="10"/>
  </w:num>
  <w:num w:numId="20" w16cid:durableId="28365752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FF"/>
    <w:rsid w:val="0000016A"/>
    <w:rsid w:val="00001AB3"/>
    <w:rsid w:val="00001BF3"/>
    <w:rsid w:val="00002621"/>
    <w:rsid w:val="00002DC2"/>
    <w:rsid w:val="00005186"/>
    <w:rsid w:val="00007078"/>
    <w:rsid w:val="00007D5A"/>
    <w:rsid w:val="00011AC1"/>
    <w:rsid w:val="00012969"/>
    <w:rsid w:val="00014A03"/>
    <w:rsid w:val="00015583"/>
    <w:rsid w:val="000156B0"/>
    <w:rsid w:val="00016324"/>
    <w:rsid w:val="00016496"/>
    <w:rsid w:val="00016553"/>
    <w:rsid w:val="000177FF"/>
    <w:rsid w:val="000178DF"/>
    <w:rsid w:val="00017C87"/>
    <w:rsid w:val="00017D92"/>
    <w:rsid w:val="00020437"/>
    <w:rsid w:val="00020A4B"/>
    <w:rsid w:val="000211F9"/>
    <w:rsid w:val="0002228C"/>
    <w:rsid w:val="00023586"/>
    <w:rsid w:val="000251AD"/>
    <w:rsid w:val="00025443"/>
    <w:rsid w:val="000259E4"/>
    <w:rsid w:val="00025BA7"/>
    <w:rsid w:val="0002673A"/>
    <w:rsid w:val="00027872"/>
    <w:rsid w:val="000302FA"/>
    <w:rsid w:val="00031230"/>
    <w:rsid w:val="00031851"/>
    <w:rsid w:val="0003245E"/>
    <w:rsid w:val="00032D9C"/>
    <w:rsid w:val="00033A80"/>
    <w:rsid w:val="00035981"/>
    <w:rsid w:val="00035A88"/>
    <w:rsid w:val="000363AB"/>
    <w:rsid w:val="00036607"/>
    <w:rsid w:val="00037205"/>
    <w:rsid w:val="00041942"/>
    <w:rsid w:val="00041A9D"/>
    <w:rsid w:val="0004496B"/>
    <w:rsid w:val="00045F0C"/>
    <w:rsid w:val="00047200"/>
    <w:rsid w:val="000472C0"/>
    <w:rsid w:val="00047D0D"/>
    <w:rsid w:val="00050206"/>
    <w:rsid w:val="0005042C"/>
    <w:rsid w:val="00050CB9"/>
    <w:rsid w:val="00051009"/>
    <w:rsid w:val="000516F1"/>
    <w:rsid w:val="00051770"/>
    <w:rsid w:val="00051CB0"/>
    <w:rsid w:val="000542A1"/>
    <w:rsid w:val="0005516D"/>
    <w:rsid w:val="0005543D"/>
    <w:rsid w:val="000563E9"/>
    <w:rsid w:val="00057364"/>
    <w:rsid w:val="00060638"/>
    <w:rsid w:val="000618D3"/>
    <w:rsid w:val="00063AE7"/>
    <w:rsid w:val="00064036"/>
    <w:rsid w:val="000640C7"/>
    <w:rsid w:val="000643A9"/>
    <w:rsid w:val="000646CB"/>
    <w:rsid w:val="0006647E"/>
    <w:rsid w:val="00067511"/>
    <w:rsid w:val="0007165B"/>
    <w:rsid w:val="00071D28"/>
    <w:rsid w:val="00071DD8"/>
    <w:rsid w:val="00071DEA"/>
    <w:rsid w:val="000721C9"/>
    <w:rsid w:val="00072742"/>
    <w:rsid w:val="00072A06"/>
    <w:rsid w:val="00073839"/>
    <w:rsid w:val="00073ACA"/>
    <w:rsid w:val="000753DA"/>
    <w:rsid w:val="00075F2B"/>
    <w:rsid w:val="00076A16"/>
    <w:rsid w:val="00076F6D"/>
    <w:rsid w:val="000779B6"/>
    <w:rsid w:val="00080ABA"/>
    <w:rsid w:val="00082EC2"/>
    <w:rsid w:val="0008379A"/>
    <w:rsid w:val="00085325"/>
    <w:rsid w:val="00087519"/>
    <w:rsid w:val="00091DF3"/>
    <w:rsid w:val="00094F52"/>
    <w:rsid w:val="0009502E"/>
    <w:rsid w:val="00095380"/>
    <w:rsid w:val="00095E5A"/>
    <w:rsid w:val="00096038"/>
    <w:rsid w:val="000962C9"/>
    <w:rsid w:val="0009799E"/>
    <w:rsid w:val="000A04CB"/>
    <w:rsid w:val="000A1A70"/>
    <w:rsid w:val="000A342E"/>
    <w:rsid w:val="000A35FF"/>
    <w:rsid w:val="000A3AAA"/>
    <w:rsid w:val="000A4816"/>
    <w:rsid w:val="000A6269"/>
    <w:rsid w:val="000A687B"/>
    <w:rsid w:val="000A79C1"/>
    <w:rsid w:val="000A7A58"/>
    <w:rsid w:val="000B20E3"/>
    <w:rsid w:val="000B28FC"/>
    <w:rsid w:val="000B2BC6"/>
    <w:rsid w:val="000B309C"/>
    <w:rsid w:val="000B31C1"/>
    <w:rsid w:val="000B3232"/>
    <w:rsid w:val="000B34DB"/>
    <w:rsid w:val="000B4BDF"/>
    <w:rsid w:val="000B4CDD"/>
    <w:rsid w:val="000B4E8B"/>
    <w:rsid w:val="000B4ED6"/>
    <w:rsid w:val="000B61B6"/>
    <w:rsid w:val="000B7D6C"/>
    <w:rsid w:val="000C0508"/>
    <w:rsid w:val="000C0A6A"/>
    <w:rsid w:val="000C0CF3"/>
    <w:rsid w:val="000C14E8"/>
    <w:rsid w:val="000C16B1"/>
    <w:rsid w:val="000C1780"/>
    <w:rsid w:val="000C2500"/>
    <w:rsid w:val="000C2B8C"/>
    <w:rsid w:val="000C2E53"/>
    <w:rsid w:val="000C3885"/>
    <w:rsid w:val="000C4117"/>
    <w:rsid w:val="000C455D"/>
    <w:rsid w:val="000C4969"/>
    <w:rsid w:val="000C4FFF"/>
    <w:rsid w:val="000C6436"/>
    <w:rsid w:val="000C6D4A"/>
    <w:rsid w:val="000C6E27"/>
    <w:rsid w:val="000C7F69"/>
    <w:rsid w:val="000C7FCC"/>
    <w:rsid w:val="000D1B4E"/>
    <w:rsid w:val="000D1DBD"/>
    <w:rsid w:val="000D1EC6"/>
    <w:rsid w:val="000D320C"/>
    <w:rsid w:val="000D4905"/>
    <w:rsid w:val="000D59E5"/>
    <w:rsid w:val="000D5DB6"/>
    <w:rsid w:val="000D5DE8"/>
    <w:rsid w:val="000D60B7"/>
    <w:rsid w:val="000D7A86"/>
    <w:rsid w:val="000E01A0"/>
    <w:rsid w:val="000E1DDE"/>
    <w:rsid w:val="000E2094"/>
    <w:rsid w:val="000E288D"/>
    <w:rsid w:val="000E45DF"/>
    <w:rsid w:val="000E4738"/>
    <w:rsid w:val="000E68FA"/>
    <w:rsid w:val="000E6A30"/>
    <w:rsid w:val="000E6BDF"/>
    <w:rsid w:val="000E6C00"/>
    <w:rsid w:val="000E749E"/>
    <w:rsid w:val="000E762D"/>
    <w:rsid w:val="000E7B28"/>
    <w:rsid w:val="000E7BA0"/>
    <w:rsid w:val="000F018F"/>
    <w:rsid w:val="000F0931"/>
    <w:rsid w:val="000F0A2C"/>
    <w:rsid w:val="000F39B1"/>
    <w:rsid w:val="000F5790"/>
    <w:rsid w:val="000F5B01"/>
    <w:rsid w:val="000F5F7D"/>
    <w:rsid w:val="000F6C30"/>
    <w:rsid w:val="000F703F"/>
    <w:rsid w:val="000F7704"/>
    <w:rsid w:val="00101611"/>
    <w:rsid w:val="001019CF"/>
    <w:rsid w:val="001022C6"/>
    <w:rsid w:val="00102F87"/>
    <w:rsid w:val="00103042"/>
    <w:rsid w:val="00103568"/>
    <w:rsid w:val="00103A03"/>
    <w:rsid w:val="00103A43"/>
    <w:rsid w:val="00105FEE"/>
    <w:rsid w:val="001072F2"/>
    <w:rsid w:val="00107B6F"/>
    <w:rsid w:val="00110748"/>
    <w:rsid w:val="00111B58"/>
    <w:rsid w:val="00112B0C"/>
    <w:rsid w:val="00113F98"/>
    <w:rsid w:val="00114A87"/>
    <w:rsid w:val="00114EBB"/>
    <w:rsid w:val="00116C05"/>
    <w:rsid w:val="00116F4B"/>
    <w:rsid w:val="001200AA"/>
    <w:rsid w:val="00120A9A"/>
    <w:rsid w:val="00122E3E"/>
    <w:rsid w:val="00123565"/>
    <w:rsid w:val="00123585"/>
    <w:rsid w:val="00123867"/>
    <w:rsid w:val="00123C36"/>
    <w:rsid w:val="00125525"/>
    <w:rsid w:val="00126641"/>
    <w:rsid w:val="001275AD"/>
    <w:rsid w:val="00127688"/>
    <w:rsid w:val="001302CA"/>
    <w:rsid w:val="00130F71"/>
    <w:rsid w:val="00130F7A"/>
    <w:rsid w:val="00131531"/>
    <w:rsid w:val="00132C8D"/>
    <w:rsid w:val="00133BD7"/>
    <w:rsid w:val="00134F79"/>
    <w:rsid w:val="0013588B"/>
    <w:rsid w:val="00135A51"/>
    <w:rsid w:val="00135CBB"/>
    <w:rsid w:val="001373A4"/>
    <w:rsid w:val="00137FAD"/>
    <w:rsid w:val="00141D93"/>
    <w:rsid w:val="00142129"/>
    <w:rsid w:val="0014252A"/>
    <w:rsid w:val="0014329E"/>
    <w:rsid w:val="001435B8"/>
    <w:rsid w:val="001451BB"/>
    <w:rsid w:val="001458DF"/>
    <w:rsid w:val="0014603C"/>
    <w:rsid w:val="001462DE"/>
    <w:rsid w:val="00146AB0"/>
    <w:rsid w:val="0014768C"/>
    <w:rsid w:val="00157C66"/>
    <w:rsid w:val="00157DD6"/>
    <w:rsid w:val="00157F0B"/>
    <w:rsid w:val="0016007F"/>
    <w:rsid w:val="001610F8"/>
    <w:rsid w:val="001612BB"/>
    <w:rsid w:val="001612E8"/>
    <w:rsid w:val="0016152F"/>
    <w:rsid w:val="00162FB2"/>
    <w:rsid w:val="00163BE3"/>
    <w:rsid w:val="00163E7B"/>
    <w:rsid w:val="00163F6F"/>
    <w:rsid w:val="00165AEB"/>
    <w:rsid w:val="0016621E"/>
    <w:rsid w:val="00167C6B"/>
    <w:rsid w:val="00170302"/>
    <w:rsid w:val="00170B57"/>
    <w:rsid w:val="00170FDD"/>
    <w:rsid w:val="00171E3E"/>
    <w:rsid w:val="00174A69"/>
    <w:rsid w:val="00176C75"/>
    <w:rsid w:val="00177216"/>
    <w:rsid w:val="0017764C"/>
    <w:rsid w:val="00177730"/>
    <w:rsid w:val="00177A71"/>
    <w:rsid w:val="0018040F"/>
    <w:rsid w:val="00180E4F"/>
    <w:rsid w:val="00183248"/>
    <w:rsid w:val="001849DA"/>
    <w:rsid w:val="00186DE8"/>
    <w:rsid w:val="00186FBD"/>
    <w:rsid w:val="00187107"/>
    <w:rsid w:val="00191558"/>
    <w:rsid w:val="00191AB4"/>
    <w:rsid w:val="001923FB"/>
    <w:rsid w:val="001928E0"/>
    <w:rsid w:val="00193B1B"/>
    <w:rsid w:val="00194B72"/>
    <w:rsid w:val="00194D01"/>
    <w:rsid w:val="00196074"/>
    <w:rsid w:val="001966D3"/>
    <w:rsid w:val="0019779B"/>
    <w:rsid w:val="00197ECA"/>
    <w:rsid w:val="001A073A"/>
    <w:rsid w:val="001A0943"/>
    <w:rsid w:val="001A0E39"/>
    <w:rsid w:val="001A1F4E"/>
    <w:rsid w:val="001A541C"/>
    <w:rsid w:val="001A6D66"/>
    <w:rsid w:val="001A7D7F"/>
    <w:rsid w:val="001B0ABC"/>
    <w:rsid w:val="001B13F8"/>
    <w:rsid w:val="001B15A5"/>
    <w:rsid w:val="001B1BC7"/>
    <w:rsid w:val="001B2BA4"/>
    <w:rsid w:val="001B2DD6"/>
    <w:rsid w:val="001B3043"/>
    <w:rsid w:val="001B41F5"/>
    <w:rsid w:val="001B4617"/>
    <w:rsid w:val="001B4909"/>
    <w:rsid w:val="001B4F21"/>
    <w:rsid w:val="001B58F8"/>
    <w:rsid w:val="001C0100"/>
    <w:rsid w:val="001C070E"/>
    <w:rsid w:val="001C5B07"/>
    <w:rsid w:val="001C6B73"/>
    <w:rsid w:val="001C70BB"/>
    <w:rsid w:val="001C7927"/>
    <w:rsid w:val="001C7F0D"/>
    <w:rsid w:val="001D2456"/>
    <w:rsid w:val="001D595C"/>
    <w:rsid w:val="001D5EDA"/>
    <w:rsid w:val="001D5FDF"/>
    <w:rsid w:val="001D7846"/>
    <w:rsid w:val="001D7F0B"/>
    <w:rsid w:val="001D7FA3"/>
    <w:rsid w:val="001E00BE"/>
    <w:rsid w:val="001E0F17"/>
    <w:rsid w:val="001E2907"/>
    <w:rsid w:val="001E3EC5"/>
    <w:rsid w:val="001E4C2B"/>
    <w:rsid w:val="001E4E7A"/>
    <w:rsid w:val="001E5019"/>
    <w:rsid w:val="001E5733"/>
    <w:rsid w:val="001E6520"/>
    <w:rsid w:val="001E6A34"/>
    <w:rsid w:val="001E70DC"/>
    <w:rsid w:val="001F230B"/>
    <w:rsid w:val="001F29B6"/>
    <w:rsid w:val="001F2BC8"/>
    <w:rsid w:val="001F3433"/>
    <w:rsid w:val="001F395C"/>
    <w:rsid w:val="001F5DBE"/>
    <w:rsid w:val="001F5E6A"/>
    <w:rsid w:val="001F7A63"/>
    <w:rsid w:val="00203AB9"/>
    <w:rsid w:val="00204D7C"/>
    <w:rsid w:val="00205564"/>
    <w:rsid w:val="00207C19"/>
    <w:rsid w:val="002103A6"/>
    <w:rsid w:val="00210BC5"/>
    <w:rsid w:val="0021109B"/>
    <w:rsid w:val="00212264"/>
    <w:rsid w:val="00212C72"/>
    <w:rsid w:val="002130B7"/>
    <w:rsid w:val="0021385E"/>
    <w:rsid w:val="002140CB"/>
    <w:rsid w:val="00217AD0"/>
    <w:rsid w:val="00217FE6"/>
    <w:rsid w:val="002201A5"/>
    <w:rsid w:val="00220F42"/>
    <w:rsid w:val="0022200F"/>
    <w:rsid w:val="00224116"/>
    <w:rsid w:val="00224531"/>
    <w:rsid w:val="00225E78"/>
    <w:rsid w:val="00225EF3"/>
    <w:rsid w:val="00226C2C"/>
    <w:rsid w:val="0023098D"/>
    <w:rsid w:val="00230E33"/>
    <w:rsid w:val="00231511"/>
    <w:rsid w:val="00231777"/>
    <w:rsid w:val="002329C6"/>
    <w:rsid w:val="00233F48"/>
    <w:rsid w:val="002340C1"/>
    <w:rsid w:val="00234ABF"/>
    <w:rsid w:val="00235BAC"/>
    <w:rsid w:val="0023795D"/>
    <w:rsid w:val="00240350"/>
    <w:rsid w:val="00240E4F"/>
    <w:rsid w:val="0024279A"/>
    <w:rsid w:val="00244267"/>
    <w:rsid w:val="002446FA"/>
    <w:rsid w:val="00244CF1"/>
    <w:rsid w:val="00244E6A"/>
    <w:rsid w:val="002450C9"/>
    <w:rsid w:val="0024627C"/>
    <w:rsid w:val="002474FF"/>
    <w:rsid w:val="00247F2E"/>
    <w:rsid w:val="00250BFC"/>
    <w:rsid w:val="0025120C"/>
    <w:rsid w:val="00251AE7"/>
    <w:rsid w:val="00252467"/>
    <w:rsid w:val="002528B9"/>
    <w:rsid w:val="002537A3"/>
    <w:rsid w:val="00253D2B"/>
    <w:rsid w:val="00254A30"/>
    <w:rsid w:val="002560A2"/>
    <w:rsid w:val="00257536"/>
    <w:rsid w:val="002576CA"/>
    <w:rsid w:val="0025773E"/>
    <w:rsid w:val="0026045A"/>
    <w:rsid w:val="002606DA"/>
    <w:rsid w:val="002623BC"/>
    <w:rsid w:val="002676C9"/>
    <w:rsid w:val="00267F17"/>
    <w:rsid w:val="00270597"/>
    <w:rsid w:val="002711EB"/>
    <w:rsid w:val="00273111"/>
    <w:rsid w:val="0027763B"/>
    <w:rsid w:val="00277CA0"/>
    <w:rsid w:val="00280E29"/>
    <w:rsid w:val="00281098"/>
    <w:rsid w:val="00281651"/>
    <w:rsid w:val="002819A3"/>
    <w:rsid w:val="00281A49"/>
    <w:rsid w:val="00281E26"/>
    <w:rsid w:val="00282A71"/>
    <w:rsid w:val="00282FD7"/>
    <w:rsid w:val="002855D8"/>
    <w:rsid w:val="00285EFD"/>
    <w:rsid w:val="00285F3B"/>
    <w:rsid w:val="002863F1"/>
    <w:rsid w:val="00287598"/>
    <w:rsid w:val="00287FA5"/>
    <w:rsid w:val="00290F4E"/>
    <w:rsid w:val="00291435"/>
    <w:rsid w:val="002916B0"/>
    <w:rsid w:val="00292896"/>
    <w:rsid w:val="00292B42"/>
    <w:rsid w:val="00292E8A"/>
    <w:rsid w:val="00293604"/>
    <w:rsid w:val="00294588"/>
    <w:rsid w:val="002958D4"/>
    <w:rsid w:val="00296D68"/>
    <w:rsid w:val="002A16F8"/>
    <w:rsid w:val="002A1749"/>
    <w:rsid w:val="002A189C"/>
    <w:rsid w:val="002A1A3B"/>
    <w:rsid w:val="002A28B9"/>
    <w:rsid w:val="002A3AE2"/>
    <w:rsid w:val="002A3C8E"/>
    <w:rsid w:val="002A4583"/>
    <w:rsid w:val="002A48B8"/>
    <w:rsid w:val="002A52BA"/>
    <w:rsid w:val="002A7E48"/>
    <w:rsid w:val="002A7FFC"/>
    <w:rsid w:val="002B0502"/>
    <w:rsid w:val="002B053C"/>
    <w:rsid w:val="002B0EBB"/>
    <w:rsid w:val="002B13D6"/>
    <w:rsid w:val="002B1C62"/>
    <w:rsid w:val="002B234F"/>
    <w:rsid w:val="002B46AA"/>
    <w:rsid w:val="002C05EF"/>
    <w:rsid w:val="002C13F3"/>
    <w:rsid w:val="002C2B28"/>
    <w:rsid w:val="002C2C8A"/>
    <w:rsid w:val="002C4368"/>
    <w:rsid w:val="002C484A"/>
    <w:rsid w:val="002C5B30"/>
    <w:rsid w:val="002C63C9"/>
    <w:rsid w:val="002C6F66"/>
    <w:rsid w:val="002C7446"/>
    <w:rsid w:val="002C7586"/>
    <w:rsid w:val="002C759C"/>
    <w:rsid w:val="002D0D9A"/>
    <w:rsid w:val="002D1B2E"/>
    <w:rsid w:val="002D2169"/>
    <w:rsid w:val="002D4369"/>
    <w:rsid w:val="002D6F5F"/>
    <w:rsid w:val="002D7132"/>
    <w:rsid w:val="002E058A"/>
    <w:rsid w:val="002E119F"/>
    <w:rsid w:val="002E175C"/>
    <w:rsid w:val="002E1B02"/>
    <w:rsid w:val="002E1FC4"/>
    <w:rsid w:val="002E20D3"/>
    <w:rsid w:val="002E2163"/>
    <w:rsid w:val="002E53B2"/>
    <w:rsid w:val="002E57BC"/>
    <w:rsid w:val="002E5C35"/>
    <w:rsid w:val="002E64DB"/>
    <w:rsid w:val="002E7813"/>
    <w:rsid w:val="002E7E37"/>
    <w:rsid w:val="002F07F5"/>
    <w:rsid w:val="002F1947"/>
    <w:rsid w:val="002F1CFD"/>
    <w:rsid w:val="002F1EBF"/>
    <w:rsid w:val="002F2025"/>
    <w:rsid w:val="002F221D"/>
    <w:rsid w:val="002F482A"/>
    <w:rsid w:val="002F4DDD"/>
    <w:rsid w:val="002F50E7"/>
    <w:rsid w:val="002F6C6A"/>
    <w:rsid w:val="002F6C99"/>
    <w:rsid w:val="002F72B5"/>
    <w:rsid w:val="002F7306"/>
    <w:rsid w:val="002F74F7"/>
    <w:rsid w:val="00300C1B"/>
    <w:rsid w:val="00301592"/>
    <w:rsid w:val="0030193D"/>
    <w:rsid w:val="00301973"/>
    <w:rsid w:val="0030429C"/>
    <w:rsid w:val="003044A6"/>
    <w:rsid w:val="00304FC7"/>
    <w:rsid w:val="003050B8"/>
    <w:rsid w:val="00306BC0"/>
    <w:rsid w:val="00306DB9"/>
    <w:rsid w:val="00306FC3"/>
    <w:rsid w:val="003113CD"/>
    <w:rsid w:val="00311779"/>
    <w:rsid w:val="00316A1B"/>
    <w:rsid w:val="00317E64"/>
    <w:rsid w:val="00322DFB"/>
    <w:rsid w:val="00325DDF"/>
    <w:rsid w:val="00326040"/>
    <w:rsid w:val="0032628F"/>
    <w:rsid w:val="0032796B"/>
    <w:rsid w:val="00327B28"/>
    <w:rsid w:val="003307C6"/>
    <w:rsid w:val="00330D6E"/>
    <w:rsid w:val="003325DE"/>
    <w:rsid w:val="003333EB"/>
    <w:rsid w:val="00333644"/>
    <w:rsid w:val="0033409C"/>
    <w:rsid w:val="003357AD"/>
    <w:rsid w:val="003357BF"/>
    <w:rsid w:val="00340506"/>
    <w:rsid w:val="00341F70"/>
    <w:rsid w:val="00342BE4"/>
    <w:rsid w:val="0034381C"/>
    <w:rsid w:val="003438DE"/>
    <w:rsid w:val="0034573A"/>
    <w:rsid w:val="003463FF"/>
    <w:rsid w:val="003467A0"/>
    <w:rsid w:val="00346AAB"/>
    <w:rsid w:val="00351466"/>
    <w:rsid w:val="00352C58"/>
    <w:rsid w:val="003566E4"/>
    <w:rsid w:val="003575FC"/>
    <w:rsid w:val="00357656"/>
    <w:rsid w:val="00360892"/>
    <w:rsid w:val="0036146B"/>
    <w:rsid w:val="00361B05"/>
    <w:rsid w:val="00364313"/>
    <w:rsid w:val="00364803"/>
    <w:rsid w:val="003649ED"/>
    <w:rsid w:val="003652B4"/>
    <w:rsid w:val="003660C7"/>
    <w:rsid w:val="003671F4"/>
    <w:rsid w:val="0037135A"/>
    <w:rsid w:val="003728B6"/>
    <w:rsid w:val="00373B4F"/>
    <w:rsid w:val="00374CA3"/>
    <w:rsid w:val="003757A9"/>
    <w:rsid w:val="00376F28"/>
    <w:rsid w:val="003770F0"/>
    <w:rsid w:val="0037790B"/>
    <w:rsid w:val="00380071"/>
    <w:rsid w:val="003808A9"/>
    <w:rsid w:val="003828D2"/>
    <w:rsid w:val="00383E2C"/>
    <w:rsid w:val="00384007"/>
    <w:rsid w:val="0038443F"/>
    <w:rsid w:val="0038503A"/>
    <w:rsid w:val="003871FD"/>
    <w:rsid w:val="003873A4"/>
    <w:rsid w:val="00387B39"/>
    <w:rsid w:val="0039069B"/>
    <w:rsid w:val="003907ED"/>
    <w:rsid w:val="00391467"/>
    <w:rsid w:val="00391854"/>
    <w:rsid w:val="003927A1"/>
    <w:rsid w:val="00392C18"/>
    <w:rsid w:val="00392F35"/>
    <w:rsid w:val="003954B4"/>
    <w:rsid w:val="00396580"/>
    <w:rsid w:val="00396CC6"/>
    <w:rsid w:val="003975E0"/>
    <w:rsid w:val="00397C62"/>
    <w:rsid w:val="003A0E7D"/>
    <w:rsid w:val="003A153F"/>
    <w:rsid w:val="003A1633"/>
    <w:rsid w:val="003A175B"/>
    <w:rsid w:val="003A2EBF"/>
    <w:rsid w:val="003A333C"/>
    <w:rsid w:val="003A384C"/>
    <w:rsid w:val="003A41E7"/>
    <w:rsid w:val="003A4A7B"/>
    <w:rsid w:val="003A6536"/>
    <w:rsid w:val="003A715C"/>
    <w:rsid w:val="003A77B0"/>
    <w:rsid w:val="003B3722"/>
    <w:rsid w:val="003B5667"/>
    <w:rsid w:val="003B6240"/>
    <w:rsid w:val="003B7CE4"/>
    <w:rsid w:val="003B7FC3"/>
    <w:rsid w:val="003C018C"/>
    <w:rsid w:val="003C039B"/>
    <w:rsid w:val="003C0455"/>
    <w:rsid w:val="003C0B94"/>
    <w:rsid w:val="003C2078"/>
    <w:rsid w:val="003C21DB"/>
    <w:rsid w:val="003C2309"/>
    <w:rsid w:val="003C2604"/>
    <w:rsid w:val="003C3822"/>
    <w:rsid w:val="003C4405"/>
    <w:rsid w:val="003C5B6C"/>
    <w:rsid w:val="003C5CC4"/>
    <w:rsid w:val="003C691D"/>
    <w:rsid w:val="003C6B65"/>
    <w:rsid w:val="003C7438"/>
    <w:rsid w:val="003D0B3F"/>
    <w:rsid w:val="003D1C23"/>
    <w:rsid w:val="003D3942"/>
    <w:rsid w:val="003D3E82"/>
    <w:rsid w:val="003D4FAC"/>
    <w:rsid w:val="003D513E"/>
    <w:rsid w:val="003D7113"/>
    <w:rsid w:val="003E145C"/>
    <w:rsid w:val="003E2160"/>
    <w:rsid w:val="003E35C5"/>
    <w:rsid w:val="003E37CC"/>
    <w:rsid w:val="003E395B"/>
    <w:rsid w:val="003E3DF1"/>
    <w:rsid w:val="003E51AD"/>
    <w:rsid w:val="003E5B11"/>
    <w:rsid w:val="003E5BFC"/>
    <w:rsid w:val="003E5D51"/>
    <w:rsid w:val="003E617C"/>
    <w:rsid w:val="003E6C29"/>
    <w:rsid w:val="003E7494"/>
    <w:rsid w:val="003E7ED6"/>
    <w:rsid w:val="003F0456"/>
    <w:rsid w:val="003F0601"/>
    <w:rsid w:val="003F066C"/>
    <w:rsid w:val="003F15BE"/>
    <w:rsid w:val="003F5407"/>
    <w:rsid w:val="003F5D89"/>
    <w:rsid w:val="003F66B7"/>
    <w:rsid w:val="003F71D4"/>
    <w:rsid w:val="003F7A71"/>
    <w:rsid w:val="003F7EEE"/>
    <w:rsid w:val="00401DBE"/>
    <w:rsid w:val="00401FD7"/>
    <w:rsid w:val="00403ACE"/>
    <w:rsid w:val="00403E7C"/>
    <w:rsid w:val="00404140"/>
    <w:rsid w:val="004043C4"/>
    <w:rsid w:val="004047B4"/>
    <w:rsid w:val="00404B96"/>
    <w:rsid w:val="00406162"/>
    <w:rsid w:val="0040778A"/>
    <w:rsid w:val="00410140"/>
    <w:rsid w:val="00410B74"/>
    <w:rsid w:val="00411670"/>
    <w:rsid w:val="004118FC"/>
    <w:rsid w:val="00411ABA"/>
    <w:rsid w:val="00413F38"/>
    <w:rsid w:val="004141B9"/>
    <w:rsid w:val="0041446A"/>
    <w:rsid w:val="0041706F"/>
    <w:rsid w:val="00417E22"/>
    <w:rsid w:val="00420491"/>
    <w:rsid w:val="004233F6"/>
    <w:rsid w:val="0042359E"/>
    <w:rsid w:val="0042385C"/>
    <w:rsid w:val="004238E3"/>
    <w:rsid w:val="00424418"/>
    <w:rsid w:val="004254E6"/>
    <w:rsid w:val="00427C0C"/>
    <w:rsid w:val="00427F65"/>
    <w:rsid w:val="0043029A"/>
    <w:rsid w:val="00432954"/>
    <w:rsid w:val="00432E6D"/>
    <w:rsid w:val="00435391"/>
    <w:rsid w:val="00437505"/>
    <w:rsid w:val="0043792C"/>
    <w:rsid w:val="0044003C"/>
    <w:rsid w:val="00440882"/>
    <w:rsid w:val="00440C1C"/>
    <w:rsid w:val="00442BA9"/>
    <w:rsid w:val="00443C8D"/>
    <w:rsid w:val="00444FAA"/>
    <w:rsid w:val="00446428"/>
    <w:rsid w:val="004504C1"/>
    <w:rsid w:val="00450F0D"/>
    <w:rsid w:val="00452114"/>
    <w:rsid w:val="00452DE7"/>
    <w:rsid w:val="00454AB4"/>
    <w:rsid w:val="00455AF8"/>
    <w:rsid w:val="00460CFC"/>
    <w:rsid w:val="004616B8"/>
    <w:rsid w:val="004626D2"/>
    <w:rsid w:val="0046272F"/>
    <w:rsid w:val="004655D3"/>
    <w:rsid w:val="0046771C"/>
    <w:rsid w:val="004679CE"/>
    <w:rsid w:val="004702F1"/>
    <w:rsid w:val="004733E1"/>
    <w:rsid w:val="00473FA9"/>
    <w:rsid w:val="00477669"/>
    <w:rsid w:val="00480E3F"/>
    <w:rsid w:val="00481136"/>
    <w:rsid w:val="004814E9"/>
    <w:rsid w:val="00481827"/>
    <w:rsid w:val="00483D1C"/>
    <w:rsid w:val="00484BA1"/>
    <w:rsid w:val="00484DF7"/>
    <w:rsid w:val="00486B4D"/>
    <w:rsid w:val="0049083E"/>
    <w:rsid w:val="00491241"/>
    <w:rsid w:val="00491418"/>
    <w:rsid w:val="0049181D"/>
    <w:rsid w:val="00491AA9"/>
    <w:rsid w:val="004932CF"/>
    <w:rsid w:val="00493A6B"/>
    <w:rsid w:val="00493BC6"/>
    <w:rsid w:val="00497344"/>
    <w:rsid w:val="004A0553"/>
    <w:rsid w:val="004A202B"/>
    <w:rsid w:val="004A36FE"/>
    <w:rsid w:val="004A4EAB"/>
    <w:rsid w:val="004A5721"/>
    <w:rsid w:val="004A5B1D"/>
    <w:rsid w:val="004A6218"/>
    <w:rsid w:val="004A6F1A"/>
    <w:rsid w:val="004B1462"/>
    <w:rsid w:val="004B37FF"/>
    <w:rsid w:val="004B61C4"/>
    <w:rsid w:val="004B7884"/>
    <w:rsid w:val="004B7D64"/>
    <w:rsid w:val="004C47DA"/>
    <w:rsid w:val="004D0907"/>
    <w:rsid w:val="004D0CEB"/>
    <w:rsid w:val="004D1E39"/>
    <w:rsid w:val="004D208A"/>
    <w:rsid w:val="004D2D54"/>
    <w:rsid w:val="004D2DD5"/>
    <w:rsid w:val="004D2F37"/>
    <w:rsid w:val="004D3CA1"/>
    <w:rsid w:val="004D5AB5"/>
    <w:rsid w:val="004D5FE0"/>
    <w:rsid w:val="004D7A58"/>
    <w:rsid w:val="004E1B7B"/>
    <w:rsid w:val="004E5502"/>
    <w:rsid w:val="004E5647"/>
    <w:rsid w:val="004E5BBB"/>
    <w:rsid w:val="004E68F1"/>
    <w:rsid w:val="004E7387"/>
    <w:rsid w:val="004F051F"/>
    <w:rsid w:val="004F072C"/>
    <w:rsid w:val="004F1ECA"/>
    <w:rsid w:val="004F2FED"/>
    <w:rsid w:val="004F3403"/>
    <w:rsid w:val="004F4F13"/>
    <w:rsid w:val="004F576F"/>
    <w:rsid w:val="004F6020"/>
    <w:rsid w:val="00502465"/>
    <w:rsid w:val="00503DEC"/>
    <w:rsid w:val="00504599"/>
    <w:rsid w:val="00504884"/>
    <w:rsid w:val="005048AB"/>
    <w:rsid w:val="00505302"/>
    <w:rsid w:val="005054B0"/>
    <w:rsid w:val="00506166"/>
    <w:rsid w:val="00506677"/>
    <w:rsid w:val="0050677F"/>
    <w:rsid w:val="005075FA"/>
    <w:rsid w:val="00507CB7"/>
    <w:rsid w:val="00510829"/>
    <w:rsid w:val="005116B7"/>
    <w:rsid w:val="005205D6"/>
    <w:rsid w:val="00522520"/>
    <w:rsid w:val="005225D5"/>
    <w:rsid w:val="00522E14"/>
    <w:rsid w:val="00522E32"/>
    <w:rsid w:val="00523686"/>
    <w:rsid w:val="00523699"/>
    <w:rsid w:val="00523EAB"/>
    <w:rsid w:val="00524CEC"/>
    <w:rsid w:val="00525161"/>
    <w:rsid w:val="00525DE1"/>
    <w:rsid w:val="0052686D"/>
    <w:rsid w:val="00530256"/>
    <w:rsid w:val="005316EE"/>
    <w:rsid w:val="0053354C"/>
    <w:rsid w:val="005342B5"/>
    <w:rsid w:val="00534BF9"/>
    <w:rsid w:val="005354F8"/>
    <w:rsid w:val="00535B16"/>
    <w:rsid w:val="005361F8"/>
    <w:rsid w:val="00536AB1"/>
    <w:rsid w:val="00537F31"/>
    <w:rsid w:val="005404A9"/>
    <w:rsid w:val="005434DC"/>
    <w:rsid w:val="00543CF8"/>
    <w:rsid w:val="00544518"/>
    <w:rsid w:val="0054464F"/>
    <w:rsid w:val="00544962"/>
    <w:rsid w:val="00545058"/>
    <w:rsid w:val="00546EED"/>
    <w:rsid w:val="005504C7"/>
    <w:rsid w:val="005504DE"/>
    <w:rsid w:val="0055070E"/>
    <w:rsid w:val="00550FBE"/>
    <w:rsid w:val="00552F55"/>
    <w:rsid w:val="005531BE"/>
    <w:rsid w:val="005545A3"/>
    <w:rsid w:val="00554949"/>
    <w:rsid w:val="00554BFB"/>
    <w:rsid w:val="00554CA9"/>
    <w:rsid w:val="00554DE9"/>
    <w:rsid w:val="0055554D"/>
    <w:rsid w:val="005567BA"/>
    <w:rsid w:val="00556B55"/>
    <w:rsid w:val="005576B7"/>
    <w:rsid w:val="00557729"/>
    <w:rsid w:val="00560BD2"/>
    <w:rsid w:val="00562542"/>
    <w:rsid w:val="0056516A"/>
    <w:rsid w:val="005663D3"/>
    <w:rsid w:val="005675CE"/>
    <w:rsid w:val="005701C7"/>
    <w:rsid w:val="0057026E"/>
    <w:rsid w:val="00570509"/>
    <w:rsid w:val="00570892"/>
    <w:rsid w:val="005709E8"/>
    <w:rsid w:val="005720A1"/>
    <w:rsid w:val="00574252"/>
    <w:rsid w:val="00575951"/>
    <w:rsid w:val="00577608"/>
    <w:rsid w:val="005802A3"/>
    <w:rsid w:val="0058138C"/>
    <w:rsid w:val="005822F9"/>
    <w:rsid w:val="00583B3B"/>
    <w:rsid w:val="00584614"/>
    <w:rsid w:val="00585A83"/>
    <w:rsid w:val="00594254"/>
    <w:rsid w:val="005944FB"/>
    <w:rsid w:val="00594C9B"/>
    <w:rsid w:val="00594D02"/>
    <w:rsid w:val="0059689F"/>
    <w:rsid w:val="00597763"/>
    <w:rsid w:val="00597800"/>
    <w:rsid w:val="005A04F8"/>
    <w:rsid w:val="005A0A78"/>
    <w:rsid w:val="005A188C"/>
    <w:rsid w:val="005A1959"/>
    <w:rsid w:val="005A2261"/>
    <w:rsid w:val="005A2302"/>
    <w:rsid w:val="005A2EA5"/>
    <w:rsid w:val="005A343D"/>
    <w:rsid w:val="005A379C"/>
    <w:rsid w:val="005A39D0"/>
    <w:rsid w:val="005A4391"/>
    <w:rsid w:val="005A4402"/>
    <w:rsid w:val="005A4CEE"/>
    <w:rsid w:val="005A64E7"/>
    <w:rsid w:val="005A67EE"/>
    <w:rsid w:val="005A6856"/>
    <w:rsid w:val="005A6C1B"/>
    <w:rsid w:val="005A6D09"/>
    <w:rsid w:val="005B0B2A"/>
    <w:rsid w:val="005B1450"/>
    <w:rsid w:val="005B1EC1"/>
    <w:rsid w:val="005B2206"/>
    <w:rsid w:val="005B2773"/>
    <w:rsid w:val="005B3963"/>
    <w:rsid w:val="005B3F60"/>
    <w:rsid w:val="005B41D0"/>
    <w:rsid w:val="005B424A"/>
    <w:rsid w:val="005B45C5"/>
    <w:rsid w:val="005B5DB6"/>
    <w:rsid w:val="005C01CE"/>
    <w:rsid w:val="005C25F2"/>
    <w:rsid w:val="005C2E1F"/>
    <w:rsid w:val="005C30B4"/>
    <w:rsid w:val="005C469F"/>
    <w:rsid w:val="005C470A"/>
    <w:rsid w:val="005C501D"/>
    <w:rsid w:val="005C79BE"/>
    <w:rsid w:val="005D1056"/>
    <w:rsid w:val="005D1F92"/>
    <w:rsid w:val="005D238B"/>
    <w:rsid w:val="005D288F"/>
    <w:rsid w:val="005D2D5E"/>
    <w:rsid w:val="005D4E9A"/>
    <w:rsid w:val="005D5C2D"/>
    <w:rsid w:val="005D62A0"/>
    <w:rsid w:val="005E0F7A"/>
    <w:rsid w:val="005E144B"/>
    <w:rsid w:val="005E1494"/>
    <w:rsid w:val="005E2073"/>
    <w:rsid w:val="005E23CE"/>
    <w:rsid w:val="005E3C89"/>
    <w:rsid w:val="005E50CF"/>
    <w:rsid w:val="005E5202"/>
    <w:rsid w:val="005E5E76"/>
    <w:rsid w:val="005F4A66"/>
    <w:rsid w:val="005F54EC"/>
    <w:rsid w:val="005F5F90"/>
    <w:rsid w:val="005F6E0F"/>
    <w:rsid w:val="005F7135"/>
    <w:rsid w:val="005F7904"/>
    <w:rsid w:val="005F7EF1"/>
    <w:rsid w:val="0060091E"/>
    <w:rsid w:val="0060356C"/>
    <w:rsid w:val="0060641B"/>
    <w:rsid w:val="00607B87"/>
    <w:rsid w:val="006104CD"/>
    <w:rsid w:val="00611C07"/>
    <w:rsid w:val="00613D47"/>
    <w:rsid w:val="00615673"/>
    <w:rsid w:val="00616371"/>
    <w:rsid w:val="0061715E"/>
    <w:rsid w:val="00620B2D"/>
    <w:rsid w:val="00620BFA"/>
    <w:rsid w:val="006226FD"/>
    <w:rsid w:val="0062439A"/>
    <w:rsid w:val="006246B9"/>
    <w:rsid w:val="0062625C"/>
    <w:rsid w:val="006268C4"/>
    <w:rsid w:val="006270AD"/>
    <w:rsid w:val="00632ABF"/>
    <w:rsid w:val="00633FAB"/>
    <w:rsid w:val="006347AE"/>
    <w:rsid w:val="0063689A"/>
    <w:rsid w:val="00636AA0"/>
    <w:rsid w:val="00640329"/>
    <w:rsid w:val="0064338C"/>
    <w:rsid w:val="00643C68"/>
    <w:rsid w:val="00646331"/>
    <w:rsid w:val="00646E0B"/>
    <w:rsid w:val="00651C55"/>
    <w:rsid w:val="00652A05"/>
    <w:rsid w:val="00653870"/>
    <w:rsid w:val="00653947"/>
    <w:rsid w:val="00654017"/>
    <w:rsid w:val="00654322"/>
    <w:rsid w:val="0065584A"/>
    <w:rsid w:val="00655EEE"/>
    <w:rsid w:val="00657A3A"/>
    <w:rsid w:val="006603B8"/>
    <w:rsid w:val="006606E4"/>
    <w:rsid w:val="00660805"/>
    <w:rsid w:val="00660AFA"/>
    <w:rsid w:val="0066259A"/>
    <w:rsid w:val="006626CF"/>
    <w:rsid w:val="0066305E"/>
    <w:rsid w:val="0066399C"/>
    <w:rsid w:val="00663DC6"/>
    <w:rsid w:val="0066537D"/>
    <w:rsid w:val="00667A08"/>
    <w:rsid w:val="00667CFF"/>
    <w:rsid w:val="00670410"/>
    <w:rsid w:val="006707F6"/>
    <w:rsid w:val="00671324"/>
    <w:rsid w:val="00671C58"/>
    <w:rsid w:val="00672878"/>
    <w:rsid w:val="00672C2B"/>
    <w:rsid w:val="00674038"/>
    <w:rsid w:val="00674980"/>
    <w:rsid w:val="00677EA2"/>
    <w:rsid w:val="0068134E"/>
    <w:rsid w:val="006832C6"/>
    <w:rsid w:val="00684AE8"/>
    <w:rsid w:val="00684C87"/>
    <w:rsid w:val="00685792"/>
    <w:rsid w:val="00685EF4"/>
    <w:rsid w:val="00686A06"/>
    <w:rsid w:val="0068793B"/>
    <w:rsid w:val="006908D7"/>
    <w:rsid w:val="00691868"/>
    <w:rsid w:val="0069326E"/>
    <w:rsid w:val="00693CD4"/>
    <w:rsid w:val="00694F07"/>
    <w:rsid w:val="00695346"/>
    <w:rsid w:val="00695B46"/>
    <w:rsid w:val="00695C81"/>
    <w:rsid w:val="00696D70"/>
    <w:rsid w:val="006A023E"/>
    <w:rsid w:val="006A0C0A"/>
    <w:rsid w:val="006A2D58"/>
    <w:rsid w:val="006A3932"/>
    <w:rsid w:val="006A41D1"/>
    <w:rsid w:val="006A430F"/>
    <w:rsid w:val="006A4D5C"/>
    <w:rsid w:val="006A745A"/>
    <w:rsid w:val="006B0AD3"/>
    <w:rsid w:val="006B15B9"/>
    <w:rsid w:val="006B279F"/>
    <w:rsid w:val="006B2821"/>
    <w:rsid w:val="006B2BFB"/>
    <w:rsid w:val="006B3879"/>
    <w:rsid w:val="006B442C"/>
    <w:rsid w:val="006B4D5E"/>
    <w:rsid w:val="006B7875"/>
    <w:rsid w:val="006C17BA"/>
    <w:rsid w:val="006C46C3"/>
    <w:rsid w:val="006C4EC5"/>
    <w:rsid w:val="006C6F47"/>
    <w:rsid w:val="006C71B9"/>
    <w:rsid w:val="006C72B4"/>
    <w:rsid w:val="006C7D60"/>
    <w:rsid w:val="006D1C54"/>
    <w:rsid w:val="006D3D17"/>
    <w:rsid w:val="006D6E42"/>
    <w:rsid w:val="006D735F"/>
    <w:rsid w:val="006E0067"/>
    <w:rsid w:val="006E0667"/>
    <w:rsid w:val="006E23DF"/>
    <w:rsid w:val="006E2DDA"/>
    <w:rsid w:val="006E4200"/>
    <w:rsid w:val="006E5212"/>
    <w:rsid w:val="006E68C1"/>
    <w:rsid w:val="006E6FFE"/>
    <w:rsid w:val="006E70ED"/>
    <w:rsid w:val="006E79B8"/>
    <w:rsid w:val="006F1554"/>
    <w:rsid w:val="006F2C98"/>
    <w:rsid w:val="006F2D09"/>
    <w:rsid w:val="006F4139"/>
    <w:rsid w:val="006F5F9D"/>
    <w:rsid w:val="006F629A"/>
    <w:rsid w:val="006F65AE"/>
    <w:rsid w:val="006F6A35"/>
    <w:rsid w:val="006F6DA2"/>
    <w:rsid w:val="006F72B6"/>
    <w:rsid w:val="007001E3"/>
    <w:rsid w:val="00701D3C"/>
    <w:rsid w:val="0070238E"/>
    <w:rsid w:val="007024C9"/>
    <w:rsid w:val="00703880"/>
    <w:rsid w:val="00703ED8"/>
    <w:rsid w:val="00704014"/>
    <w:rsid w:val="0070589C"/>
    <w:rsid w:val="00706061"/>
    <w:rsid w:val="007061DA"/>
    <w:rsid w:val="00707256"/>
    <w:rsid w:val="007073A6"/>
    <w:rsid w:val="00710A03"/>
    <w:rsid w:val="00710F4F"/>
    <w:rsid w:val="007115C6"/>
    <w:rsid w:val="00711FCD"/>
    <w:rsid w:val="007120E3"/>
    <w:rsid w:val="0071241E"/>
    <w:rsid w:val="00712975"/>
    <w:rsid w:val="007130D1"/>
    <w:rsid w:val="007152DD"/>
    <w:rsid w:val="00715B72"/>
    <w:rsid w:val="00717A62"/>
    <w:rsid w:val="00720C6B"/>
    <w:rsid w:val="00723204"/>
    <w:rsid w:val="00724BE5"/>
    <w:rsid w:val="00725B8C"/>
    <w:rsid w:val="00726AE5"/>
    <w:rsid w:val="007279BF"/>
    <w:rsid w:val="00730477"/>
    <w:rsid w:val="00730F44"/>
    <w:rsid w:val="00733060"/>
    <w:rsid w:val="00734114"/>
    <w:rsid w:val="00734388"/>
    <w:rsid w:val="007354EC"/>
    <w:rsid w:val="0073571B"/>
    <w:rsid w:val="007358CF"/>
    <w:rsid w:val="00736640"/>
    <w:rsid w:val="007401BB"/>
    <w:rsid w:val="007435BD"/>
    <w:rsid w:val="00743668"/>
    <w:rsid w:val="007459B1"/>
    <w:rsid w:val="00745BB2"/>
    <w:rsid w:val="00745BC6"/>
    <w:rsid w:val="00745C41"/>
    <w:rsid w:val="007460C4"/>
    <w:rsid w:val="00746894"/>
    <w:rsid w:val="00746A7D"/>
    <w:rsid w:val="007476F1"/>
    <w:rsid w:val="007519B8"/>
    <w:rsid w:val="00753B16"/>
    <w:rsid w:val="00754164"/>
    <w:rsid w:val="00756686"/>
    <w:rsid w:val="00757930"/>
    <w:rsid w:val="00761616"/>
    <w:rsid w:val="007631D3"/>
    <w:rsid w:val="00765982"/>
    <w:rsid w:val="0076740E"/>
    <w:rsid w:val="00767FB6"/>
    <w:rsid w:val="00767FC0"/>
    <w:rsid w:val="00770F30"/>
    <w:rsid w:val="00772100"/>
    <w:rsid w:val="00772B72"/>
    <w:rsid w:val="00774434"/>
    <w:rsid w:val="007801B9"/>
    <w:rsid w:val="0078063D"/>
    <w:rsid w:val="0078147C"/>
    <w:rsid w:val="007827A3"/>
    <w:rsid w:val="00782B45"/>
    <w:rsid w:val="007830A7"/>
    <w:rsid w:val="007832E5"/>
    <w:rsid w:val="00783856"/>
    <w:rsid w:val="00784401"/>
    <w:rsid w:val="007849FA"/>
    <w:rsid w:val="00784B4F"/>
    <w:rsid w:val="00785BC7"/>
    <w:rsid w:val="0078716A"/>
    <w:rsid w:val="00787D5C"/>
    <w:rsid w:val="00791021"/>
    <w:rsid w:val="00791C7C"/>
    <w:rsid w:val="00793706"/>
    <w:rsid w:val="00793A72"/>
    <w:rsid w:val="00794E28"/>
    <w:rsid w:val="00795615"/>
    <w:rsid w:val="0079628D"/>
    <w:rsid w:val="00796874"/>
    <w:rsid w:val="00797FDE"/>
    <w:rsid w:val="007A014E"/>
    <w:rsid w:val="007A026D"/>
    <w:rsid w:val="007A32E1"/>
    <w:rsid w:val="007A48A8"/>
    <w:rsid w:val="007A52D3"/>
    <w:rsid w:val="007A53B3"/>
    <w:rsid w:val="007A6264"/>
    <w:rsid w:val="007B12E5"/>
    <w:rsid w:val="007B13B2"/>
    <w:rsid w:val="007B1F6E"/>
    <w:rsid w:val="007B226E"/>
    <w:rsid w:val="007B3099"/>
    <w:rsid w:val="007B3B79"/>
    <w:rsid w:val="007B40A0"/>
    <w:rsid w:val="007B4FB0"/>
    <w:rsid w:val="007B5247"/>
    <w:rsid w:val="007B6374"/>
    <w:rsid w:val="007B75A4"/>
    <w:rsid w:val="007C027C"/>
    <w:rsid w:val="007C1A2A"/>
    <w:rsid w:val="007C1CBE"/>
    <w:rsid w:val="007C2C41"/>
    <w:rsid w:val="007C35E3"/>
    <w:rsid w:val="007C3E2A"/>
    <w:rsid w:val="007C3F3D"/>
    <w:rsid w:val="007C5CD4"/>
    <w:rsid w:val="007C63EF"/>
    <w:rsid w:val="007C6EC3"/>
    <w:rsid w:val="007C78F5"/>
    <w:rsid w:val="007D076C"/>
    <w:rsid w:val="007D099F"/>
    <w:rsid w:val="007D2025"/>
    <w:rsid w:val="007D3B40"/>
    <w:rsid w:val="007D6C8D"/>
    <w:rsid w:val="007D6D7F"/>
    <w:rsid w:val="007D76A4"/>
    <w:rsid w:val="007E0637"/>
    <w:rsid w:val="007E19D1"/>
    <w:rsid w:val="007E2258"/>
    <w:rsid w:val="007E33FC"/>
    <w:rsid w:val="007E4528"/>
    <w:rsid w:val="007E505E"/>
    <w:rsid w:val="007E5CA4"/>
    <w:rsid w:val="007E7B65"/>
    <w:rsid w:val="007F22F5"/>
    <w:rsid w:val="007F2F82"/>
    <w:rsid w:val="007F31E2"/>
    <w:rsid w:val="007F3B81"/>
    <w:rsid w:val="007F4362"/>
    <w:rsid w:val="007F4D86"/>
    <w:rsid w:val="007F4ED3"/>
    <w:rsid w:val="007F51E7"/>
    <w:rsid w:val="007F6248"/>
    <w:rsid w:val="007F66AB"/>
    <w:rsid w:val="007F70E4"/>
    <w:rsid w:val="007F7DEF"/>
    <w:rsid w:val="007F7E0F"/>
    <w:rsid w:val="00800C06"/>
    <w:rsid w:val="00801E0D"/>
    <w:rsid w:val="00802359"/>
    <w:rsid w:val="008023A3"/>
    <w:rsid w:val="00803164"/>
    <w:rsid w:val="00803E37"/>
    <w:rsid w:val="0080440B"/>
    <w:rsid w:val="0080595B"/>
    <w:rsid w:val="00806604"/>
    <w:rsid w:val="00806D4F"/>
    <w:rsid w:val="00810185"/>
    <w:rsid w:val="00810CB1"/>
    <w:rsid w:val="00810EC3"/>
    <w:rsid w:val="0081127E"/>
    <w:rsid w:val="008134AA"/>
    <w:rsid w:val="008139E1"/>
    <w:rsid w:val="00814288"/>
    <w:rsid w:val="00815150"/>
    <w:rsid w:val="0081788C"/>
    <w:rsid w:val="00817CF8"/>
    <w:rsid w:val="00817D55"/>
    <w:rsid w:val="008234CF"/>
    <w:rsid w:val="008257FC"/>
    <w:rsid w:val="008263E3"/>
    <w:rsid w:val="008269BE"/>
    <w:rsid w:val="008271EC"/>
    <w:rsid w:val="008272E8"/>
    <w:rsid w:val="008276F2"/>
    <w:rsid w:val="00830075"/>
    <w:rsid w:val="00833EBC"/>
    <w:rsid w:val="00835F7B"/>
    <w:rsid w:val="0083754D"/>
    <w:rsid w:val="008404E1"/>
    <w:rsid w:val="00841E02"/>
    <w:rsid w:val="008456A3"/>
    <w:rsid w:val="00847A44"/>
    <w:rsid w:val="008505F9"/>
    <w:rsid w:val="008515C3"/>
    <w:rsid w:val="008530FB"/>
    <w:rsid w:val="008537DB"/>
    <w:rsid w:val="008542E1"/>
    <w:rsid w:val="00854645"/>
    <w:rsid w:val="008547CF"/>
    <w:rsid w:val="00854C0A"/>
    <w:rsid w:val="0085636F"/>
    <w:rsid w:val="00857978"/>
    <w:rsid w:val="00857E34"/>
    <w:rsid w:val="008651F3"/>
    <w:rsid w:val="008656FA"/>
    <w:rsid w:val="008660BA"/>
    <w:rsid w:val="00866328"/>
    <w:rsid w:val="00866559"/>
    <w:rsid w:val="0086669C"/>
    <w:rsid w:val="00866F80"/>
    <w:rsid w:val="00874197"/>
    <w:rsid w:val="00874E22"/>
    <w:rsid w:val="008752ED"/>
    <w:rsid w:val="00877AE4"/>
    <w:rsid w:val="00877DC2"/>
    <w:rsid w:val="00880774"/>
    <w:rsid w:val="00882740"/>
    <w:rsid w:val="00883C9B"/>
    <w:rsid w:val="00884185"/>
    <w:rsid w:val="008843B9"/>
    <w:rsid w:val="00884591"/>
    <w:rsid w:val="0088738A"/>
    <w:rsid w:val="00892401"/>
    <w:rsid w:val="0089250A"/>
    <w:rsid w:val="008927E2"/>
    <w:rsid w:val="00894110"/>
    <w:rsid w:val="00894216"/>
    <w:rsid w:val="00895845"/>
    <w:rsid w:val="00895A2E"/>
    <w:rsid w:val="00895ED0"/>
    <w:rsid w:val="00897B5A"/>
    <w:rsid w:val="008A0659"/>
    <w:rsid w:val="008A0704"/>
    <w:rsid w:val="008A0E8A"/>
    <w:rsid w:val="008A0FE9"/>
    <w:rsid w:val="008A13CD"/>
    <w:rsid w:val="008A2FCE"/>
    <w:rsid w:val="008A4571"/>
    <w:rsid w:val="008A49A1"/>
    <w:rsid w:val="008A4DF8"/>
    <w:rsid w:val="008A569F"/>
    <w:rsid w:val="008A5E13"/>
    <w:rsid w:val="008A6513"/>
    <w:rsid w:val="008B070A"/>
    <w:rsid w:val="008B07D7"/>
    <w:rsid w:val="008B1AF6"/>
    <w:rsid w:val="008B1CE0"/>
    <w:rsid w:val="008B1D03"/>
    <w:rsid w:val="008B219D"/>
    <w:rsid w:val="008B391A"/>
    <w:rsid w:val="008B4AAC"/>
    <w:rsid w:val="008B4CE9"/>
    <w:rsid w:val="008B4E52"/>
    <w:rsid w:val="008B5E55"/>
    <w:rsid w:val="008B72A4"/>
    <w:rsid w:val="008B7A43"/>
    <w:rsid w:val="008C1AE0"/>
    <w:rsid w:val="008C2A99"/>
    <w:rsid w:val="008C351B"/>
    <w:rsid w:val="008C3C69"/>
    <w:rsid w:val="008C3DAE"/>
    <w:rsid w:val="008C3E7C"/>
    <w:rsid w:val="008C45DF"/>
    <w:rsid w:val="008C6EED"/>
    <w:rsid w:val="008C7EB2"/>
    <w:rsid w:val="008D197C"/>
    <w:rsid w:val="008D2083"/>
    <w:rsid w:val="008D324A"/>
    <w:rsid w:val="008D3CD4"/>
    <w:rsid w:val="008D3F04"/>
    <w:rsid w:val="008D5597"/>
    <w:rsid w:val="008D6E93"/>
    <w:rsid w:val="008E0519"/>
    <w:rsid w:val="008E180F"/>
    <w:rsid w:val="008E1E7D"/>
    <w:rsid w:val="008E3700"/>
    <w:rsid w:val="008E3A22"/>
    <w:rsid w:val="008E75A6"/>
    <w:rsid w:val="008F0E4A"/>
    <w:rsid w:val="008F1465"/>
    <w:rsid w:val="008F2A4C"/>
    <w:rsid w:val="008F64B2"/>
    <w:rsid w:val="008F6D8E"/>
    <w:rsid w:val="008F71C4"/>
    <w:rsid w:val="009006DD"/>
    <w:rsid w:val="00900B2B"/>
    <w:rsid w:val="00900BE1"/>
    <w:rsid w:val="00902FDA"/>
    <w:rsid w:val="009045A4"/>
    <w:rsid w:val="00904C1B"/>
    <w:rsid w:val="00911003"/>
    <w:rsid w:val="00911043"/>
    <w:rsid w:val="00911441"/>
    <w:rsid w:val="009119FA"/>
    <w:rsid w:val="00912505"/>
    <w:rsid w:val="009149B8"/>
    <w:rsid w:val="00914E68"/>
    <w:rsid w:val="009156BC"/>
    <w:rsid w:val="0091744E"/>
    <w:rsid w:val="00917E84"/>
    <w:rsid w:val="00920D74"/>
    <w:rsid w:val="00920E39"/>
    <w:rsid w:val="00921F25"/>
    <w:rsid w:val="0092344A"/>
    <w:rsid w:val="00923DA3"/>
    <w:rsid w:val="009245CF"/>
    <w:rsid w:val="00927440"/>
    <w:rsid w:val="00927498"/>
    <w:rsid w:val="0092766F"/>
    <w:rsid w:val="00930467"/>
    <w:rsid w:val="009310AA"/>
    <w:rsid w:val="0093171D"/>
    <w:rsid w:val="00934132"/>
    <w:rsid w:val="00935A75"/>
    <w:rsid w:val="00945D93"/>
    <w:rsid w:val="00945EF5"/>
    <w:rsid w:val="009520A3"/>
    <w:rsid w:val="00953D9E"/>
    <w:rsid w:val="00954228"/>
    <w:rsid w:val="00955076"/>
    <w:rsid w:val="009550BE"/>
    <w:rsid w:val="00955F1F"/>
    <w:rsid w:val="00956F53"/>
    <w:rsid w:val="0095739D"/>
    <w:rsid w:val="009608DA"/>
    <w:rsid w:val="0096100E"/>
    <w:rsid w:val="009614E6"/>
    <w:rsid w:val="00961851"/>
    <w:rsid w:val="00961863"/>
    <w:rsid w:val="00962C97"/>
    <w:rsid w:val="00962E5D"/>
    <w:rsid w:val="00962F62"/>
    <w:rsid w:val="00963CCC"/>
    <w:rsid w:val="0096409D"/>
    <w:rsid w:val="009649A3"/>
    <w:rsid w:val="009657BF"/>
    <w:rsid w:val="00965DBB"/>
    <w:rsid w:val="009668BE"/>
    <w:rsid w:val="00967160"/>
    <w:rsid w:val="00970212"/>
    <w:rsid w:val="00971310"/>
    <w:rsid w:val="0097139B"/>
    <w:rsid w:val="00971BF3"/>
    <w:rsid w:val="00974AA4"/>
    <w:rsid w:val="00974D7D"/>
    <w:rsid w:val="009755F9"/>
    <w:rsid w:val="00977366"/>
    <w:rsid w:val="0098035B"/>
    <w:rsid w:val="00980548"/>
    <w:rsid w:val="009819E4"/>
    <w:rsid w:val="00982155"/>
    <w:rsid w:val="0098268B"/>
    <w:rsid w:val="00982DF4"/>
    <w:rsid w:val="009838F7"/>
    <w:rsid w:val="00984488"/>
    <w:rsid w:val="0098510E"/>
    <w:rsid w:val="00985431"/>
    <w:rsid w:val="00985D0C"/>
    <w:rsid w:val="009861BA"/>
    <w:rsid w:val="00987D7F"/>
    <w:rsid w:val="00991B2B"/>
    <w:rsid w:val="0099204C"/>
    <w:rsid w:val="009A2DEE"/>
    <w:rsid w:val="009A4319"/>
    <w:rsid w:val="009B098E"/>
    <w:rsid w:val="009B3EA0"/>
    <w:rsid w:val="009B5EB9"/>
    <w:rsid w:val="009B5ECA"/>
    <w:rsid w:val="009B70C9"/>
    <w:rsid w:val="009B780C"/>
    <w:rsid w:val="009B7DFF"/>
    <w:rsid w:val="009C024F"/>
    <w:rsid w:val="009C18CD"/>
    <w:rsid w:val="009C1EE5"/>
    <w:rsid w:val="009C285F"/>
    <w:rsid w:val="009C357B"/>
    <w:rsid w:val="009C3AD4"/>
    <w:rsid w:val="009C4C95"/>
    <w:rsid w:val="009C4ED7"/>
    <w:rsid w:val="009C5F94"/>
    <w:rsid w:val="009C7983"/>
    <w:rsid w:val="009C7CFF"/>
    <w:rsid w:val="009C7E7B"/>
    <w:rsid w:val="009D03F0"/>
    <w:rsid w:val="009D0738"/>
    <w:rsid w:val="009D0D80"/>
    <w:rsid w:val="009D1336"/>
    <w:rsid w:val="009D216D"/>
    <w:rsid w:val="009D24D1"/>
    <w:rsid w:val="009D27ED"/>
    <w:rsid w:val="009D41AD"/>
    <w:rsid w:val="009D5788"/>
    <w:rsid w:val="009D6C31"/>
    <w:rsid w:val="009D6F77"/>
    <w:rsid w:val="009D7BD2"/>
    <w:rsid w:val="009E0DA1"/>
    <w:rsid w:val="009E1DF7"/>
    <w:rsid w:val="009E308A"/>
    <w:rsid w:val="009E33A1"/>
    <w:rsid w:val="009E35BC"/>
    <w:rsid w:val="009E5E55"/>
    <w:rsid w:val="009E67DE"/>
    <w:rsid w:val="009E6B7E"/>
    <w:rsid w:val="009E7249"/>
    <w:rsid w:val="009E75BC"/>
    <w:rsid w:val="009E7AEB"/>
    <w:rsid w:val="009E7E65"/>
    <w:rsid w:val="009E7EB3"/>
    <w:rsid w:val="009F05BD"/>
    <w:rsid w:val="009F05C5"/>
    <w:rsid w:val="009F0D0F"/>
    <w:rsid w:val="009F1FC2"/>
    <w:rsid w:val="009F35F1"/>
    <w:rsid w:val="009F42BA"/>
    <w:rsid w:val="009F570C"/>
    <w:rsid w:val="009F6104"/>
    <w:rsid w:val="00A00AA0"/>
    <w:rsid w:val="00A00FBF"/>
    <w:rsid w:val="00A023DA"/>
    <w:rsid w:val="00A02C45"/>
    <w:rsid w:val="00A07E30"/>
    <w:rsid w:val="00A10833"/>
    <w:rsid w:val="00A10C5C"/>
    <w:rsid w:val="00A11C6D"/>
    <w:rsid w:val="00A12622"/>
    <w:rsid w:val="00A12CE7"/>
    <w:rsid w:val="00A13F87"/>
    <w:rsid w:val="00A15D0A"/>
    <w:rsid w:val="00A174C6"/>
    <w:rsid w:val="00A2104B"/>
    <w:rsid w:val="00A21C89"/>
    <w:rsid w:val="00A238D7"/>
    <w:rsid w:val="00A26752"/>
    <w:rsid w:val="00A308BF"/>
    <w:rsid w:val="00A311C8"/>
    <w:rsid w:val="00A31D73"/>
    <w:rsid w:val="00A31E3C"/>
    <w:rsid w:val="00A32754"/>
    <w:rsid w:val="00A337F3"/>
    <w:rsid w:val="00A354D7"/>
    <w:rsid w:val="00A359CC"/>
    <w:rsid w:val="00A36A24"/>
    <w:rsid w:val="00A37989"/>
    <w:rsid w:val="00A37DA5"/>
    <w:rsid w:val="00A40E5B"/>
    <w:rsid w:val="00A40E74"/>
    <w:rsid w:val="00A4103E"/>
    <w:rsid w:val="00A42127"/>
    <w:rsid w:val="00A43871"/>
    <w:rsid w:val="00A44037"/>
    <w:rsid w:val="00A441C1"/>
    <w:rsid w:val="00A44236"/>
    <w:rsid w:val="00A451A1"/>
    <w:rsid w:val="00A45419"/>
    <w:rsid w:val="00A459B7"/>
    <w:rsid w:val="00A460B2"/>
    <w:rsid w:val="00A46D68"/>
    <w:rsid w:val="00A46F7C"/>
    <w:rsid w:val="00A47F80"/>
    <w:rsid w:val="00A501FF"/>
    <w:rsid w:val="00A5034F"/>
    <w:rsid w:val="00A508AF"/>
    <w:rsid w:val="00A51FA0"/>
    <w:rsid w:val="00A53539"/>
    <w:rsid w:val="00A53600"/>
    <w:rsid w:val="00A53B4D"/>
    <w:rsid w:val="00A54138"/>
    <w:rsid w:val="00A54D11"/>
    <w:rsid w:val="00A56A9B"/>
    <w:rsid w:val="00A60FD2"/>
    <w:rsid w:val="00A6168D"/>
    <w:rsid w:val="00A617AC"/>
    <w:rsid w:val="00A63217"/>
    <w:rsid w:val="00A637BA"/>
    <w:rsid w:val="00A63A40"/>
    <w:rsid w:val="00A66E79"/>
    <w:rsid w:val="00A70571"/>
    <w:rsid w:val="00A73867"/>
    <w:rsid w:val="00A73C37"/>
    <w:rsid w:val="00A741B9"/>
    <w:rsid w:val="00A7442A"/>
    <w:rsid w:val="00A744DE"/>
    <w:rsid w:val="00A750C0"/>
    <w:rsid w:val="00A75763"/>
    <w:rsid w:val="00A760B6"/>
    <w:rsid w:val="00A76405"/>
    <w:rsid w:val="00A830C3"/>
    <w:rsid w:val="00A83570"/>
    <w:rsid w:val="00A84681"/>
    <w:rsid w:val="00A84CDB"/>
    <w:rsid w:val="00A8567D"/>
    <w:rsid w:val="00A85875"/>
    <w:rsid w:val="00A85FD8"/>
    <w:rsid w:val="00A8759C"/>
    <w:rsid w:val="00A9395D"/>
    <w:rsid w:val="00A94AB2"/>
    <w:rsid w:val="00A952E8"/>
    <w:rsid w:val="00A9668D"/>
    <w:rsid w:val="00AA03BC"/>
    <w:rsid w:val="00AA07A4"/>
    <w:rsid w:val="00AA0A75"/>
    <w:rsid w:val="00AA27AD"/>
    <w:rsid w:val="00AA2C40"/>
    <w:rsid w:val="00AA3362"/>
    <w:rsid w:val="00AA43AE"/>
    <w:rsid w:val="00AA543A"/>
    <w:rsid w:val="00AA545C"/>
    <w:rsid w:val="00AA6F55"/>
    <w:rsid w:val="00AA7887"/>
    <w:rsid w:val="00AB468B"/>
    <w:rsid w:val="00AB4D51"/>
    <w:rsid w:val="00AB5D70"/>
    <w:rsid w:val="00AB5EFD"/>
    <w:rsid w:val="00AB65D1"/>
    <w:rsid w:val="00AC0A09"/>
    <w:rsid w:val="00AC0B3A"/>
    <w:rsid w:val="00AC42D3"/>
    <w:rsid w:val="00AC52CB"/>
    <w:rsid w:val="00AC5651"/>
    <w:rsid w:val="00AC667C"/>
    <w:rsid w:val="00AC67BA"/>
    <w:rsid w:val="00AC73C0"/>
    <w:rsid w:val="00AC74DB"/>
    <w:rsid w:val="00AC7EC6"/>
    <w:rsid w:val="00AC7FC2"/>
    <w:rsid w:val="00AD09FE"/>
    <w:rsid w:val="00AD130B"/>
    <w:rsid w:val="00AD5829"/>
    <w:rsid w:val="00AD5DBC"/>
    <w:rsid w:val="00AD6184"/>
    <w:rsid w:val="00AD69BF"/>
    <w:rsid w:val="00AD7123"/>
    <w:rsid w:val="00AD7DED"/>
    <w:rsid w:val="00AE0A2B"/>
    <w:rsid w:val="00AE12B7"/>
    <w:rsid w:val="00AE4103"/>
    <w:rsid w:val="00AE4D23"/>
    <w:rsid w:val="00AE531E"/>
    <w:rsid w:val="00AE5AF3"/>
    <w:rsid w:val="00AE7379"/>
    <w:rsid w:val="00AE7994"/>
    <w:rsid w:val="00AF1199"/>
    <w:rsid w:val="00AF16D6"/>
    <w:rsid w:val="00AF174F"/>
    <w:rsid w:val="00AF279B"/>
    <w:rsid w:val="00AF27F8"/>
    <w:rsid w:val="00AF2D86"/>
    <w:rsid w:val="00AF4C38"/>
    <w:rsid w:val="00AF4DC6"/>
    <w:rsid w:val="00AF51BF"/>
    <w:rsid w:val="00AF5598"/>
    <w:rsid w:val="00AF687E"/>
    <w:rsid w:val="00AF6A7D"/>
    <w:rsid w:val="00AF6D19"/>
    <w:rsid w:val="00B0022A"/>
    <w:rsid w:val="00B00C25"/>
    <w:rsid w:val="00B00F08"/>
    <w:rsid w:val="00B00F44"/>
    <w:rsid w:val="00B01A80"/>
    <w:rsid w:val="00B0270F"/>
    <w:rsid w:val="00B02941"/>
    <w:rsid w:val="00B02EC9"/>
    <w:rsid w:val="00B0506E"/>
    <w:rsid w:val="00B05958"/>
    <w:rsid w:val="00B05C03"/>
    <w:rsid w:val="00B0615A"/>
    <w:rsid w:val="00B069F7"/>
    <w:rsid w:val="00B07F39"/>
    <w:rsid w:val="00B108A4"/>
    <w:rsid w:val="00B10EC8"/>
    <w:rsid w:val="00B1248B"/>
    <w:rsid w:val="00B12BB5"/>
    <w:rsid w:val="00B1413C"/>
    <w:rsid w:val="00B143D3"/>
    <w:rsid w:val="00B14927"/>
    <w:rsid w:val="00B156A5"/>
    <w:rsid w:val="00B15E00"/>
    <w:rsid w:val="00B173D6"/>
    <w:rsid w:val="00B254C2"/>
    <w:rsid w:val="00B25EFD"/>
    <w:rsid w:val="00B25F72"/>
    <w:rsid w:val="00B263C8"/>
    <w:rsid w:val="00B26458"/>
    <w:rsid w:val="00B26785"/>
    <w:rsid w:val="00B30DB5"/>
    <w:rsid w:val="00B3112E"/>
    <w:rsid w:val="00B3172F"/>
    <w:rsid w:val="00B320BD"/>
    <w:rsid w:val="00B32B6D"/>
    <w:rsid w:val="00B34B49"/>
    <w:rsid w:val="00B35920"/>
    <w:rsid w:val="00B374D7"/>
    <w:rsid w:val="00B37CC4"/>
    <w:rsid w:val="00B40AD8"/>
    <w:rsid w:val="00B40EBD"/>
    <w:rsid w:val="00B4138E"/>
    <w:rsid w:val="00B42EF5"/>
    <w:rsid w:val="00B42FD4"/>
    <w:rsid w:val="00B432A9"/>
    <w:rsid w:val="00B43CE3"/>
    <w:rsid w:val="00B445D7"/>
    <w:rsid w:val="00B44FED"/>
    <w:rsid w:val="00B46467"/>
    <w:rsid w:val="00B46CAD"/>
    <w:rsid w:val="00B46E02"/>
    <w:rsid w:val="00B53193"/>
    <w:rsid w:val="00B53A52"/>
    <w:rsid w:val="00B544F8"/>
    <w:rsid w:val="00B549FE"/>
    <w:rsid w:val="00B55D65"/>
    <w:rsid w:val="00B55F82"/>
    <w:rsid w:val="00B6008C"/>
    <w:rsid w:val="00B60700"/>
    <w:rsid w:val="00B6153D"/>
    <w:rsid w:val="00B62007"/>
    <w:rsid w:val="00B62896"/>
    <w:rsid w:val="00B63A63"/>
    <w:rsid w:val="00B63C39"/>
    <w:rsid w:val="00B64897"/>
    <w:rsid w:val="00B65A28"/>
    <w:rsid w:val="00B66108"/>
    <w:rsid w:val="00B66A89"/>
    <w:rsid w:val="00B67553"/>
    <w:rsid w:val="00B70BD2"/>
    <w:rsid w:val="00B70E41"/>
    <w:rsid w:val="00B71043"/>
    <w:rsid w:val="00B7356C"/>
    <w:rsid w:val="00B73E6E"/>
    <w:rsid w:val="00B745D1"/>
    <w:rsid w:val="00B75F0B"/>
    <w:rsid w:val="00B766A6"/>
    <w:rsid w:val="00B76A59"/>
    <w:rsid w:val="00B76C17"/>
    <w:rsid w:val="00B77D15"/>
    <w:rsid w:val="00B77D75"/>
    <w:rsid w:val="00B822AB"/>
    <w:rsid w:val="00B82916"/>
    <w:rsid w:val="00B83147"/>
    <w:rsid w:val="00B83309"/>
    <w:rsid w:val="00B8518E"/>
    <w:rsid w:val="00B85415"/>
    <w:rsid w:val="00B855EA"/>
    <w:rsid w:val="00B87214"/>
    <w:rsid w:val="00B9013B"/>
    <w:rsid w:val="00B9037F"/>
    <w:rsid w:val="00B94F0F"/>
    <w:rsid w:val="00B97291"/>
    <w:rsid w:val="00BA1D38"/>
    <w:rsid w:val="00BA202F"/>
    <w:rsid w:val="00BA3474"/>
    <w:rsid w:val="00BA3732"/>
    <w:rsid w:val="00BA37D8"/>
    <w:rsid w:val="00BA41F2"/>
    <w:rsid w:val="00BA4269"/>
    <w:rsid w:val="00BA441A"/>
    <w:rsid w:val="00BA46FA"/>
    <w:rsid w:val="00BA4F75"/>
    <w:rsid w:val="00BA5186"/>
    <w:rsid w:val="00BA67B9"/>
    <w:rsid w:val="00BB0359"/>
    <w:rsid w:val="00BB05BC"/>
    <w:rsid w:val="00BB2979"/>
    <w:rsid w:val="00BB32B9"/>
    <w:rsid w:val="00BB42E0"/>
    <w:rsid w:val="00BB4402"/>
    <w:rsid w:val="00BB47FE"/>
    <w:rsid w:val="00BB4FA7"/>
    <w:rsid w:val="00BB55AE"/>
    <w:rsid w:val="00BB5D5E"/>
    <w:rsid w:val="00BB5E2A"/>
    <w:rsid w:val="00BB6FAF"/>
    <w:rsid w:val="00BC06AD"/>
    <w:rsid w:val="00BC2711"/>
    <w:rsid w:val="00BC3096"/>
    <w:rsid w:val="00BC3AD9"/>
    <w:rsid w:val="00BC578A"/>
    <w:rsid w:val="00BC6E60"/>
    <w:rsid w:val="00BC70F4"/>
    <w:rsid w:val="00BC744A"/>
    <w:rsid w:val="00BC7CB4"/>
    <w:rsid w:val="00BD030D"/>
    <w:rsid w:val="00BD0C46"/>
    <w:rsid w:val="00BD1842"/>
    <w:rsid w:val="00BD1ADC"/>
    <w:rsid w:val="00BD4762"/>
    <w:rsid w:val="00BD7776"/>
    <w:rsid w:val="00BE061D"/>
    <w:rsid w:val="00BE18B6"/>
    <w:rsid w:val="00BE30AF"/>
    <w:rsid w:val="00BE4262"/>
    <w:rsid w:val="00BE565B"/>
    <w:rsid w:val="00BE5F2A"/>
    <w:rsid w:val="00BE603F"/>
    <w:rsid w:val="00BE617A"/>
    <w:rsid w:val="00BF04A6"/>
    <w:rsid w:val="00BF1D33"/>
    <w:rsid w:val="00BF1F82"/>
    <w:rsid w:val="00BF2846"/>
    <w:rsid w:val="00BF3431"/>
    <w:rsid w:val="00BF498B"/>
    <w:rsid w:val="00BF57E8"/>
    <w:rsid w:val="00BF5DCA"/>
    <w:rsid w:val="00BF650D"/>
    <w:rsid w:val="00BF70AC"/>
    <w:rsid w:val="00BF7582"/>
    <w:rsid w:val="00BF79B4"/>
    <w:rsid w:val="00BF7CAE"/>
    <w:rsid w:val="00BF7FF6"/>
    <w:rsid w:val="00C00163"/>
    <w:rsid w:val="00C02E5B"/>
    <w:rsid w:val="00C03250"/>
    <w:rsid w:val="00C0449E"/>
    <w:rsid w:val="00C04619"/>
    <w:rsid w:val="00C04969"/>
    <w:rsid w:val="00C051E5"/>
    <w:rsid w:val="00C052FB"/>
    <w:rsid w:val="00C065B2"/>
    <w:rsid w:val="00C06C42"/>
    <w:rsid w:val="00C102B6"/>
    <w:rsid w:val="00C11031"/>
    <w:rsid w:val="00C113ED"/>
    <w:rsid w:val="00C1267D"/>
    <w:rsid w:val="00C14718"/>
    <w:rsid w:val="00C166D5"/>
    <w:rsid w:val="00C17248"/>
    <w:rsid w:val="00C17376"/>
    <w:rsid w:val="00C17DD7"/>
    <w:rsid w:val="00C20175"/>
    <w:rsid w:val="00C20444"/>
    <w:rsid w:val="00C22245"/>
    <w:rsid w:val="00C2518B"/>
    <w:rsid w:val="00C260D3"/>
    <w:rsid w:val="00C26FBD"/>
    <w:rsid w:val="00C272BE"/>
    <w:rsid w:val="00C274B3"/>
    <w:rsid w:val="00C305AC"/>
    <w:rsid w:val="00C3086A"/>
    <w:rsid w:val="00C30BD6"/>
    <w:rsid w:val="00C31E96"/>
    <w:rsid w:val="00C32E0D"/>
    <w:rsid w:val="00C341C7"/>
    <w:rsid w:val="00C35BFB"/>
    <w:rsid w:val="00C364F7"/>
    <w:rsid w:val="00C41654"/>
    <w:rsid w:val="00C41B28"/>
    <w:rsid w:val="00C41F62"/>
    <w:rsid w:val="00C4285F"/>
    <w:rsid w:val="00C432AB"/>
    <w:rsid w:val="00C433AA"/>
    <w:rsid w:val="00C434C9"/>
    <w:rsid w:val="00C43E1E"/>
    <w:rsid w:val="00C45119"/>
    <w:rsid w:val="00C45624"/>
    <w:rsid w:val="00C45947"/>
    <w:rsid w:val="00C45D33"/>
    <w:rsid w:val="00C46EA9"/>
    <w:rsid w:val="00C47182"/>
    <w:rsid w:val="00C5282B"/>
    <w:rsid w:val="00C53226"/>
    <w:rsid w:val="00C53368"/>
    <w:rsid w:val="00C53994"/>
    <w:rsid w:val="00C553FB"/>
    <w:rsid w:val="00C55E51"/>
    <w:rsid w:val="00C56EB9"/>
    <w:rsid w:val="00C60029"/>
    <w:rsid w:val="00C605AD"/>
    <w:rsid w:val="00C607C7"/>
    <w:rsid w:val="00C607F7"/>
    <w:rsid w:val="00C61728"/>
    <w:rsid w:val="00C61A08"/>
    <w:rsid w:val="00C61A75"/>
    <w:rsid w:val="00C626C7"/>
    <w:rsid w:val="00C62DC3"/>
    <w:rsid w:val="00C6487D"/>
    <w:rsid w:val="00C64992"/>
    <w:rsid w:val="00C64A47"/>
    <w:rsid w:val="00C663A5"/>
    <w:rsid w:val="00C66527"/>
    <w:rsid w:val="00C67BC4"/>
    <w:rsid w:val="00C67C5F"/>
    <w:rsid w:val="00C709D9"/>
    <w:rsid w:val="00C71834"/>
    <w:rsid w:val="00C71EDC"/>
    <w:rsid w:val="00C72941"/>
    <w:rsid w:val="00C72EFF"/>
    <w:rsid w:val="00C73BC9"/>
    <w:rsid w:val="00C73F25"/>
    <w:rsid w:val="00C74A66"/>
    <w:rsid w:val="00C74BF0"/>
    <w:rsid w:val="00C754E5"/>
    <w:rsid w:val="00C77D3C"/>
    <w:rsid w:val="00C80360"/>
    <w:rsid w:val="00C8082F"/>
    <w:rsid w:val="00C80D80"/>
    <w:rsid w:val="00C81968"/>
    <w:rsid w:val="00C81AA1"/>
    <w:rsid w:val="00C82203"/>
    <w:rsid w:val="00C8270F"/>
    <w:rsid w:val="00C83D18"/>
    <w:rsid w:val="00C84473"/>
    <w:rsid w:val="00C85EBC"/>
    <w:rsid w:val="00C8610A"/>
    <w:rsid w:val="00C869AA"/>
    <w:rsid w:val="00C9035B"/>
    <w:rsid w:val="00C92FA9"/>
    <w:rsid w:val="00C95766"/>
    <w:rsid w:val="00C968DA"/>
    <w:rsid w:val="00C969EA"/>
    <w:rsid w:val="00CA01CE"/>
    <w:rsid w:val="00CA06CF"/>
    <w:rsid w:val="00CA0A7B"/>
    <w:rsid w:val="00CA1176"/>
    <w:rsid w:val="00CA127C"/>
    <w:rsid w:val="00CA27F0"/>
    <w:rsid w:val="00CA377F"/>
    <w:rsid w:val="00CA4352"/>
    <w:rsid w:val="00CA4408"/>
    <w:rsid w:val="00CA4582"/>
    <w:rsid w:val="00CA7B01"/>
    <w:rsid w:val="00CA7BEC"/>
    <w:rsid w:val="00CB1061"/>
    <w:rsid w:val="00CB1EA9"/>
    <w:rsid w:val="00CB22E9"/>
    <w:rsid w:val="00CB33AB"/>
    <w:rsid w:val="00CB3EC4"/>
    <w:rsid w:val="00CB48CF"/>
    <w:rsid w:val="00CB4AB9"/>
    <w:rsid w:val="00CB617D"/>
    <w:rsid w:val="00CB61F6"/>
    <w:rsid w:val="00CB64F4"/>
    <w:rsid w:val="00CB6FF7"/>
    <w:rsid w:val="00CB7101"/>
    <w:rsid w:val="00CC22F4"/>
    <w:rsid w:val="00CC2510"/>
    <w:rsid w:val="00CC2668"/>
    <w:rsid w:val="00CC28DD"/>
    <w:rsid w:val="00CC2C36"/>
    <w:rsid w:val="00CC3132"/>
    <w:rsid w:val="00CC35AF"/>
    <w:rsid w:val="00CC37D9"/>
    <w:rsid w:val="00CC3B3E"/>
    <w:rsid w:val="00CC401F"/>
    <w:rsid w:val="00CC4C54"/>
    <w:rsid w:val="00CC59A0"/>
    <w:rsid w:val="00CC64AD"/>
    <w:rsid w:val="00CC70BA"/>
    <w:rsid w:val="00CC77DE"/>
    <w:rsid w:val="00CD203F"/>
    <w:rsid w:val="00CD53E0"/>
    <w:rsid w:val="00CD5DD6"/>
    <w:rsid w:val="00CD7362"/>
    <w:rsid w:val="00CE120C"/>
    <w:rsid w:val="00CE2811"/>
    <w:rsid w:val="00CE3D76"/>
    <w:rsid w:val="00CE44F0"/>
    <w:rsid w:val="00CE5290"/>
    <w:rsid w:val="00CE6699"/>
    <w:rsid w:val="00CE6EF8"/>
    <w:rsid w:val="00CE7A3D"/>
    <w:rsid w:val="00CE7CBB"/>
    <w:rsid w:val="00CF246A"/>
    <w:rsid w:val="00CF33BF"/>
    <w:rsid w:val="00CF39A9"/>
    <w:rsid w:val="00CF3BD3"/>
    <w:rsid w:val="00CF3DA1"/>
    <w:rsid w:val="00CF3FB6"/>
    <w:rsid w:val="00CF484B"/>
    <w:rsid w:val="00CF51FC"/>
    <w:rsid w:val="00CF5B32"/>
    <w:rsid w:val="00CF5C86"/>
    <w:rsid w:val="00CF5F8A"/>
    <w:rsid w:val="00CF75C1"/>
    <w:rsid w:val="00CF75E9"/>
    <w:rsid w:val="00D00054"/>
    <w:rsid w:val="00D00863"/>
    <w:rsid w:val="00D00966"/>
    <w:rsid w:val="00D0111D"/>
    <w:rsid w:val="00D0168A"/>
    <w:rsid w:val="00D022F0"/>
    <w:rsid w:val="00D0515A"/>
    <w:rsid w:val="00D05918"/>
    <w:rsid w:val="00D065D0"/>
    <w:rsid w:val="00D06D11"/>
    <w:rsid w:val="00D076C0"/>
    <w:rsid w:val="00D07B0E"/>
    <w:rsid w:val="00D111FB"/>
    <w:rsid w:val="00D11283"/>
    <w:rsid w:val="00D114B6"/>
    <w:rsid w:val="00D1155E"/>
    <w:rsid w:val="00D115AB"/>
    <w:rsid w:val="00D115B3"/>
    <w:rsid w:val="00D1325D"/>
    <w:rsid w:val="00D133F4"/>
    <w:rsid w:val="00D13AB5"/>
    <w:rsid w:val="00D17038"/>
    <w:rsid w:val="00D17307"/>
    <w:rsid w:val="00D17407"/>
    <w:rsid w:val="00D17BB6"/>
    <w:rsid w:val="00D20B9F"/>
    <w:rsid w:val="00D21B58"/>
    <w:rsid w:val="00D22000"/>
    <w:rsid w:val="00D2260D"/>
    <w:rsid w:val="00D22637"/>
    <w:rsid w:val="00D24256"/>
    <w:rsid w:val="00D24CE2"/>
    <w:rsid w:val="00D24CF9"/>
    <w:rsid w:val="00D25671"/>
    <w:rsid w:val="00D26990"/>
    <w:rsid w:val="00D30070"/>
    <w:rsid w:val="00D30155"/>
    <w:rsid w:val="00D3339E"/>
    <w:rsid w:val="00D33D09"/>
    <w:rsid w:val="00D356D8"/>
    <w:rsid w:val="00D37709"/>
    <w:rsid w:val="00D41673"/>
    <w:rsid w:val="00D43867"/>
    <w:rsid w:val="00D444BD"/>
    <w:rsid w:val="00D448B9"/>
    <w:rsid w:val="00D44934"/>
    <w:rsid w:val="00D44985"/>
    <w:rsid w:val="00D4543E"/>
    <w:rsid w:val="00D46458"/>
    <w:rsid w:val="00D46FC9"/>
    <w:rsid w:val="00D5004B"/>
    <w:rsid w:val="00D50EDA"/>
    <w:rsid w:val="00D51644"/>
    <w:rsid w:val="00D51ABC"/>
    <w:rsid w:val="00D52857"/>
    <w:rsid w:val="00D53CE3"/>
    <w:rsid w:val="00D54686"/>
    <w:rsid w:val="00D54D28"/>
    <w:rsid w:val="00D56703"/>
    <w:rsid w:val="00D5794E"/>
    <w:rsid w:val="00D61157"/>
    <w:rsid w:val="00D63302"/>
    <w:rsid w:val="00D636B1"/>
    <w:rsid w:val="00D63CAA"/>
    <w:rsid w:val="00D65C0D"/>
    <w:rsid w:val="00D65E09"/>
    <w:rsid w:val="00D65FB6"/>
    <w:rsid w:val="00D66B9E"/>
    <w:rsid w:val="00D673A8"/>
    <w:rsid w:val="00D710D5"/>
    <w:rsid w:val="00D713FE"/>
    <w:rsid w:val="00D71724"/>
    <w:rsid w:val="00D726DA"/>
    <w:rsid w:val="00D732CE"/>
    <w:rsid w:val="00D741C6"/>
    <w:rsid w:val="00D74A85"/>
    <w:rsid w:val="00D75158"/>
    <w:rsid w:val="00D75966"/>
    <w:rsid w:val="00D7652F"/>
    <w:rsid w:val="00D76DD5"/>
    <w:rsid w:val="00D81000"/>
    <w:rsid w:val="00D82C8C"/>
    <w:rsid w:val="00D831C3"/>
    <w:rsid w:val="00D857A9"/>
    <w:rsid w:val="00D86B3C"/>
    <w:rsid w:val="00D87638"/>
    <w:rsid w:val="00D8797C"/>
    <w:rsid w:val="00D90917"/>
    <w:rsid w:val="00D934D8"/>
    <w:rsid w:val="00D93599"/>
    <w:rsid w:val="00D960E6"/>
    <w:rsid w:val="00D962B1"/>
    <w:rsid w:val="00D9680B"/>
    <w:rsid w:val="00D96EF5"/>
    <w:rsid w:val="00D96F77"/>
    <w:rsid w:val="00DA073B"/>
    <w:rsid w:val="00DA0EE3"/>
    <w:rsid w:val="00DA11BA"/>
    <w:rsid w:val="00DA3FE9"/>
    <w:rsid w:val="00DA6DBA"/>
    <w:rsid w:val="00DA7F36"/>
    <w:rsid w:val="00DB0AF8"/>
    <w:rsid w:val="00DB39B8"/>
    <w:rsid w:val="00DB5206"/>
    <w:rsid w:val="00DB568A"/>
    <w:rsid w:val="00DB5B22"/>
    <w:rsid w:val="00DB5BF8"/>
    <w:rsid w:val="00DB64DD"/>
    <w:rsid w:val="00DB6BF4"/>
    <w:rsid w:val="00DB74AF"/>
    <w:rsid w:val="00DB7505"/>
    <w:rsid w:val="00DC07CE"/>
    <w:rsid w:val="00DC0BCD"/>
    <w:rsid w:val="00DC0D58"/>
    <w:rsid w:val="00DC1381"/>
    <w:rsid w:val="00DC188F"/>
    <w:rsid w:val="00DC2524"/>
    <w:rsid w:val="00DC2A62"/>
    <w:rsid w:val="00DC2BB1"/>
    <w:rsid w:val="00DC2E41"/>
    <w:rsid w:val="00DC3FC4"/>
    <w:rsid w:val="00DC4164"/>
    <w:rsid w:val="00DC5E98"/>
    <w:rsid w:val="00DD17D0"/>
    <w:rsid w:val="00DD3E43"/>
    <w:rsid w:val="00DD4759"/>
    <w:rsid w:val="00DD5F7C"/>
    <w:rsid w:val="00DD6284"/>
    <w:rsid w:val="00DD67CB"/>
    <w:rsid w:val="00DD7457"/>
    <w:rsid w:val="00DE1B98"/>
    <w:rsid w:val="00DE21F4"/>
    <w:rsid w:val="00DE2514"/>
    <w:rsid w:val="00DE2916"/>
    <w:rsid w:val="00DE2943"/>
    <w:rsid w:val="00DE32DC"/>
    <w:rsid w:val="00DE37D2"/>
    <w:rsid w:val="00DE3B77"/>
    <w:rsid w:val="00DE53D5"/>
    <w:rsid w:val="00DE55EF"/>
    <w:rsid w:val="00DE57D4"/>
    <w:rsid w:val="00DE79B6"/>
    <w:rsid w:val="00DE7B90"/>
    <w:rsid w:val="00DF0BB1"/>
    <w:rsid w:val="00DF128F"/>
    <w:rsid w:val="00DF156A"/>
    <w:rsid w:val="00DF169E"/>
    <w:rsid w:val="00DF1D0E"/>
    <w:rsid w:val="00DF5800"/>
    <w:rsid w:val="00DF5BFA"/>
    <w:rsid w:val="00DF5F20"/>
    <w:rsid w:val="00DF5F4B"/>
    <w:rsid w:val="00DF7517"/>
    <w:rsid w:val="00DF7A4B"/>
    <w:rsid w:val="00E01459"/>
    <w:rsid w:val="00E0156E"/>
    <w:rsid w:val="00E0488F"/>
    <w:rsid w:val="00E04ABA"/>
    <w:rsid w:val="00E05D7C"/>
    <w:rsid w:val="00E064B0"/>
    <w:rsid w:val="00E07121"/>
    <w:rsid w:val="00E07713"/>
    <w:rsid w:val="00E0799F"/>
    <w:rsid w:val="00E07FC1"/>
    <w:rsid w:val="00E117AF"/>
    <w:rsid w:val="00E149AD"/>
    <w:rsid w:val="00E16ADE"/>
    <w:rsid w:val="00E17BB9"/>
    <w:rsid w:val="00E17C68"/>
    <w:rsid w:val="00E21BC4"/>
    <w:rsid w:val="00E22F1A"/>
    <w:rsid w:val="00E230C6"/>
    <w:rsid w:val="00E27206"/>
    <w:rsid w:val="00E279D5"/>
    <w:rsid w:val="00E27F59"/>
    <w:rsid w:val="00E31D81"/>
    <w:rsid w:val="00E31FC1"/>
    <w:rsid w:val="00E328A6"/>
    <w:rsid w:val="00E32B57"/>
    <w:rsid w:val="00E333B8"/>
    <w:rsid w:val="00E336AC"/>
    <w:rsid w:val="00E33749"/>
    <w:rsid w:val="00E339DE"/>
    <w:rsid w:val="00E3434A"/>
    <w:rsid w:val="00E348D0"/>
    <w:rsid w:val="00E35901"/>
    <w:rsid w:val="00E35B69"/>
    <w:rsid w:val="00E36BDD"/>
    <w:rsid w:val="00E37558"/>
    <w:rsid w:val="00E37ED0"/>
    <w:rsid w:val="00E404A8"/>
    <w:rsid w:val="00E40ABA"/>
    <w:rsid w:val="00E41B05"/>
    <w:rsid w:val="00E4229D"/>
    <w:rsid w:val="00E42520"/>
    <w:rsid w:val="00E44314"/>
    <w:rsid w:val="00E4515D"/>
    <w:rsid w:val="00E45FFE"/>
    <w:rsid w:val="00E4697F"/>
    <w:rsid w:val="00E469E3"/>
    <w:rsid w:val="00E47892"/>
    <w:rsid w:val="00E503A2"/>
    <w:rsid w:val="00E50E53"/>
    <w:rsid w:val="00E541F9"/>
    <w:rsid w:val="00E547EC"/>
    <w:rsid w:val="00E55689"/>
    <w:rsid w:val="00E561C1"/>
    <w:rsid w:val="00E57146"/>
    <w:rsid w:val="00E57E19"/>
    <w:rsid w:val="00E61011"/>
    <w:rsid w:val="00E61761"/>
    <w:rsid w:val="00E61E47"/>
    <w:rsid w:val="00E62846"/>
    <w:rsid w:val="00E6352A"/>
    <w:rsid w:val="00E63FD1"/>
    <w:rsid w:val="00E65A5D"/>
    <w:rsid w:val="00E65AFE"/>
    <w:rsid w:val="00E669E6"/>
    <w:rsid w:val="00E66E7B"/>
    <w:rsid w:val="00E700C3"/>
    <w:rsid w:val="00E7188B"/>
    <w:rsid w:val="00E72148"/>
    <w:rsid w:val="00E726BE"/>
    <w:rsid w:val="00E7461D"/>
    <w:rsid w:val="00E749A8"/>
    <w:rsid w:val="00E763BD"/>
    <w:rsid w:val="00E775FF"/>
    <w:rsid w:val="00E800C1"/>
    <w:rsid w:val="00E841AB"/>
    <w:rsid w:val="00E84D72"/>
    <w:rsid w:val="00E8568E"/>
    <w:rsid w:val="00E8569F"/>
    <w:rsid w:val="00E86595"/>
    <w:rsid w:val="00E8689F"/>
    <w:rsid w:val="00E87CF3"/>
    <w:rsid w:val="00E90CBB"/>
    <w:rsid w:val="00E9252B"/>
    <w:rsid w:val="00E9336B"/>
    <w:rsid w:val="00E9347E"/>
    <w:rsid w:val="00E9678F"/>
    <w:rsid w:val="00EA0067"/>
    <w:rsid w:val="00EA24A7"/>
    <w:rsid w:val="00EA2E9D"/>
    <w:rsid w:val="00EA4CAA"/>
    <w:rsid w:val="00EA50C0"/>
    <w:rsid w:val="00EA68DA"/>
    <w:rsid w:val="00EA6B2C"/>
    <w:rsid w:val="00EA6DD2"/>
    <w:rsid w:val="00EB3679"/>
    <w:rsid w:val="00EB3C11"/>
    <w:rsid w:val="00EB3F35"/>
    <w:rsid w:val="00EB466F"/>
    <w:rsid w:val="00EB4BDA"/>
    <w:rsid w:val="00EB567F"/>
    <w:rsid w:val="00EB57D8"/>
    <w:rsid w:val="00EB5ED8"/>
    <w:rsid w:val="00EB6389"/>
    <w:rsid w:val="00EB70C4"/>
    <w:rsid w:val="00EC0148"/>
    <w:rsid w:val="00EC033B"/>
    <w:rsid w:val="00EC1825"/>
    <w:rsid w:val="00EC2EF9"/>
    <w:rsid w:val="00EC5062"/>
    <w:rsid w:val="00EC6331"/>
    <w:rsid w:val="00EC6E31"/>
    <w:rsid w:val="00EC71A4"/>
    <w:rsid w:val="00EC738F"/>
    <w:rsid w:val="00EC7E20"/>
    <w:rsid w:val="00ED13C8"/>
    <w:rsid w:val="00ED196A"/>
    <w:rsid w:val="00ED19F5"/>
    <w:rsid w:val="00ED20EC"/>
    <w:rsid w:val="00ED4C52"/>
    <w:rsid w:val="00ED4F75"/>
    <w:rsid w:val="00ED5095"/>
    <w:rsid w:val="00ED54C9"/>
    <w:rsid w:val="00ED5868"/>
    <w:rsid w:val="00ED5CA3"/>
    <w:rsid w:val="00ED5FF7"/>
    <w:rsid w:val="00ED65F5"/>
    <w:rsid w:val="00ED6DE9"/>
    <w:rsid w:val="00EE02DC"/>
    <w:rsid w:val="00EE1D8C"/>
    <w:rsid w:val="00EE276C"/>
    <w:rsid w:val="00EE3553"/>
    <w:rsid w:val="00EE3885"/>
    <w:rsid w:val="00EE3E9F"/>
    <w:rsid w:val="00EE5B77"/>
    <w:rsid w:val="00EE7F85"/>
    <w:rsid w:val="00EF0611"/>
    <w:rsid w:val="00EF0C8C"/>
    <w:rsid w:val="00EF151A"/>
    <w:rsid w:val="00EF20FE"/>
    <w:rsid w:val="00EF3F7C"/>
    <w:rsid w:val="00EF437A"/>
    <w:rsid w:val="00EF4699"/>
    <w:rsid w:val="00EF4733"/>
    <w:rsid w:val="00EF4DDC"/>
    <w:rsid w:val="00EF5308"/>
    <w:rsid w:val="00EF658C"/>
    <w:rsid w:val="00EF72E3"/>
    <w:rsid w:val="00F01325"/>
    <w:rsid w:val="00F01B1B"/>
    <w:rsid w:val="00F02A46"/>
    <w:rsid w:val="00F03401"/>
    <w:rsid w:val="00F03C68"/>
    <w:rsid w:val="00F03D82"/>
    <w:rsid w:val="00F04CFC"/>
    <w:rsid w:val="00F100B2"/>
    <w:rsid w:val="00F10974"/>
    <w:rsid w:val="00F10BF5"/>
    <w:rsid w:val="00F1120A"/>
    <w:rsid w:val="00F128A1"/>
    <w:rsid w:val="00F12D8C"/>
    <w:rsid w:val="00F12F1E"/>
    <w:rsid w:val="00F13881"/>
    <w:rsid w:val="00F13F6B"/>
    <w:rsid w:val="00F22213"/>
    <w:rsid w:val="00F2280A"/>
    <w:rsid w:val="00F22B09"/>
    <w:rsid w:val="00F2460E"/>
    <w:rsid w:val="00F24C2B"/>
    <w:rsid w:val="00F24EA0"/>
    <w:rsid w:val="00F25572"/>
    <w:rsid w:val="00F26CEB"/>
    <w:rsid w:val="00F3157C"/>
    <w:rsid w:val="00F3291F"/>
    <w:rsid w:val="00F32D54"/>
    <w:rsid w:val="00F32D80"/>
    <w:rsid w:val="00F33BDA"/>
    <w:rsid w:val="00F34AA7"/>
    <w:rsid w:val="00F34F5D"/>
    <w:rsid w:val="00F368A0"/>
    <w:rsid w:val="00F37EEF"/>
    <w:rsid w:val="00F40E38"/>
    <w:rsid w:val="00F40F38"/>
    <w:rsid w:val="00F415B3"/>
    <w:rsid w:val="00F41DC1"/>
    <w:rsid w:val="00F41E11"/>
    <w:rsid w:val="00F4350D"/>
    <w:rsid w:val="00F436D4"/>
    <w:rsid w:val="00F43A91"/>
    <w:rsid w:val="00F43E5C"/>
    <w:rsid w:val="00F45A80"/>
    <w:rsid w:val="00F473C3"/>
    <w:rsid w:val="00F4755C"/>
    <w:rsid w:val="00F50308"/>
    <w:rsid w:val="00F50F56"/>
    <w:rsid w:val="00F521FB"/>
    <w:rsid w:val="00F524D8"/>
    <w:rsid w:val="00F52814"/>
    <w:rsid w:val="00F56BF6"/>
    <w:rsid w:val="00F57358"/>
    <w:rsid w:val="00F603C0"/>
    <w:rsid w:val="00F622A9"/>
    <w:rsid w:val="00F62FED"/>
    <w:rsid w:val="00F633A2"/>
    <w:rsid w:val="00F64098"/>
    <w:rsid w:val="00F64166"/>
    <w:rsid w:val="00F6470C"/>
    <w:rsid w:val="00F652CE"/>
    <w:rsid w:val="00F65887"/>
    <w:rsid w:val="00F72495"/>
    <w:rsid w:val="00F745DD"/>
    <w:rsid w:val="00F76998"/>
    <w:rsid w:val="00F76A37"/>
    <w:rsid w:val="00F76F4C"/>
    <w:rsid w:val="00F77245"/>
    <w:rsid w:val="00F774BC"/>
    <w:rsid w:val="00F77F77"/>
    <w:rsid w:val="00F8110D"/>
    <w:rsid w:val="00F81C6F"/>
    <w:rsid w:val="00F8331D"/>
    <w:rsid w:val="00F836B0"/>
    <w:rsid w:val="00F83AD5"/>
    <w:rsid w:val="00F84F22"/>
    <w:rsid w:val="00F855E9"/>
    <w:rsid w:val="00F8594C"/>
    <w:rsid w:val="00F86B0A"/>
    <w:rsid w:val="00F87A41"/>
    <w:rsid w:val="00F87A96"/>
    <w:rsid w:val="00F9061C"/>
    <w:rsid w:val="00F91494"/>
    <w:rsid w:val="00F91CC1"/>
    <w:rsid w:val="00F9333C"/>
    <w:rsid w:val="00F935D9"/>
    <w:rsid w:val="00F95334"/>
    <w:rsid w:val="00F95453"/>
    <w:rsid w:val="00F957D3"/>
    <w:rsid w:val="00F95F32"/>
    <w:rsid w:val="00F96AF7"/>
    <w:rsid w:val="00F96F89"/>
    <w:rsid w:val="00F96FBE"/>
    <w:rsid w:val="00FA0E18"/>
    <w:rsid w:val="00FA16CB"/>
    <w:rsid w:val="00FA35E7"/>
    <w:rsid w:val="00FA4DFA"/>
    <w:rsid w:val="00FA524B"/>
    <w:rsid w:val="00FA56CE"/>
    <w:rsid w:val="00FA59C9"/>
    <w:rsid w:val="00FA7F71"/>
    <w:rsid w:val="00FB18F6"/>
    <w:rsid w:val="00FB1DE5"/>
    <w:rsid w:val="00FB6A85"/>
    <w:rsid w:val="00FB6FD2"/>
    <w:rsid w:val="00FB6FDF"/>
    <w:rsid w:val="00FC0DDC"/>
    <w:rsid w:val="00FC115D"/>
    <w:rsid w:val="00FC196A"/>
    <w:rsid w:val="00FC2304"/>
    <w:rsid w:val="00FC2D1C"/>
    <w:rsid w:val="00FC4F3E"/>
    <w:rsid w:val="00FC5493"/>
    <w:rsid w:val="00FC56BB"/>
    <w:rsid w:val="00FC6892"/>
    <w:rsid w:val="00FC78FF"/>
    <w:rsid w:val="00FD0ACC"/>
    <w:rsid w:val="00FD26CF"/>
    <w:rsid w:val="00FD39F7"/>
    <w:rsid w:val="00FD54B4"/>
    <w:rsid w:val="00FD5713"/>
    <w:rsid w:val="00FD717C"/>
    <w:rsid w:val="00FE04C3"/>
    <w:rsid w:val="00FE1991"/>
    <w:rsid w:val="00FE402B"/>
    <w:rsid w:val="00FE4447"/>
    <w:rsid w:val="00FE5D24"/>
    <w:rsid w:val="00FE6161"/>
    <w:rsid w:val="00FE7C5E"/>
    <w:rsid w:val="00FF0679"/>
    <w:rsid w:val="00FF13B1"/>
    <w:rsid w:val="00FF3240"/>
    <w:rsid w:val="00FF3721"/>
    <w:rsid w:val="00FF38AA"/>
    <w:rsid w:val="00FF3EAB"/>
    <w:rsid w:val="00FF4FCF"/>
    <w:rsid w:val="00FF504E"/>
    <w:rsid w:val="00FF5C6B"/>
    <w:rsid w:val="00FF6B61"/>
    <w:rsid w:val="00FF790A"/>
    <w:rsid w:val="00FF7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695F778"/>
  <w15:chartTrackingRefBased/>
  <w15:docId w15:val="{6C03634C-3492-43F7-9DBF-5767A249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2E8"/>
    <w:pPr>
      <w:spacing w:after="200" w:line="276" w:lineRule="auto"/>
    </w:pPr>
    <w:rPr>
      <w:rFonts w:eastAsiaTheme="minorHAnsi"/>
      <w:sz w:val="24"/>
      <w:szCs w:val="24"/>
      <w:lang w:eastAsia="ja-JP"/>
    </w:rPr>
  </w:style>
  <w:style w:type="paragraph" w:styleId="Heading1">
    <w:name w:val="heading 1"/>
    <w:aliases w:val="Numbered - 1"/>
    <w:basedOn w:val="Normal"/>
    <w:next w:val="Normal"/>
    <w:link w:val="Heading1Char"/>
    <w:qFormat/>
    <w:rsid w:val="00073ACA"/>
    <w:pPr>
      <w:keepNext/>
      <w:jc w:val="both"/>
      <w:outlineLvl w:val="0"/>
    </w:pPr>
    <w:rPr>
      <w:rFonts w:eastAsia="Times New Roman"/>
      <w:b/>
      <w:sz w:val="32"/>
      <w:szCs w:val="20"/>
      <w:u w:val="single"/>
      <w:lang w:eastAsia="en-US"/>
    </w:rPr>
  </w:style>
  <w:style w:type="paragraph" w:styleId="Heading2">
    <w:name w:val="heading 2"/>
    <w:aliases w:val="Numbered - 2"/>
    <w:basedOn w:val="Normal"/>
    <w:next w:val="Normal"/>
    <w:link w:val="Heading2Char"/>
    <w:qFormat/>
    <w:rsid w:val="00073ACA"/>
    <w:pPr>
      <w:keepNext/>
      <w:jc w:val="center"/>
      <w:outlineLvl w:val="1"/>
    </w:pPr>
    <w:rPr>
      <w:rFonts w:eastAsia="Times New Roman"/>
      <w:b/>
      <w:sz w:val="32"/>
      <w:szCs w:val="20"/>
      <w:u w:val="single"/>
      <w:lang w:eastAsia="en-US"/>
    </w:rPr>
  </w:style>
  <w:style w:type="paragraph" w:styleId="Heading3">
    <w:name w:val="heading 3"/>
    <w:aliases w:val="Numbered - 3"/>
    <w:basedOn w:val="Normal"/>
    <w:next w:val="Normal"/>
    <w:link w:val="Heading3Char"/>
    <w:qFormat/>
    <w:rsid w:val="00073ACA"/>
    <w:pPr>
      <w:keepNext/>
      <w:jc w:val="both"/>
      <w:outlineLvl w:val="2"/>
    </w:pPr>
    <w:rPr>
      <w:rFonts w:eastAsia="Times New Roman"/>
      <w:b/>
      <w:szCs w:val="20"/>
      <w:u w:val="single"/>
      <w:lang w:eastAsia="en-US"/>
    </w:rPr>
  </w:style>
  <w:style w:type="paragraph" w:styleId="Heading4">
    <w:name w:val="heading 4"/>
    <w:aliases w:val="Numbered - 4"/>
    <w:basedOn w:val="Normal"/>
    <w:next w:val="Normal"/>
    <w:link w:val="Heading4Char"/>
    <w:qFormat/>
    <w:rsid w:val="00073ACA"/>
    <w:pPr>
      <w:keepNext/>
      <w:jc w:val="center"/>
      <w:outlineLvl w:val="3"/>
    </w:pPr>
    <w:rPr>
      <w:rFonts w:eastAsia="Times New Roman"/>
      <w:b/>
      <w:szCs w:val="20"/>
      <w:lang w:eastAsia="en-US"/>
    </w:rPr>
  </w:style>
  <w:style w:type="paragraph" w:styleId="Heading5">
    <w:name w:val="heading 5"/>
    <w:aliases w:val="Numbered - 5"/>
    <w:basedOn w:val="Normal"/>
    <w:next w:val="Normal"/>
    <w:link w:val="Heading5Char"/>
    <w:qFormat/>
    <w:rsid w:val="00073ACA"/>
    <w:pPr>
      <w:keepNext/>
      <w:jc w:val="center"/>
      <w:outlineLvl w:val="4"/>
    </w:pPr>
    <w:rPr>
      <w:rFonts w:eastAsia="Times New Roman"/>
      <w:szCs w:val="20"/>
      <w:lang w:eastAsia="en-US"/>
    </w:rPr>
  </w:style>
  <w:style w:type="paragraph" w:styleId="Heading6">
    <w:name w:val="heading 6"/>
    <w:aliases w:val="Numbered - 6"/>
    <w:basedOn w:val="Normal"/>
    <w:next w:val="Normal"/>
    <w:link w:val="Heading6Char"/>
    <w:qFormat/>
    <w:rsid w:val="00073ACA"/>
    <w:pPr>
      <w:keepNext/>
      <w:tabs>
        <w:tab w:val="left" w:pos="-360"/>
        <w:tab w:val="left" w:pos="-90"/>
        <w:tab w:val="left" w:pos="810"/>
        <w:tab w:val="left" w:pos="1800"/>
      </w:tabs>
      <w:ind w:left="90"/>
      <w:jc w:val="both"/>
      <w:outlineLvl w:val="5"/>
    </w:pPr>
    <w:rPr>
      <w:rFonts w:eastAsia="Times New Roman"/>
      <w:b/>
      <w:szCs w:val="20"/>
      <w:u w:val="single"/>
      <w:lang w:eastAsia="en-US"/>
    </w:rPr>
  </w:style>
  <w:style w:type="paragraph" w:styleId="Heading7">
    <w:name w:val="heading 7"/>
    <w:aliases w:val="Numbered - 7"/>
    <w:basedOn w:val="Normal"/>
    <w:next w:val="Normal"/>
    <w:link w:val="Heading7Char"/>
    <w:qFormat/>
    <w:rsid w:val="00073ACA"/>
    <w:pPr>
      <w:keepNext/>
      <w:tabs>
        <w:tab w:val="left" w:pos="-540"/>
        <w:tab w:val="left" w:pos="-360"/>
        <w:tab w:val="left" w:pos="810"/>
        <w:tab w:val="left" w:pos="1800"/>
        <w:tab w:val="left" w:pos="7110"/>
        <w:tab w:val="left" w:pos="7380"/>
      </w:tabs>
      <w:ind w:left="810" w:hanging="720"/>
      <w:jc w:val="both"/>
      <w:outlineLvl w:val="6"/>
    </w:pPr>
    <w:rPr>
      <w:rFonts w:eastAsia="Times New Roman"/>
      <w:b/>
      <w:szCs w:val="20"/>
      <w:u w:val="single"/>
      <w:lang w:eastAsia="en-US"/>
    </w:rPr>
  </w:style>
  <w:style w:type="paragraph" w:styleId="Heading8">
    <w:name w:val="heading 8"/>
    <w:aliases w:val="Numbered - 8"/>
    <w:basedOn w:val="Normal"/>
    <w:next w:val="Normal"/>
    <w:link w:val="Heading8Char"/>
    <w:qFormat/>
    <w:rsid w:val="00073ACA"/>
    <w:pPr>
      <w:keepNext/>
      <w:tabs>
        <w:tab w:val="left" w:pos="-540"/>
        <w:tab w:val="left" w:pos="-360"/>
        <w:tab w:val="left" w:pos="90"/>
        <w:tab w:val="left" w:pos="720"/>
        <w:tab w:val="left" w:pos="1260"/>
        <w:tab w:val="left" w:pos="1800"/>
        <w:tab w:val="left" w:pos="2610"/>
        <w:tab w:val="left" w:pos="7110"/>
        <w:tab w:val="left" w:pos="7380"/>
        <w:tab w:val="left" w:pos="8460"/>
      </w:tabs>
      <w:ind w:left="720" w:hanging="720"/>
      <w:jc w:val="both"/>
      <w:outlineLvl w:val="7"/>
    </w:pPr>
    <w:rPr>
      <w:rFonts w:eastAsia="Times New Roman"/>
      <w:b/>
      <w:szCs w:val="20"/>
      <w:u w:val="single"/>
      <w:lang w:eastAsia="en-US"/>
    </w:rPr>
  </w:style>
  <w:style w:type="paragraph" w:styleId="Heading9">
    <w:name w:val="heading 9"/>
    <w:aliases w:val="Numbered - 9"/>
    <w:basedOn w:val="Normal"/>
    <w:next w:val="Normal"/>
    <w:link w:val="Heading9Char"/>
    <w:qFormat/>
    <w:rsid w:val="00073ACA"/>
    <w:pPr>
      <w:keepNext/>
      <w:tabs>
        <w:tab w:val="left" w:pos="-540"/>
        <w:tab w:val="left" w:pos="-360"/>
        <w:tab w:val="left" w:pos="90"/>
        <w:tab w:val="left" w:pos="630"/>
        <w:tab w:val="left" w:pos="1800"/>
        <w:tab w:val="left" w:pos="2610"/>
        <w:tab w:val="left" w:pos="7110"/>
        <w:tab w:val="left" w:pos="7380"/>
        <w:tab w:val="left" w:pos="8460"/>
      </w:tabs>
      <w:ind w:left="1800" w:hanging="1170"/>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3ACA"/>
    <w:pPr>
      <w:tabs>
        <w:tab w:val="left" w:pos="720"/>
        <w:tab w:val="left" w:pos="1440"/>
      </w:tabs>
      <w:jc w:val="both"/>
    </w:pPr>
    <w:rPr>
      <w:rFonts w:eastAsia="Times New Roman"/>
      <w:szCs w:val="20"/>
      <w:lang w:eastAsia="en-US"/>
    </w:rPr>
  </w:style>
  <w:style w:type="paragraph" w:styleId="Footer">
    <w:name w:val="footer"/>
    <w:basedOn w:val="Normal"/>
    <w:link w:val="FooterChar"/>
    <w:uiPriority w:val="99"/>
    <w:rsid w:val="00073ACA"/>
    <w:pPr>
      <w:tabs>
        <w:tab w:val="center" w:pos="4153"/>
        <w:tab w:val="right" w:pos="8306"/>
      </w:tabs>
    </w:pPr>
    <w:rPr>
      <w:rFonts w:eastAsia="Times New Roman"/>
      <w:sz w:val="20"/>
      <w:szCs w:val="20"/>
      <w:lang w:eastAsia="en-US"/>
    </w:rPr>
  </w:style>
  <w:style w:type="character" w:styleId="PageNumber">
    <w:name w:val="page number"/>
    <w:basedOn w:val="DefaultParagraphFont"/>
  </w:style>
  <w:style w:type="paragraph" w:styleId="BodyTextIndent">
    <w:name w:val="Body Text Indent"/>
    <w:basedOn w:val="Normal"/>
    <w:link w:val="BodyTextIndentChar"/>
    <w:rsid w:val="00073ACA"/>
    <w:pPr>
      <w:tabs>
        <w:tab w:val="left" w:pos="810"/>
        <w:tab w:val="left" w:pos="1440"/>
      </w:tabs>
      <w:ind w:left="1440" w:hanging="720"/>
      <w:jc w:val="both"/>
    </w:pPr>
    <w:rPr>
      <w:rFonts w:eastAsia="Times New Roman"/>
      <w:szCs w:val="20"/>
      <w:lang w:eastAsia="en-US"/>
    </w:rPr>
  </w:style>
  <w:style w:type="paragraph" w:styleId="BodyText2">
    <w:name w:val="Body Text 2"/>
    <w:basedOn w:val="Normal"/>
    <w:link w:val="BodyText2Char"/>
    <w:rsid w:val="00073ACA"/>
    <w:pPr>
      <w:tabs>
        <w:tab w:val="left" w:pos="-540"/>
        <w:tab w:val="left" w:pos="-360"/>
        <w:tab w:val="left" w:pos="810"/>
        <w:tab w:val="left" w:pos="1800"/>
        <w:tab w:val="left" w:pos="1890"/>
        <w:tab w:val="left" w:pos="7110"/>
        <w:tab w:val="left" w:pos="7380"/>
      </w:tabs>
      <w:jc w:val="both"/>
    </w:pPr>
    <w:rPr>
      <w:rFonts w:eastAsia="Times New Roman"/>
      <w:b/>
      <w:szCs w:val="20"/>
      <w:u w:val="single"/>
      <w:lang w:eastAsia="en-US"/>
    </w:rPr>
  </w:style>
  <w:style w:type="paragraph" w:styleId="BodyTextIndent2">
    <w:name w:val="Body Text Indent 2"/>
    <w:basedOn w:val="Normal"/>
    <w:link w:val="BodyTextIndent2Char"/>
    <w:rsid w:val="00073ACA"/>
    <w:pPr>
      <w:tabs>
        <w:tab w:val="left" w:pos="720"/>
        <w:tab w:val="left" w:pos="1440"/>
      </w:tabs>
      <w:ind w:left="1440" w:hanging="1440"/>
      <w:jc w:val="both"/>
    </w:pPr>
    <w:rPr>
      <w:rFonts w:eastAsia="Times New Roman"/>
      <w:szCs w:val="20"/>
      <w:lang w:eastAsia="en-US"/>
    </w:rPr>
  </w:style>
  <w:style w:type="paragraph" w:styleId="BodyTextIndent3">
    <w:name w:val="Body Text Indent 3"/>
    <w:basedOn w:val="Normal"/>
    <w:link w:val="BodyTextIndent3Char"/>
    <w:rsid w:val="00073ACA"/>
    <w:pPr>
      <w:ind w:left="90"/>
      <w:jc w:val="both"/>
    </w:pPr>
    <w:rPr>
      <w:rFonts w:eastAsia="Times New Roman"/>
      <w:b/>
      <w:szCs w:val="20"/>
      <w:u w:val="single"/>
      <w:lang w:eastAsia="en-US"/>
    </w:rPr>
  </w:style>
  <w:style w:type="paragraph" w:styleId="Header">
    <w:name w:val="header"/>
    <w:basedOn w:val="Normal"/>
    <w:link w:val="HeaderChar"/>
    <w:uiPriority w:val="99"/>
    <w:rsid w:val="00073ACA"/>
    <w:pPr>
      <w:tabs>
        <w:tab w:val="center" w:pos="4153"/>
        <w:tab w:val="right" w:pos="8306"/>
      </w:tabs>
    </w:pPr>
    <w:rPr>
      <w:rFonts w:eastAsia="Times New Roman"/>
      <w:sz w:val="20"/>
      <w:szCs w:val="20"/>
      <w:lang w:eastAsia="en-US"/>
    </w:rPr>
  </w:style>
  <w:style w:type="paragraph" w:styleId="BodyText3">
    <w:name w:val="Body Text 3"/>
    <w:basedOn w:val="Normal"/>
    <w:link w:val="BodyText3Char"/>
    <w:rsid w:val="00073ACA"/>
    <w:rPr>
      <w:rFonts w:eastAsia="Times New Roman"/>
      <w:b/>
      <w:szCs w:val="20"/>
      <w:lang w:eastAsia="en-US"/>
    </w:rPr>
  </w:style>
  <w:style w:type="paragraph" w:customStyle="1" w:styleId="DfESOutNumbered">
    <w:name w:val="DfESOutNumbered"/>
    <w:basedOn w:val="Normal"/>
    <w:rsid w:val="00073ACA"/>
    <w:pPr>
      <w:widowControl w:val="0"/>
      <w:tabs>
        <w:tab w:val="left" w:pos="720"/>
      </w:tabs>
      <w:overflowPunct w:val="0"/>
      <w:autoSpaceDE w:val="0"/>
      <w:autoSpaceDN w:val="0"/>
      <w:adjustRightInd w:val="0"/>
      <w:spacing w:after="240"/>
      <w:textAlignment w:val="baseline"/>
    </w:pPr>
    <w:rPr>
      <w:rFonts w:ascii="Arial" w:eastAsia="Times New Roman" w:hAnsi="Arial"/>
      <w:sz w:val="22"/>
      <w:szCs w:val="20"/>
      <w:lang w:eastAsia="en-US"/>
    </w:rPr>
  </w:style>
  <w:style w:type="paragraph" w:styleId="BalloonText">
    <w:name w:val="Balloon Text"/>
    <w:basedOn w:val="Normal"/>
    <w:link w:val="BalloonTextChar"/>
    <w:rsid w:val="009B7DFF"/>
    <w:rPr>
      <w:rFonts w:ascii="Tahoma" w:hAnsi="Tahoma" w:cs="Tahoma"/>
      <w:sz w:val="16"/>
      <w:szCs w:val="16"/>
    </w:rPr>
  </w:style>
  <w:style w:type="paragraph" w:customStyle="1" w:styleId="DfESBullets">
    <w:name w:val="DfESBullets"/>
    <w:basedOn w:val="Normal"/>
    <w:rsid w:val="00073ACA"/>
    <w:pPr>
      <w:widowControl w:val="0"/>
      <w:numPr>
        <w:numId w:val="1"/>
      </w:numPr>
      <w:overflowPunct w:val="0"/>
      <w:autoSpaceDE w:val="0"/>
      <w:autoSpaceDN w:val="0"/>
      <w:adjustRightInd w:val="0"/>
      <w:spacing w:after="240"/>
      <w:textAlignment w:val="baseline"/>
    </w:pPr>
    <w:rPr>
      <w:rFonts w:ascii="Arial" w:eastAsia="Times New Roman" w:hAnsi="Arial"/>
      <w:szCs w:val="20"/>
      <w:lang w:eastAsia="en-US"/>
    </w:rPr>
  </w:style>
  <w:style w:type="paragraph" w:customStyle="1" w:styleId="Default">
    <w:name w:val="Default"/>
    <w:rsid w:val="00073ACA"/>
    <w:pPr>
      <w:autoSpaceDE w:val="0"/>
      <w:autoSpaceDN w:val="0"/>
      <w:adjustRightInd w:val="0"/>
    </w:pPr>
    <w:rPr>
      <w:rFonts w:ascii="Trebuchet MS" w:hAnsi="Trebuchet MS"/>
      <w:color w:val="000000"/>
      <w:sz w:val="24"/>
      <w:szCs w:val="24"/>
      <w:lang w:val="en-US" w:eastAsia="en-US"/>
    </w:rPr>
  </w:style>
  <w:style w:type="paragraph" w:styleId="ListParagraph">
    <w:name w:val="List Paragraph"/>
    <w:basedOn w:val="Normal"/>
    <w:uiPriority w:val="34"/>
    <w:qFormat/>
    <w:rsid w:val="00073ACA"/>
    <w:pPr>
      <w:ind w:left="720"/>
    </w:pPr>
    <w:rPr>
      <w:rFonts w:eastAsia="Times New Roman"/>
      <w:sz w:val="20"/>
      <w:szCs w:val="20"/>
      <w:lang w:eastAsia="en-US"/>
    </w:rPr>
  </w:style>
  <w:style w:type="character" w:customStyle="1" w:styleId="Heading1Char">
    <w:name w:val="Heading 1 Char"/>
    <w:aliases w:val="Numbered - 1 Char"/>
    <w:basedOn w:val="DefaultParagraphFont"/>
    <w:link w:val="Heading1"/>
    <w:rsid w:val="00FC56BB"/>
    <w:rPr>
      <w:b/>
      <w:sz w:val="32"/>
      <w:u w:val="single"/>
      <w:lang w:eastAsia="en-US"/>
    </w:rPr>
  </w:style>
  <w:style w:type="character" w:customStyle="1" w:styleId="Heading2Char">
    <w:name w:val="Heading 2 Char"/>
    <w:aliases w:val="Numbered - 2 Char"/>
    <w:basedOn w:val="DefaultParagraphFont"/>
    <w:link w:val="Heading2"/>
    <w:rsid w:val="00FC56BB"/>
    <w:rPr>
      <w:b/>
      <w:sz w:val="32"/>
      <w:u w:val="single"/>
      <w:lang w:eastAsia="en-US"/>
    </w:rPr>
  </w:style>
  <w:style w:type="character" w:customStyle="1" w:styleId="Heading3Char">
    <w:name w:val="Heading 3 Char"/>
    <w:aliases w:val="Numbered - 3 Char"/>
    <w:basedOn w:val="DefaultParagraphFont"/>
    <w:link w:val="Heading3"/>
    <w:rsid w:val="00FC56BB"/>
    <w:rPr>
      <w:b/>
      <w:sz w:val="24"/>
      <w:u w:val="single"/>
      <w:lang w:eastAsia="en-US"/>
    </w:rPr>
  </w:style>
  <w:style w:type="character" w:customStyle="1" w:styleId="Heading4Char">
    <w:name w:val="Heading 4 Char"/>
    <w:aliases w:val="Numbered - 4 Char"/>
    <w:basedOn w:val="DefaultParagraphFont"/>
    <w:link w:val="Heading4"/>
    <w:rsid w:val="00FC56BB"/>
    <w:rPr>
      <w:b/>
      <w:sz w:val="24"/>
      <w:lang w:eastAsia="en-US"/>
    </w:rPr>
  </w:style>
  <w:style w:type="character" w:customStyle="1" w:styleId="Heading5Char">
    <w:name w:val="Heading 5 Char"/>
    <w:aliases w:val="Numbered - 5 Char"/>
    <w:basedOn w:val="DefaultParagraphFont"/>
    <w:link w:val="Heading5"/>
    <w:rsid w:val="00FC56BB"/>
    <w:rPr>
      <w:sz w:val="24"/>
      <w:lang w:eastAsia="en-US"/>
    </w:rPr>
  </w:style>
  <w:style w:type="character" w:customStyle="1" w:styleId="Heading6Char">
    <w:name w:val="Heading 6 Char"/>
    <w:aliases w:val="Numbered - 6 Char"/>
    <w:basedOn w:val="DefaultParagraphFont"/>
    <w:link w:val="Heading6"/>
    <w:rsid w:val="00FC56BB"/>
    <w:rPr>
      <w:b/>
      <w:sz w:val="24"/>
      <w:u w:val="single"/>
      <w:lang w:eastAsia="en-US"/>
    </w:rPr>
  </w:style>
  <w:style w:type="character" w:customStyle="1" w:styleId="Heading7Char">
    <w:name w:val="Heading 7 Char"/>
    <w:aliases w:val="Numbered - 7 Char"/>
    <w:basedOn w:val="DefaultParagraphFont"/>
    <w:link w:val="Heading7"/>
    <w:rsid w:val="00FC56BB"/>
    <w:rPr>
      <w:b/>
      <w:sz w:val="24"/>
      <w:u w:val="single"/>
      <w:lang w:eastAsia="en-US"/>
    </w:rPr>
  </w:style>
  <w:style w:type="character" w:customStyle="1" w:styleId="Heading8Char">
    <w:name w:val="Heading 8 Char"/>
    <w:aliases w:val="Numbered - 8 Char"/>
    <w:basedOn w:val="DefaultParagraphFont"/>
    <w:link w:val="Heading8"/>
    <w:rsid w:val="00FC56BB"/>
    <w:rPr>
      <w:b/>
      <w:sz w:val="24"/>
      <w:u w:val="single"/>
      <w:lang w:eastAsia="en-US"/>
    </w:rPr>
  </w:style>
  <w:style w:type="character" w:customStyle="1" w:styleId="Heading9Char">
    <w:name w:val="Heading 9 Char"/>
    <w:aliases w:val="Numbered - 9 Char"/>
    <w:basedOn w:val="DefaultParagraphFont"/>
    <w:link w:val="Heading9"/>
    <w:rsid w:val="00FC56BB"/>
    <w:rPr>
      <w:sz w:val="24"/>
      <w:lang w:eastAsia="en-US"/>
    </w:rPr>
  </w:style>
  <w:style w:type="numbering" w:customStyle="1" w:styleId="NoList1">
    <w:name w:val="No List1"/>
    <w:next w:val="NoList"/>
    <w:semiHidden/>
    <w:rsid w:val="00FC56BB"/>
  </w:style>
  <w:style w:type="character" w:customStyle="1" w:styleId="BodyText3Char">
    <w:name w:val="Body Text 3 Char"/>
    <w:basedOn w:val="DefaultParagraphFont"/>
    <w:link w:val="BodyText3"/>
    <w:rsid w:val="00FC56BB"/>
    <w:rPr>
      <w:b/>
      <w:sz w:val="24"/>
      <w:lang w:eastAsia="en-US"/>
    </w:rPr>
  </w:style>
  <w:style w:type="character" w:customStyle="1" w:styleId="FooterChar">
    <w:name w:val="Footer Char"/>
    <w:basedOn w:val="DefaultParagraphFont"/>
    <w:link w:val="Footer"/>
    <w:uiPriority w:val="99"/>
    <w:rsid w:val="00FC56BB"/>
    <w:rPr>
      <w:lang w:eastAsia="en-US"/>
    </w:rPr>
  </w:style>
  <w:style w:type="character" w:customStyle="1" w:styleId="BodyTextIndent2Char">
    <w:name w:val="Body Text Indent 2 Char"/>
    <w:basedOn w:val="DefaultParagraphFont"/>
    <w:link w:val="BodyTextIndent2"/>
    <w:rsid w:val="00FC56BB"/>
    <w:rPr>
      <w:sz w:val="24"/>
      <w:lang w:eastAsia="en-US"/>
    </w:rPr>
  </w:style>
  <w:style w:type="character" w:customStyle="1" w:styleId="BodyTextIndentChar">
    <w:name w:val="Body Text Indent Char"/>
    <w:basedOn w:val="DefaultParagraphFont"/>
    <w:link w:val="BodyTextIndent"/>
    <w:rsid w:val="00FC56BB"/>
    <w:rPr>
      <w:sz w:val="24"/>
      <w:lang w:eastAsia="en-US"/>
    </w:rPr>
  </w:style>
  <w:style w:type="character" w:customStyle="1" w:styleId="BodyTextChar">
    <w:name w:val="Body Text Char"/>
    <w:basedOn w:val="DefaultParagraphFont"/>
    <w:link w:val="BodyText"/>
    <w:rsid w:val="00FC56BB"/>
    <w:rPr>
      <w:sz w:val="24"/>
      <w:lang w:eastAsia="en-US"/>
    </w:rPr>
  </w:style>
  <w:style w:type="character" w:customStyle="1" w:styleId="BodyTextIndent3Char">
    <w:name w:val="Body Text Indent 3 Char"/>
    <w:basedOn w:val="DefaultParagraphFont"/>
    <w:link w:val="BodyTextIndent3"/>
    <w:rsid w:val="00FC56BB"/>
    <w:rPr>
      <w:b/>
      <w:sz w:val="24"/>
      <w:u w:val="single"/>
      <w:lang w:eastAsia="en-US"/>
    </w:rPr>
  </w:style>
  <w:style w:type="character" w:customStyle="1" w:styleId="BodyText2Char">
    <w:name w:val="Body Text 2 Char"/>
    <w:basedOn w:val="DefaultParagraphFont"/>
    <w:link w:val="BodyText2"/>
    <w:rsid w:val="00FC56BB"/>
    <w:rPr>
      <w:b/>
      <w:sz w:val="24"/>
      <w:u w:val="single"/>
      <w:lang w:eastAsia="en-US"/>
    </w:rPr>
  </w:style>
  <w:style w:type="character" w:customStyle="1" w:styleId="HeaderChar">
    <w:name w:val="Header Char"/>
    <w:basedOn w:val="DefaultParagraphFont"/>
    <w:link w:val="Header"/>
    <w:uiPriority w:val="99"/>
    <w:rsid w:val="00FC56BB"/>
    <w:rPr>
      <w:lang w:eastAsia="en-US"/>
    </w:rPr>
  </w:style>
  <w:style w:type="paragraph" w:customStyle="1" w:styleId="Title1">
    <w:name w:val="Title1"/>
    <w:basedOn w:val="Normal"/>
    <w:rsid w:val="00AA43AE"/>
    <w:pPr>
      <w:tabs>
        <w:tab w:val="right" w:pos="6804"/>
        <w:tab w:val="right" w:pos="8364"/>
      </w:tabs>
      <w:autoSpaceDE w:val="0"/>
      <w:autoSpaceDN w:val="0"/>
      <w:ind w:right="96"/>
    </w:pPr>
    <w:rPr>
      <w:rFonts w:ascii="Comic Sans MS" w:eastAsia="Times New Roman" w:hAnsi="Comic Sans MS"/>
      <w:b/>
      <w:bCs/>
      <w:smallCaps/>
      <w:sz w:val="20"/>
      <w:szCs w:val="20"/>
      <w:lang w:eastAsia="en-US"/>
    </w:rPr>
  </w:style>
  <w:style w:type="character" w:styleId="Hyperlink">
    <w:name w:val="Hyperlink"/>
    <w:uiPriority w:val="99"/>
    <w:rsid w:val="00FC56BB"/>
    <w:rPr>
      <w:color w:val="0000FF"/>
      <w:u w:val="single"/>
    </w:rPr>
  </w:style>
  <w:style w:type="paragraph" w:styleId="Title">
    <w:name w:val="Title"/>
    <w:basedOn w:val="Normal"/>
    <w:link w:val="TitleChar"/>
    <w:qFormat/>
    <w:rsid w:val="00AA43AE"/>
    <w:pPr>
      <w:jc w:val="center"/>
    </w:pPr>
    <w:rPr>
      <w:rFonts w:eastAsia="Times New Roman"/>
      <w:b/>
      <w:bCs/>
      <w:sz w:val="52"/>
      <w:szCs w:val="20"/>
      <w:lang w:eastAsia="en-US"/>
    </w:rPr>
  </w:style>
  <w:style w:type="character" w:customStyle="1" w:styleId="TitleChar">
    <w:name w:val="Title Char"/>
    <w:basedOn w:val="DefaultParagraphFont"/>
    <w:link w:val="Title"/>
    <w:rsid w:val="00FC56BB"/>
    <w:rPr>
      <w:b/>
      <w:bCs/>
      <w:sz w:val="52"/>
      <w:lang w:eastAsia="en-US"/>
    </w:rPr>
  </w:style>
  <w:style w:type="paragraph" w:styleId="DocumentMap">
    <w:name w:val="Document Map"/>
    <w:basedOn w:val="Normal"/>
    <w:link w:val="DocumentMapChar"/>
    <w:rsid w:val="00AA43AE"/>
    <w:pPr>
      <w:shd w:val="clear" w:color="auto" w:fill="000080"/>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rsid w:val="00FC56BB"/>
    <w:rPr>
      <w:rFonts w:ascii="Tahoma" w:hAnsi="Tahoma" w:cs="Tahoma"/>
      <w:shd w:val="clear" w:color="auto" w:fill="000080"/>
      <w:lang w:eastAsia="en-US"/>
    </w:rPr>
  </w:style>
  <w:style w:type="paragraph" w:styleId="NormalWeb">
    <w:name w:val="Normal (Web)"/>
    <w:basedOn w:val="Normal"/>
    <w:rsid w:val="00AA43AE"/>
    <w:pPr>
      <w:spacing w:before="100" w:beforeAutospacing="1" w:after="100" w:afterAutospacing="1"/>
    </w:pPr>
    <w:rPr>
      <w:rFonts w:eastAsia="Times New Roman"/>
      <w:sz w:val="19"/>
      <w:szCs w:val="19"/>
      <w:lang w:eastAsia="en-US"/>
    </w:rPr>
  </w:style>
  <w:style w:type="character" w:styleId="Strong">
    <w:name w:val="Strong"/>
    <w:qFormat/>
    <w:rsid w:val="00FC56BB"/>
    <w:rPr>
      <w:b/>
      <w:bCs/>
    </w:rPr>
  </w:style>
  <w:style w:type="paragraph" w:styleId="FootnoteText">
    <w:name w:val="footnote text"/>
    <w:basedOn w:val="Normal"/>
    <w:link w:val="FootnoteTextChar"/>
    <w:rsid w:val="00AA43AE"/>
    <w:pPr>
      <w:widowControl w:val="0"/>
      <w:overflowPunct w:val="0"/>
      <w:autoSpaceDE w:val="0"/>
      <w:autoSpaceDN w:val="0"/>
      <w:adjustRightInd w:val="0"/>
      <w:textAlignment w:val="baseline"/>
    </w:pPr>
    <w:rPr>
      <w:rFonts w:ascii="Arial" w:eastAsia="Times New Roman" w:hAnsi="Arial"/>
      <w:sz w:val="20"/>
      <w:szCs w:val="20"/>
      <w:lang w:eastAsia="en-US"/>
    </w:rPr>
  </w:style>
  <w:style w:type="character" w:customStyle="1" w:styleId="FootnoteTextChar">
    <w:name w:val="Footnote Text Char"/>
    <w:basedOn w:val="DefaultParagraphFont"/>
    <w:link w:val="FootnoteText"/>
    <w:rsid w:val="00FC56BB"/>
    <w:rPr>
      <w:rFonts w:ascii="Arial" w:hAnsi="Arial"/>
      <w:lang w:eastAsia="en-US"/>
    </w:rPr>
  </w:style>
  <w:style w:type="character" w:customStyle="1" w:styleId="BalloonTextChar">
    <w:name w:val="Balloon Text Char"/>
    <w:basedOn w:val="DefaultParagraphFont"/>
    <w:link w:val="BalloonText"/>
    <w:rsid w:val="00FC56BB"/>
    <w:rPr>
      <w:rFonts w:ascii="Tahoma" w:hAnsi="Tahoma" w:cs="Tahoma"/>
      <w:sz w:val="16"/>
      <w:szCs w:val="16"/>
      <w:lang w:eastAsia="en-US"/>
    </w:rPr>
  </w:style>
  <w:style w:type="character" w:styleId="FollowedHyperlink">
    <w:name w:val="FollowedHyperlink"/>
    <w:rsid w:val="00FC56BB"/>
    <w:rPr>
      <w:color w:val="606420"/>
      <w:u w:val="single"/>
    </w:rPr>
  </w:style>
  <w:style w:type="paragraph" w:styleId="Date">
    <w:name w:val="Date"/>
    <w:basedOn w:val="Normal"/>
    <w:next w:val="Normal"/>
    <w:link w:val="DateChar"/>
    <w:rsid w:val="00AA43AE"/>
    <w:rPr>
      <w:rFonts w:eastAsia="Times New Roman"/>
      <w:sz w:val="20"/>
      <w:szCs w:val="20"/>
      <w:lang w:eastAsia="en-US"/>
    </w:rPr>
  </w:style>
  <w:style w:type="character" w:customStyle="1" w:styleId="DateChar">
    <w:name w:val="Date Char"/>
    <w:basedOn w:val="DefaultParagraphFont"/>
    <w:link w:val="Date"/>
    <w:rsid w:val="00FC56BB"/>
    <w:rPr>
      <w:lang w:eastAsia="en-US"/>
    </w:rPr>
  </w:style>
  <w:style w:type="paragraph" w:styleId="Revision">
    <w:name w:val="Revision"/>
    <w:hidden/>
    <w:uiPriority w:val="99"/>
    <w:semiHidden/>
    <w:rsid w:val="00AA43AE"/>
    <w:rPr>
      <w:lang w:eastAsia="en-US"/>
    </w:rPr>
  </w:style>
  <w:style w:type="character" w:styleId="FootnoteReference">
    <w:name w:val="footnote reference"/>
    <w:rsid w:val="00FC56BB"/>
    <w:rPr>
      <w:vertAlign w:val="superscript"/>
    </w:rPr>
  </w:style>
  <w:style w:type="paragraph" w:styleId="TOCHeading">
    <w:name w:val="TOC Heading"/>
    <w:basedOn w:val="Heading1"/>
    <w:next w:val="Normal"/>
    <w:uiPriority w:val="39"/>
    <w:semiHidden/>
    <w:unhideWhenUsed/>
    <w:qFormat/>
    <w:rsid w:val="00796874"/>
    <w:pPr>
      <w:keepLines/>
      <w:spacing w:before="480"/>
      <w:jc w:val="left"/>
      <w:outlineLvl w:val="9"/>
    </w:pPr>
    <w:rPr>
      <w:rFonts w:asciiTheme="majorHAnsi" w:eastAsiaTheme="majorEastAsia" w:hAnsiTheme="majorHAnsi" w:cstheme="majorBidi"/>
      <w:bCs/>
      <w:color w:val="2F5496" w:themeColor="accent1" w:themeShade="BF"/>
      <w:sz w:val="28"/>
      <w:szCs w:val="28"/>
      <w:u w:val="none"/>
      <w:lang w:val="en-US" w:eastAsia="ja-JP"/>
    </w:rPr>
  </w:style>
  <w:style w:type="paragraph" w:styleId="TOC2">
    <w:name w:val="toc 2"/>
    <w:basedOn w:val="Normal"/>
    <w:next w:val="Normal"/>
    <w:autoRedefine/>
    <w:uiPriority w:val="39"/>
    <w:unhideWhenUsed/>
    <w:rsid w:val="00796874"/>
    <w:pPr>
      <w:spacing w:after="100"/>
      <w:ind w:left="240"/>
    </w:pPr>
  </w:style>
  <w:style w:type="paragraph" w:styleId="TOC3">
    <w:name w:val="toc 3"/>
    <w:basedOn w:val="Normal"/>
    <w:next w:val="Normal"/>
    <w:autoRedefine/>
    <w:uiPriority w:val="39"/>
    <w:unhideWhenUsed/>
    <w:rsid w:val="00796874"/>
    <w:pPr>
      <w:spacing w:after="100"/>
      <w:ind w:left="480"/>
    </w:pPr>
  </w:style>
  <w:style w:type="paragraph" w:styleId="TOC1">
    <w:name w:val="toc 1"/>
    <w:basedOn w:val="Normal"/>
    <w:next w:val="Normal"/>
    <w:autoRedefine/>
    <w:uiPriority w:val="39"/>
    <w:unhideWhenUsed/>
    <w:rsid w:val="00796874"/>
    <w:pPr>
      <w:spacing w:after="100"/>
    </w:pPr>
  </w:style>
  <w:style w:type="paragraph" w:styleId="TOC4">
    <w:name w:val="toc 4"/>
    <w:basedOn w:val="Normal"/>
    <w:next w:val="Normal"/>
    <w:autoRedefine/>
    <w:uiPriority w:val="39"/>
    <w:unhideWhenUsed/>
    <w:rsid w:val="00796874"/>
    <w:pPr>
      <w:spacing w:after="100"/>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796874"/>
    <w:pPr>
      <w:spacing w:after="100"/>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796874"/>
    <w:pPr>
      <w:spacing w:after="100"/>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796874"/>
    <w:pPr>
      <w:spacing w:after="100"/>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796874"/>
    <w:pPr>
      <w:spacing w:after="100"/>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796874"/>
    <w:pPr>
      <w:spacing w:after="100"/>
      <w:ind w:left="1760"/>
    </w:pPr>
    <w:rPr>
      <w:rFonts w:asciiTheme="minorHAnsi" w:eastAsiaTheme="minorEastAsia" w:hAnsiTheme="minorHAnsi" w:cstheme="minorBidi"/>
      <w:sz w:val="22"/>
      <w:szCs w:val="22"/>
      <w:lang w:eastAsia="en-GB"/>
    </w:rPr>
  </w:style>
  <w:style w:type="character" w:styleId="CommentReference">
    <w:name w:val="annotation reference"/>
    <w:basedOn w:val="DefaultParagraphFont"/>
    <w:uiPriority w:val="99"/>
    <w:semiHidden/>
    <w:unhideWhenUsed/>
    <w:rsid w:val="003C5CC4"/>
    <w:rPr>
      <w:sz w:val="16"/>
      <w:szCs w:val="16"/>
    </w:rPr>
  </w:style>
  <w:style w:type="paragraph" w:styleId="CommentText">
    <w:name w:val="annotation text"/>
    <w:basedOn w:val="Normal"/>
    <w:link w:val="CommentTextChar"/>
    <w:uiPriority w:val="99"/>
    <w:semiHidden/>
    <w:unhideWhenUsed/>
    <w:rsid w:val="003C5CC4"/>
    <w:rPr>
      <w:sz w:val="20"/>
      <w:szCs w:val="20"/>
    </w:rPr>
  </w:style>
  <w:style w:type="character" w:customStyle="1" w:styleId="CommentTextChar">
    <w:name w:val="Comment Text Char"/>
    <w:basedOn w:val="DefaultParagraphFont"/>
    <w:link w:val="CommentText"/>
    <w:uiPriority w:val="99"/>
    <w:semiHidden/>
    <w:rsid w:val="00FC56BB"/>
    <w:rPr>
      <w:rFonts w:eastAsiaTheme="minorHAnsi"/>
      <w:lang w:eastAsia="ja-JP"/>
    </w:rPr>
  </w:style>
  <w:style w:type="paragraph" w:styleId="CommentSubject">
    <w:name w:val="annotation subject"/>
    <w:basedOn w:val="CommentText"/>
    <w:next w:val="CommentText"/>
    <w:link w:val="CommentSubjectChar"/>
    <w:uiPriority w:val="99"/>
    <w:semiHidden/>
    <w:unhideWhenUsed/>
    <w:rsid w:val="003C5CC4"/>
    <w:rPr>
      <w:b/>
      <w:bCs/>
    </w:rPr>
  </w:style>
  <w:style w:type="character" w:customStyle="1" w:styleId="CommentSubjectChar">
    <w:name w:val="Comment Subject Char"/>
    <w:basedOn w:val="CommentTextChar"/>
    <w:link w:val="CommentSubject"/>
    <w:uiPriority w:val="99"/>
    <w:semiHidden/>
    <w:rsid w:val="00FC56BB"/>
    <w:rPr>
      <w:rFonts w:eastAsiaTheme="minorHAnsi"/>
      <w:b/>
      <w:bCs/>
      <w:lang w:eastAsia="ja-JP"/>
    </w:rPr>
  </w:style>
  <w:style w:type="character" w:styleId="UnresolvedMention">
    <w:name w:val="Unresolved Mention"/>
    <w:basedOn w:val="DefaultParagraphFont"/>
    <w:uiPriority w:val="99"/>
    <w:semiHidden/>
    <w:unhideWhenUsed/>
    <w:rsid w:val="00FC56BB"/>
    <w:rPr>
      <w:color w:val="808080"/>
      <w:shd w:val="clear" w:color="auto" w:fill="E6E6E6"/>
    </w:rPr>
  </w:style>
  <w:style w:type="numbering" w:customStyle="1" w:styleId="Style1">
    <w:name w:val="Style1"/>
    <w:uiPriority w:val="99"/>
    <w:rsid w:val="00FC56BB"/>
    <w:pPr>
      <w:numPr>
        <w:numId w:val="8"/>
      </w:numPr>
    </w:pPr>
  </w:style>
  <w:style w:type="numbering" w:customStyle="1" w:styleId="Style2">
    <w:name w:val="Style2"/>
    <w:uiPriority w:val="99"/>
    <w:rsid w:val="00FC56BB"/>
    <w:pPr>
      <w:numPr>
        <w:numId w:val="9"/>
      </w:numPr>
    </w:pPr>
  </w:style>
  <w:style w:type="numbering" w:customStyle="1" w:styleId="Style3">
    <w:name w:val="Style3"/>
    <w:uiPriority w:val="99"/>
    <w:rsid w:val="00FC56BB"/>
    <w:pPr>
      <w:numPr>
        <w:numId w:val="10"/>
      </w:numPr>
    </w:pPr>
  </w:style>
  <w:style w:type="numbering" w:customStyle="1" w:styleId="Style4">
    <w:name w:val="Style4"/>
    <w:uiPriority w:val="99"/>
    <w:rsid w:val="00FC56BB"/>
    <w:pPr>
      <w:numPr>
        <w:numId w:val="11"/>
      </w:numPr>
    </w:pPr>
  </w:style>
  <w:style w:type="character" w:styleId="PlaceholderText">
    <w:name w:val="Placeholder Text"/>
    <w:basedOn w:val="DefaultParagraphFont"/>
    <w:uiPriority w:val="99"/>
    <w:semiHidden/>
    <w:rsid w:val="003E14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6324">
      <w:bodyDiv w:val="1"/>
      <w:marLeft w:val="0"/>
      <w:marRight w:val="0"/>
      <w:marTop w:val="0"/>
      <w:marBottom w:val="0"/>
      <w:divBdr>
        <w:top w:val="none" w:sz="0" w:space="0" w:color="auto"/>
        <w:left w:val="none" w:sz="0" w:space="0" w:color="auto"/>
        <w:bottom w:val="none" w:sz="0" w:space="0" w:color="auto"/>
        <w:right w:val="none" w:sz="0" w:space="0" w:color="auto"/>
      </w:divBdr>
    </w:div>
    <w:div w:id="253906526">
      <w:bodyDiv w:val="1"/>
      <w:marLeft w:val="0"/>
      <w:marRight w:val="0"/>
      <w:marTop w:val="0"/>
      <w:marBottom w:val="0"/>
      <w:divBdr>
        <w:top w:val="none" w:sz="0" w:space="0" w:color="auto"/>
        <w:left w:val="none" w:sz="0" w:space="0" w:color="auto"/>
        <w:bottom w:val="none" w:sz="0" w:space="0" w:color="auto"/>
        <w:right w:val="none" w:sz="0" w:space="0" w:color="auto"/>
      </w:divBdr>
    </w:div>
    <w:div w:id="274755977">
      <w:bodyDiv w:val="1"/>
      <w:marLeft w:val="0"/>
      <w:marRight w:val="0"/>
      <w:marTop w:val="0"/>
      <w:marBottom w:val="0"/>
      <w:divBdr>
        <w:top w:val="none" w:sz="0" w:space="0" w:color="auto"/>
        <w:left w:val="none" w:sz="0" w:space="0" w:color="auto"/>
        <w:bottom w:val="none" w:sz="0" w:space="0" w:color="auto"/>
        <w:right w:val="none" w:sz="0" w:space="0" w:color="auto"/>
      </w:divBdr>
    </w:div>
    <w:div w:id="480583762">
      <w:bodyDiv w:val="1"/>
      <w:marLeft w:val="0"/>
      <w:marRight w:val="0"/>
      <w:marTop w:val="0"/>
      <w:marBottom w:val="0"/>
      <w:divBdr>
        <w:top w:val="none" w:sz="0" w:space="0" w:color="auto"/>
        <w:left w:val="none" w:sz="0" w:space="0" w:color="auto"/>
        <w:bottom w:val="none" w:sz="0" w:space="0" w:color="auto"/>
        <w:right w:val="none" w:sz="0" w:space="0" w:color="auto"/>
      </w:divBdr>
    </w:div>
    <w:div w:id="605043223">
      <w:bodyDiv w:val="1"/>
      <w:marLeft w:val="0"/>
      <w:marRight w:val="0"/>
      <w:marTop w:val="0"/>
      <w:marBottom w:val="0"/>
      <w:divBdr>
        <w:top w:val="none" w:sz="0" w:space="0" w:color="auto"/>
        <w:left w:val="none" w:sz="0" w:space="0" w:color="auto"/>
        <w:bottom w:val="none" w:sz="0" w:space="0" w:color="auto"/>
        <w:right w:val="none" w:sz="0" w:space="0" w:color="auto"/>
      </w:divBdr>
    </w:div>
    <w:div w:id="994530219">
      <w:bodyDiv w:val="1"/>
      <w:marLeft w:val="0"/>
      <w:marRight w:val="0"/>
      <w:marTop w:val="0"/>
      <w:marBottom w:val="0"/>
      <w:divBdr>
        <w:top w:val="none" w:sz="0" w:space="0" w:color="auto"/>
        <w:left w:val="none" w:sz="0" w:space="0" w:color="auto"/>
        <w:bottom w:val="none" w:sz="0" w:space="0" w:color="auto"/>
        <w:right w:val="none" w:sz="0" w:space="0" w:color="auto"/>
      </w:divBdr>
    </w:div>
    <w:div w:id="1331757767">
      <w:bodyDiv w:val="1"/>
      <w:marLeft w:val="0"/>
      <w:marRight w:val="0"/>
      <w:marTop w:val="0"/>
      <w:marBottom w:val="0"/>
      <w:divBdr>
        <w:top w:val="none" w:sz="0" w:space="0" w:color="auto"/>
        <w:left w:val="none" w:sz="0" w:space="0" w:color="auto"/>
        <w:bottom w:val="none" w:sz="0" w:space="0" w:color="auto"/>
        <w:right w:val="none" w:sz="0" w:space="0" w:color="auto"/>
      </w:divBdr>
    </w:div>
    <w:div w:id="1349865893">
      <w:bodyDiv w:val="1"/>
      <w:marLeft w:val="0"/>
      <w:marRight w:val="0"/>
      <w:marTop w:val="0"/>
      <w:marBottom w:val="0"/>
      <w:divBdr>
        <w:top w:val="none" w:sz="0" w:space="0" w:color="auto"/>
        <w:left w:val="none" w:sz="0" w:space="0" w:color="auto"/>
        <w:bottom w:val="none" w:sz="0" w:space="0" w:color="auto"/>
        <w:right w:val="none" w:sz="0" w:space="0" w:color="auto"/>
      </w:divBdr>
    </w:div>
    <w:div w:id="1662931713">
      <w:bodyDiv w:val="1"/>
      <w:marLeft w:val="0"/>
      <w:marRight w:val="0"/>
      <w:marTop w:val="0"/>
      <w:marBottom w:val="0"/>
      <w:divBdr>
        <w:top w:val="none" w:sz="0" w:space="0" w:color="auto"/>
        <w:left w:val="none" w:sz="0" w:space="0" w:color="auto"/>
        <w:bottom w:val="none" w:sz="0" w:space="0" w:color="auto"/>
        <w:right w:val="none" w:sz="0" w:space="0" w:color="auto"/>
      </w:divBdr>
    </w:div>
    <w:div w:id="1709377212">
      <w:bodyDiv w:val="1"/>
      <w:marLeft w:val="0"/>
      <w:marRight w:val="0"/>
      <w:marTop w:val="0"/>
      <w:marBottom w:val="0"/>
      <w:divBdr>
        <w:top w:val="none" w:sz="0" w:space="0" w:color="auto"/>
        <w:left w:val="none" w:sz="0" w:space="0" w:color="auto"/>
        <w:bottom w:val="none" w:sz="0" w:space="0" w:color="auto"/>
        <w:right w:val="none" w:sz="0" w:space="0" w:color="auto"/>
      </w:divBdr>
    </w:div>
    <w:div w:id="2001885713">
      <w:bodyDiv w:val="1"/>
      <w:marLeft w:val="0"/>
      <w:marRight w:val="0"/>
      <w:marTop w:val="0"/>
      <w:marBottom w:val="0"/>
      <w:divBdr>
        <w:top w:val="none" w:sz="0" w:space="0" w:color="auto"/>
        <w:left w:val="none" w:sz="0" w:space="0" w:color="auto"/>
        <w:bottom w:val="none" w:sz="0" w:space="0" w:color="auto"/>
        <w:right w:val="none" w:sz="0" w:space="0" w:color="auto"/>
      </w:divBdr>
    </w:div>
    <w:div w:id="20769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als-for-schools/deals-for-schools" TargetMode="External"/><Relationship Id="rId18" Type="http://schemas.openxmlformats.org/officeDocument/2006/relationships/hyperlink" Target="mailto:whistleblowing@barnet.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arnet.moderngov.co.uk/documents/s27865/Appendix%20F%20-%20Financial%20Regulations.pdf" TargetMode="External"/><Relationship Id="rId17" Type="http://schemas.openxmlformats.org/officeDocument/2006/relationships/hyperlink" Target="https://www.gov.uk/what-is-the-construction-industry-sche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2.schoolcircular.co.uk/lib/attachments/sc_vat_guidance_for_va_schools_update_06mar2013.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net.gov.uk/sites/default/files/assets/citizenportal/documents/councilanddemocracy/SContractProcedureRulesrevised51113.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leasing-for-maintained-school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net.gov.uk/sites/default/files/whistleblowing_policy_statement_2018_.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bc3a3a-1e21-4798-bb4f-aed2f33fd645" xsi:nil="true"/>
    <_ip_UnifiedCompliancePolicyProperties xmlns="http://schemas.microsoft.com/sharepoint/v3" xsi:nil="true"/>
    <lcf76f155ced4ddcb4097134ff3c332f xmlns="7c121919-ebe2-4136-b71a-ea95b07476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1BB956B2200D4F8F4C82D268278ADA" ma:contentTypeVersion="19" ma:contentTypeDescription="Create a new document." ma:contentTypeScope="" ma:versionID="607845d054b9e6632e837c764ac5d8bc">
  <xsd:schema xmlns:xsd="http://www.w3.org/2001/XMLSchema" xmlns:xs="http://www.w3.org/2001/XMLSchema" xmlns:p="http://schemas.microsoft.com/office/2006/metadata/properties" xmlns:ns1="http://schemas.microsoft.com/sharepoint/v3" xmlns:ns2="7c121919-ebe2-4136-b71a-ea95b07476f9" xmlns:ns3="61bc3a3a-1e21-4798-bb4f-aed2f33fd645" targetNamespace="http://schemas.microsoft.com/office/2006/metadata/properties" ma:root="true" ma:fieldsID="e83e0e39c9befa67915adb6f8b7a0408" ns1:_="" ns2:_="" ns3:_="">
    <xsd:import namespace="http://schemas.microsoft.com/sharepoint/v3"/>
    <xsd:import namespace="7c121919-ebe2-4136-b71a-ea95b07476f9"/>
    <xsd:import namespace="61bc3a3a-1e21-4798-bb4f-aed2f33fd64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21919-ebe2-4136-b71a-ea95b0747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c6b9df9-913f-4f8b-b453-8966a8cf09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c3a3a-1e21-4798-bb4f-aed2f33fd6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b25552c-b673-4dae-8db8-0eb15aab0abf}" ma:internalName="TaxCatchAll" ma:showField="CatchAllData" ma:web="61bc3a3a-1e21-4798-bb4f-aed2f33fd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1CFE9-C21C-43FE-B867-FB1AB8031C45}">
  <ds:schemaRefs>
    <ds:schemaRef ds:uri="http://schemas.microsoft.com/office/2006/metadata/properties"/>
    <ds:schemaRef ds:uri="http://schemas.microsoft.com/office/infopath/2007/PartnerControls"/>
    <ds:schemaRef ds:uri="http://schemas.microsoft.com/sharepoint/v3"/>
    <ds:schemaRef ds:uri="61bc3a3a-1e21-4798-bb4f-aed2f33fd645"/>
    <ds:schemaRef ds:uri="7c121919-ebe2-4136-b71a-ea95b07476f9"/>
  </ds:schemaRefs>
</ds:datastoreItem>
</file>

<file path=customXml/itemProps2.xml><?xml version="1.0" encoding="utf-8"?>
<ds:datastoreItem xmlns:ds="http://schemas.openxmlformats.org/officeDocument/2006/customXml" ds:itemID="{3B94F4DD-2E49-4916-9AAB-E121B2AEFE2E}">
  <ds:schemaRefs>
    <ds:schemaRef ds:uri="http://schemas.microsoft.com/sharepoint/v3/contenttype/forms"/>
  </ds:schemaRefs>
</ds:datastoreItem>
</file>

<file path=customXml/itemProps3.xml><?xml version="1.0" encoding="utf-8"?>
<ds:datastoreItem xmlns:ds="http://schemas.openxmlformats.org/officeDocument/2006/customXml" ds:itemID="{6F11DD7F-4C2A-40C1-8F28-90D012C319A9}">
  <ds:schemaRefs>
    <ds:schemaRef ds:uri="http://schemas.openxmlformats.org/officeDocument/2006/bibliography"/>
  </ds:schemaRefs>
</ds:datastoreItem>
</file>

<file path=customXml/itemProps4.xml><?xml version="1.0" encoding="utf-8"?>
<ds:datastoreItem xmlns:ds="http://schemas.openxmlformats.org/officeDocument/2006/customXml" ds:itemID="{AD2E21AD-248F-481C-998A-F9E626F23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121919-ebe2-4136-b71a-ea95b07476f9"/>
    <ds:schemaRef ds:uri="61bc3a3a-1e21-4798-bb4f-aed2f33fd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cdf8477-5183-4317-8e8b-f69ff0053fb7}" enabled="1" method="Standard" siteId="{1ba468b9-1414-4675-be4f-53c478ad47bb}"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63</Pages>
  <Words>18132</Words>
  <Characters>93617</Characters>
  <Application>Microsoft Office Word</Application>
  <DocSecurity>0</DocSecurity>
  <Lines>780</Lines>
  <Paragraphs>223</Paragraphs>
  <ScaleCrop>false</ScaleCrop>
  <HeadingPairs>
    <vt:vector size="2" baseType="variant">
      <vt:variant>
        <vt:lpstr>Title</vt:lpstr>
      </vt:variant>
      <vt:variant>
        <vt:i4>1</vt:i4>
      </vt:variant>
    </vt:vector>
  </HeadingPairs>
  <TitlesOfParts>
    <vt:vector size="1" baseType="lpstr">
      <vt:lpstr>LONDON BOROUGH OF BARNET</vt:lpstr>
    </vt:vector>
  </TitlesOfParts>
  <Company>London Borough of Barnet</Company>
  <LinksUpToDate>false</LinksUpToDate>
  <CharactersWithSpaces>111526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BARNET</dc:title>
  <dc:subject/>
  <dc:creator>Sailesh.Patel@Barnet.gov.uk</dc:creator>
  <cp:keywords/>
  <cp:lastModifiedBy>McPhail, Adam (LBB)</cp:lastModifiedBy>
  <cp:revision>3</cp:revision>
  <cp:lastPrinted>2023-11-24T12:30:00Z</cp:lastPrinted>
  <dcterms:created xsi:type="dcterms:W3CDTF">2025-06-02T11:06:00Z</dcterms:created>
  <dcterms:modified xsi:type="dcterms:W3CDTF">2025-07-22T09:59:00Z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0x0101006D1BB956B2200D4F8F4C82D268278ADA</vt:lpwstr>
  </property>
  <property fmtid="{D5CDD505-2E9C-101B-9397-08002B2CF9AE}" pid="4" name="MediaServiceImageTags">
    <vt:lpwstr/>
  </property>
</Properties>
</file>